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78C0A85" w14:textId="43DF4A51" w:rsidR="008A52C9" w:rsidRDefault="000B4124" w:rsidP="008A52C9">
      <w:pPr>
        <w:shd w:val="clear" w:color="auto" w:fill="FFFFFF"/>
        <w:rPr>
          <w:rFonts w:ascii="Calibri" w:hAnsi="Calibri" w:cs="Calibri"/>
          <w:b/>
          <w:color w:val="000000" w:themeColor="text1"/>
          <w:sz w:val="44"/>
          <w:szCs w:val="44"/>
        </w:rPr>
      </w:pPr>
      <w:r w:rsidRPr="000B4124">
        <w:rPr>
          <w:rFonts w:ascii="Calibri" w:hAnsi="Calibri" w:cs="Calibri"/>
          <w:b/>
          <w:color w:val="000000" w:themeColor="text1"/>
          <w:sz w:val="44"/>
          <w:szCs w:val="44"/>
        </w:rPr>
        <w:t>LD Systems integriert TuneButler in QUESTRA® – Hintergrundmusik einfach smart steuern</w:t>
      </w:r>
    </w:p>
    <w:p w14:paraId="48F0F50F" w14:textId="77777777" w:rsidR="000B4124" w:rsidRPr="008A52C9" w:rsidRDefault="000B4124" w:rsidP="008A52C9">
      <w:pPr>
        <w:shd w:val="clear" w:color="auto" w:fill="FFFFFF"/>
        <w:rPr>
          <w:rFonts w:ascii="Calibri" w:hAnsi="Calibri" w:cs="Calibri"/>
          <w:color w:val="000000" w:themeColor="text1"/>
          <w:sz w:val="44"/>
          <w:szCs w:val="44"/>
        </w:rPr>
      </w:pPr>
    </w:p>
    <w:p w14:paraId="70F0D73D" w14:textId="23758C79" w:rsidR="00C54021" w:rsidRPr="00C54021" w:rsidRDefault="008A52C9" w:rsidP="00C54021">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 –</w:t>
      </w:r>
      <w:r w:rsidRPr="008A52C9">
        <w:rPr>
          <w:rFonts w:ascii="Calibri" w:hAnsi="Calibri" w:cs="Calibri"/>
          <w:b/>
          <w:color w:val="FF0000"/>
          <w:sz w:val="22"/>
          <w:szCs w:val="22"/>
          <w:bdr w:val="none" w:sz="0" w:space="0" w:color="auto" w:frame="1"/>
        </w:rPr>
        <w:t xml:space="preserve"> </w:t>
      </w:r>
      <w:r w:rsidR="000B4124">
        <w:rPr>
          <w:rFonts w:ascii="Calibri" w:hAnsi="Calibri" w:cs="Calibri"/>
          <w:b/>
          <w:color w:val="000000" w:themeColor="text1"/>
          <w:sz w:val="22"/>
          <w:szCs w:val="22"/>
          <w:bdr w:val="none" w:sz="0" w:space="0" w:color="auto" w:frame="1"/>
        </w:rPr>
        <w:t>2</w:t>
      </w:r>
      <w:r w:rsidRPr="008A52C9">
        <w:rPr>
          <w:rFonts w:ascii="Calibri" w:hAnsi="Calibri" w:cs="Calibri"/>
          <w:b/>
          <w:color w:val="000000" w:themeColor="text1"/>
          <w:sz w:val="22"/>
          <w:szCs w:val="22"/>
          <w:bdr w:val="none" w:sz="0" w:space="0" w:color="auto" w:frame="1"/>
        </w:rPr>
        <w:t xml:space="preserve">. </w:t>
      </w:r>
      <w:r w:rsidR="000B4124">
        <w:rPr>
          <w:rFonts w:ascii="Calibri" w:hAnsi="Calibri" w:cs="Calibri"/>
          <w:b/>
          <w:color w:val="000000" w:themeColor="text1"/>
          <w:sz w:val="22"/>
          <w:szCs w:val="22"/>
          <w:bdr w:val="none" w:sz="0" w:space="0" w:color="auto" w:frame="1"/>
        </w:rPr>
        <w:t>Dezember</w:t>
      </w:r>
      <w:r w:rsidRPr="008A52C9">
        <w:rPr>
          <w:rFonts w:ascii="Calibri" w:hAnsi="Calibri" w:cs="Calibri"/>
          <w:b/>
          <w:color w:val="000000" w:themeColor="text1"/>
          <w:sz w:val="22"/>
          <w:szCs w:val="22"/>
          <w:bdr w:val="none" w:sz="0" w:space="0" w:color="auto" w:frame="1"/>
        </w:rPr>
        <w:t xml:space="preserve"> 202</w:t>
      </w:r>
      <w:r w:rsidR="000B4124">
        <w:rPr>
          <w:rFonts w:ascii="Calibri" w:hAnsi="Calibri" w:cs="Calibri"/>
          <w:b/>
          <w:color w:val="000000" w:themeColor="text1"/>
          <w:sz w:val="22"/>
          <w:szCs w:val="22"/>
          <w:bdr w:val="none" w:sz="0" w:space="0" w:color="auto" w:frame="1"/>
        </w:rPr>
        <w:t>5</w:t>
      </w:r>
      <w:r w:rsidRPr="008A52C9">
        <w:rPr>
          <w:rFonts w:ascii="Calibri" w:hAnsi="Calibri" w:cs="Calibri"/>
          <w:b/>
          <w:color w:val="000000" w:themeColor="text1"/>
          <w:sz w:val="22"/>
          <w:szCs w:val="22"/>
          <w:bdr w:val="none" w:sz="0" w:space="0" w:color="auto" w:frame="1"/>
        </w:rPr>
        <w:t xml:space="preserve"> </w:t>
      </w:r>
      <w:r w:rsidRPr="008A52C9">
        <w:rPr>
          <w:rFonts w:ascii="Calibri" w:hAnsi="Calibri" w:cs="Calibri"/>
          <w:b/>
          <w:color w:val="0D0D0D" w:themeColor="text1" w:themeTint="F2"/>
          <w:sz w:val="22"/>
          <w:szCs w:val="22"/>
          <w:bdr w:val="none" w:sz="0" w:space="0" w:color="auto" w:frame="1"/>
        </w:rPr>
        <w:t xml:space="preserve">– </w:t>
      </w:r>
      <w:r w:rsidR="00C54021" w:rsidRPr="00C54021">
        <w:rPr>
          <w:rFonts w:ascii="Calibri" w:hAnsi="Calibri" w:cs="Calibri"/>
          <w:b/>
          <w:color w:val="0D0D0D" w:themeColor="text1" w:themeTint="F2"/>
          <w:sz w:val="22"/>
          <w:szCs w:val="22"/>
          <w:bdr w:val="none" w:sz="0" w:space="0" w:color="auto" w:frame="1"/>
        </w:rPr>
        <w:t xml:space="preserve">Mit </w:t>
      </w:r>
      <w:r w:rsidR="00CD2287">
        <w:rPr>
          <w:rFonts w:ascii="Calibri" w:hAnsi="Calibri" w:cs="Calibri"/>
          <w:b/>
          <w:color w:val="0D0D0D" w:themeColor="text1" w:themeTint="F2"/>
          <w:sz w:val="22"/>
          <w:szCs w:val="22"/>
          <w:bdr w:val="none" w:sz="0" w:space="0" w:color="auto" w:frame="1"/>
        </w:rPr>
        <w:t>de</w:t>
      </w:r>
      <w:r w:rsidR="0098057C">
        <w:rPr>
          <w:rFonts w:ascii="Calibri" w:hAnsi="Calibri" w:cs="Calibri"/>
          <w:b/>
          <w:color w:val="0D0D0D" w:themeColor="text1" w:themeTint="F2"/>
          <w:sz w:val="22"/>
          <w:szCs w:val="22"/>
          <w:bdr w:val="none" w:sz="0" w:space="0" w:color="auto" w:frame="1"/>
        </w:rPr>
        <w:t>r Veröffentlichung des</w:t>
      </w:r>
      <w:r w:rsidR="00C54021" w:rsidRPr="00C54021">
        <w:rPr>
          <w:rFonts w:ascii="Calibri" w:hAnsi="Calibri" w:cs="Calibri"/>
          <w:b/>
          <w:color w:val="0D0D0D" w:themeColor="text1" w:themeTint="F2"/>
          <w:sz w:val="22"/>
          <w:szCs w:val="22"/>
          <w:bdr w:val="none" w:sz="0" w:space="0" w:color="auto" w:frame="1"/>
        </w:rPr>
        <w:t xml:space="preserve"> </w:t>
      </w:r>
      <w:r w:rsidR="00CD2287">
        <w:rPr>
          <w:rFonts w:ascii="Calibri" w:hAnsi="Calibri" w:cs="Calibri"/>
          <w:b/>
          <w:color w:val="0D0D0D" w:themeColor="text1" w:themeTint="F2"/>
          <w:sz w:val="22"/>
          <w:szCs w:val="22"/>
          <w:bdr w:val="none" w:sz="0" w:space="0" w:color="auto" w:frame="1"/>
        </w:rPr>
        <w:t>neuen</w:t>
      </w:r>
      <w:r w:rsidR="00C54021" w:rsidRPr="00C54021">
        <w:rPr>
          <w:rFonts w:ascii="Calibri" w:hAnsi="Calibri" w:cs="Calibri"/>
          <w:b/>
          <w:color w:val="0D0D0D" w:themeColor="text1" w:themeTint="F2"/>
          <w:sz w:val="22"/>
          <w:szCs w:val="22"/>
          <w:bdr w:val="none" w:sz="0" w:space="0" w:color="auto" w:frame="1"/>
        </w:rPr>
        <w:t xml:space="preserve"> </w:t>
      </w:r>
      <w:r w:rsidR="00CD2287">
        <w:rPr>
          <w:rFonts w:ascii="Calibri" w:hAnsi="Calibri" w:cs="Calibri"/>
          <w:b/>
          <w:color w:val="0D0D0D" w:themeColor="text1" w:themeTint="F2"/>
          <w:sz w:val="22"/>
          <w:szCs w:val="22"/>
          <w:bdr w:val="none" w:sz="0" w:space="0" w:color="auto" w:frame="1"/>
        </w:rPr>
        <w:t>QUESTRA</w:t>
      </w:r>
      <w:r w:rsidR="0098057C">
        <w:rPr>
          <w:rFonts w:ascii="Calibri" w:hAnsi="Calibri" w:cs="Calibri"/>
          <w:b/>
          <w:color w:val="0D0D0D" w:themeColor="text1" w:themeTint="F2"/>
          <w:sz w:val="22"/>
          <w:szCs w:val="22"/>
          <w:bdr w:val="none" w:sz="0" w:space="0" w:color="auto" w:frame="1"/>
        </w:rPr>
        <w:t xml:space="preserve">® </w:t>
      </w:r>
      <w:r w:rsidR="00C54021" w:rsidRPr="00C54021">
        <w:rPr>
          <w:rFonts w:ascii="Calibri" w:hAnsi="Calibri" w:cs="Calibri"/>
          <w:b/>
          <w:color w:val="0D0D0D" w:themeColor="text1" w:themeTint="F2"/>
          <w:sz w:val="22"/>
          <w:szCs w:val="22"/>
          <w:bdr w:val="none" w:sz="0" w:space="0" w:color="auto" w:frame="1"/>
        </w:rPr>
        <w:t>Update</w:t>
      </w:r>
      <w:r w:rsidR="0098057C">
        <w:rPr>
          <w:rFonts w:ascii="Calibri" w:hAnsi="Calibri" w:cs="Calibri"/>
          <w:b/>
          <w:color w:val="0D0D0D" w:themeColor="text1" w:themeTint="F2"/>
          <w:sz w:val="22"/>
          <w:szCs w:val="22"/>
          <w:bdr w:val="none" w:sz="0" w:space="0" w:color="auto" w:frame="1"/>
        </w:rPr>
        <w:t>s</w:t>
      </w:r>
      <w:r w:rsidR="00C54021" w:rsidRPr="00C54021">
        <w:rPr>
          <w:rFonts w:ascii="Calibri" w:hAnsi="Calibri" w:cs="Calibri"/>
          <w:b/>
          <w:color w:val="0D0D0D" w:themeColor="text1" w:themeTint="F2"/>
          <w:sz w:val="22"/>
          <w:szCs w:val="22"/>
          <w:bdr w:val="none" w:sz="0" w:space="0" w:color="auto" w:frame="1"/>
        </w:rPr>
        <w:t xml:space="preserve"> </w:t>
      </w:r>
      <w:r w:rsidR="0098057C">
        <w:rPr>
          <w:rFonts w:ascii="Calibri" w:hAnsi="Calibri" w:cs="Calibri"/>
          <w:b/>
          <w:color w:val="0D0D0D" w:themeColor="text1" w:themeTint="F2"/>
          <w:sz w:val="22"/>
          <w:szCs w:val="22"/>
          <w:bdr w:val="none" w:sz="0" w:space="0" w:color="auto" w:frame="1"/>
        </w:rPr>
        <w:t xml:space="preserve">auf Version </w:t>
      </w:r>
      <w:r w:rsidR="008C22A3" w:rsidRPr="00CD02FB">
        <w:rPr>
          <w:rFonts w:ascii="Calibri" w:hAnsi="Calibri" w:cs="Calibri"/>
          <w:b/>
          <w:color w:val="0D0D0D" w:themeColor="text1" w:themeTint="F2"/>
          <w:sz w:val="22"/>
          <w:szCs w:val="22"/>
          <w:bdr w:val="none" w:sz="0" w:space="0" w:color="auto" w:frame="1"/>
        </w:rPr>
        <w:t>1.3.</w:t>
      </w:r>
      <w:r w:rsidR="00CD02FB" w:rsidRPr="00CD02FB">
        <w:rPr>
          <w:rFonts w:ascii="Calibri" w:hAnsi="Calibri" w:cs="Calibri"/>
          <w:b/>
          <w:color w:val="0D0D0D" w:themeColor="text1" w:themeTint="F2"/>
          <w:sz w:val="22"/>
          <w:szCs w:val="22"/>
          <w:bdr w:val="none" w:sz="0" w:space="0" w:color="auto" w:frame="1"/>
        </w:rPr>
        <w:t>28</w:t>
      </w:r>
      <w:r w:rsidR="00C54021" w:rsidRPr="00C54021">
        <w:rPr>
          <w:rFonts w:ascii="Calibri" w:hAnsi="Calibri" w:cs="Calibri"/>
          <w:b/>
          <w:color w:val="0D0D0D" w:themeColor="text1" w:themeTint="F2"/>
          <w:sz w:val="22"/>
          <w:szCs w:val="22"/>
          <w:bdr w:val="none" w:sz="0" w:space="0" w:color="auto" w:frame="1"/>
        </w:rPr>
        <w:t xml:space="preserve"> erweitert LD Systems</w:t>
      </w:r>
      <w:r w:rsidR="008C22A3">
        <w:rPr>
          <w:rFonts w:ascii="Calibri" w:hAnsi="Calibri" w:cs="Calibri"/>
          <w:b/>
          <w:color w:val="0D0D0D" w:themeColor="text1" w:themeTint="F2"/>
          <w:sz w:val="22"/>
          <w:szCs w:val="22"/>
          <w:bdr w:val="none" w:sz="0" w:space="0" w:color="auto" w:frame="1"/>
        </w:rPr>
        <w:t xml:space="preserve"> </w:t>
      </w:r>
      <w:r w:rsidR="00C54021" w:rsidRPr="00C54021">
        <w:rPr>
          <w:rFonts w:ascii="Calibri" w:hAnsi="Calibri" w:cs="Calibri"/>
          <w:b/>
          <w:color w:val="0D0D0D" w:themeColor="text1" w:themeTint="F2"/>
          <w:sz w:val="22"/>
          <w:szCs w:val="22"/>
          <w:bdr w:val="none" w:sz="0" w:space="0" w:color="auto" w:frame="1"/>
        </w:rPr>
        <w:t xml:space="preserve">die Einsatzmöglichkeiten </w:t>
      </w:r>
      <w:r w:rsidR="003771CB">
        <w:rPr>
          <w:rFonts w:ascii="Calibri" w:hAnsi="Calibri" w:cs="Calibri"/>
          <w:b/>
          <w:color w:val="0D0D0D" w:themeColor="text1" w:themeTint="F2"/>
          <w:sz w:val="22"/>
          <w:szCs w:val="22"/>
          <w:bdr w:val="none" w:sz="0" w:space="0" w:color="auto" w:frame="1"/>
        </w:rPr>
        <w:t>seiner</w:t>
      </w:r>
      <w:r w:rsidR="008C22A3">
        <w:rPr>
          <w:rFonts w:ascii="Calibri" w:hAnsi="Calibri" w:cs="Calibri"/>
          <w:b/>
          <w:color w:val="0D0D0D" w:themeColor="text1" w:themeTint="F2"/>
          <w:sz w:val="22"/>
          <w:szCs w:val="22"/>
          <w:bdr w:val="none" w:sz="0" w:space="0" w:color="auto" w:frame="1"/>
        </w:rPr>
        <w:t xml:space="preserve"> </w:t>
      </w:r>
      <w:r w:rsidR="003771CB">
        <w:rPr>
          <w:rFonts w:ascii="Calibri" w:hAnsi="Calibri" w:cs="Calibri"/>
          <w:b/>
          <w:color w:val="0D0D0D" w:themeColor="text1" w:themeTint="F2"/>
          <w:sz w:val="22"/>
          <w:szCs w:val="22"/>
          <w:bdr w:val="none" w:sz="0" w:space="0" w:color="auto" w:frame="1"/>
        </w:rPr>
        <w:t>Design- und Managementplattform für den Einsatz in Festinstallationen</w:t>
      </w:r>
      <w:r w:rsidR="00C54021" w:rsidRPr="00C54021">
        <w:rPr>
          <w:rFonts w:ascii="Calibri" w:hAnsi="Calibri" w:cs="Calibri"/>
          <w:b/>
          <w:color w:val="0D0D0D" w:themeColor="text1" w:themeTint="F2"/>
          <w:sz w:val="22"/>
          <w:szCs w:val="22"/>
          <w:bdr w:val="none" w:sz="0" w:space="0" w:color="auto" w:frame="1"/>
        </w:rPr>
        <w:t>. Im Mittelpunkt steht die neu integrierte Anbindung</w:t>
      </w:r>
      <w:r w:rsidR="007927DE">
        <w:rPr>
          <w:rFonts w:ascii="Calibri" w:hAnsi="Calibri" w:cs="Calibri"/>
          <w:b/>
          <w:color w:val="0D0D0D" w:themeColor="text1" w:themeTint="F2"/>
          <w:sz w:val="22"/>
          <w:szCs w:val="22"/>
          <w:bdr w:val="none" w:sz="0" w:space="0" w:color="auto" w:frame="1"/>
        </w:rPr>
        <w:t xml:space="preserve"> der TuneButler </w:t>
      </w:r>
      <w:r w:rsidR="004B4714" w:rsidRPr="00C54021">
        <w:rPr>
          <w:rFonts w:ascii="Calibri" w:hAnsi="Calibri" w:cs="Calibri"/>
          <w:b/>
          <w:color w:val="0D0D0D" w:themeColor="text1" w:themeTint="F2"/>
          <w:sz w:val="22"/>
          <w:szCs w:val="22"/>
          <w:bdr w:val="none" w:sz="0" w:space="0" w:color="auto" w:frame="1"/>
        </w:rPr>
        <w:t>Musik- und Signage</w:t>
      </w:r>
      <w:r w:rsidR="004B4714">
        <w:rPr>
          <w:rFonts w:ascii="Calibri" w:hAnsi="Calibri" w:cs="Calibri"/>
          <w:b/>
          <w:color w:val="0D0D0D" w:themeColor="text1" w:themeTint="F2"/>
          <w:sz w:val="22"/>
          <w:szCs w:val="22"/>
          <w:bdr w:val="none" w:sz="0" w:space="0" w:color="auto" w:frame="1"/>
        </w:rPr>
        <w:t>-</w:t>
      </w:r>
      <w:r w:rsidR="007927DE">
        <w:rPr>
          <w:rFonts w:ascii="Calibri" w:hAnsi="Calibri" w:cs="Calibri"/>
          <w:b/>
          <w:color w:val="0D0D0D" w:themeColor="text1" w:themeTint="F2"/>
          <w:sz w:val="22"/>
          <w:szCs w:val="22"/>
          <w:bdr w:val="none" w:sz="0" w:space="0" w:color="auto" w:frame="1"/>
        </w:rPr>
        <w:t>Software</w:t>
      </w:r>
      <w:r w:rsidR="00C54021" w:rsidRPr="00C54021">
        <w:rPr>
          <w:rFonts w:ascii="Calibri" w:hAnsi="Calibri" w:cs="Calibri"/>
          <w:b/>
          <w:color w:val="0D0D0D" w:themeColor="text1" w:themeTint="F2"/>
          <w:sz w:val="22"/>
          <w:szCs w:val="22"/>
          <w:bdr w:val="none" w:sz="0" w:space="0" w:color="auto" w:frame="1"/>
        </w:rPr>
        <w:t xml:space="preserve">, die in Verbindung mit dem </w:t>
      </w:r>
      <w:r w:rsidR="007927DE">
        <w:rPr>
          <w:rFonts w:ascii="Calibri" w:hAnsi="Calibri" w:cs="Calibri"/>
          <w:b/>
          <w:color w:val="0D0D0D" w:themeColor="text1" w:themeTint="F2"/>
          <w:sz w:val="22"/>
          <w:szCs w:val="22"/>
          <w:bdr w:val="none" w:sz="0" w:space="0" w:color="auto" w:frame="1"/>
        </w:rPr>
        <w:t xml:space="preserve">LD Systems </w:t>
      </w:r>
      <w:r w:rsidR="00C54021" w:rsidRPr="00C54021">
        <w:rPr>
          <w:rFonts w:ascii="Calibri" w:hAnsi="Calibri" w:cs="Calibri"/>
          <w:b/>
          <w:color w:val="0D0D0D" w:themeColor="text1" w:themeTint="F2"/>
          <w:sz w:val="22"/>
          <w:szCs w:val="22"/>
          <w:bdr w:val="none" w:sz="0" w:space="0" w:color="auto" w:frame="1"/>
        </w:rPr>
        <w:t xml:space="preserve">MSMP </w:t>
      </w:r>
      <w:r w:rsidR="007927DE">
        <w:rPr>
          <w:rFonts w:ascii="Calibri" w:hAnsi="Calibri" w:cs="Calibri"/>
          <w:b/>
          <w:color w:val="0D0D0D" w:themeColor="text1" w:themeTint="F2"/>
          <w:sz w:val="22"/>
          <w:szCs w:val="22"/>
          <w:bdr w:val="none" w:sz="0" w:space="0" w:color="auto" w:frame="1"/>
        </w:rPr>
        <w:t>(</w:t>
      </w:r>
      <w:r w:rsidR="007927DE" w:rsidRPr="007927DE">
        <w:rPr>
          <w:rFonts w:ascii="Calibri" w:hAnsi="Calibri" w:cs="Calibri"/>
          <w:b/>
          <w:color w:val="0D0D0D" w:themeColor="text1" w:themeTint="F2"/>
          <w:sz w:val="22"/>
          <w:szCs w:val="22"/>
          <w:bdr w:val="none" w:sz="0" w:space="0" w:color="auto" w:frame="1"/>
        </w:rPr>
        <w:t>Message Scheduler-Streamer Music Player</w:t>
      </w:r>
      <w:r w:rsidR="007927DE">
        <w:rPr>
          <w:rFonts w:ascii="Calibri" w:hAnsi="Calibri" w:cs="Calibri"/>
          <w:b/>
          <w:color w:val="0D0D0D" w:themeColor="text1" w:themeTint="F2"/>
          <w:sz w:val="22"/>
          <w:szCs w:val="22"/>
          <w:bdr w:val="none" w:sz="0" w:space="0" w:color="auto" w:frame="1"/>
        </w:rPr>
        <w:t>)</w:t>
      </w:r>
      <w:r w:rsidR="00C54021" w:rsidRPr="00C54021">
        <w:rPr>
          <w:rFonts w:ascii="Calibri" w:hAnsi="Calibri" w:cs="Calibri"/>
          <w:b/>
          <w:color w:val="0D0D0D" w:themeColor="text1" w:themeTint="F2"/>
          <w:sz w:val="22"/>
          <w:szCs w:val="22"/>
          <w:bdr w:val="none" w:sz="0" w:space="0" w:color="auto" w:frame="1"/>
        </w:rPr>
        <w:t xml:space="preserve"> eine </w:t>
      </w:r>
      <w:r w:rsidR="001B7DFF">
        <w:rPr>
          <w:rFonts w:ascii="Calibri" w:hAnsi="Calibri" w:cs="Calibri"/>
          <w:b/>
          <w:color w:val="0D0D0D" w:themeColor="text1" w:themeTint="F2"/>
          <w:sz w:val="22"/>
          <w:szCs w:val="22"/>
          <w:bdr w:val="none" w:sz="0" w:space="0" w:color="auto" w:frame="1"/>
        </w:rPr>
        <w:t>kombinierte Hardware- und Software-Lösung für die</w:t>
      </w:r>
      <w:r w:rsidR="00C54021" w:rsidRPr="00C54021">
        <w:rPr>
          <w:rFonts w:ascii="Calibri" w:hAnsi="Calibri" w:cs="Calibri"/>
          <w:b/>
          <w:color w:val="0D0D0D" w:themeColor="text1" w:themeTint="F2"/>
          <w:sz w:val="22"/>
          <w:szCs w:val="22"/>
          <w:bdr w:val="none" w:sz="0" w:space="0" w:color="auto" w:frame="1"/>
        </w:rPr>
        <w:t xml:space="preserve"> Planung</w:t>
      </w:r>
      <w:r w:rsidR="001B7DFF">
        <w:rPr>
          <w:rFonts w:ascii="Calibri" w:hAnsi="Calibri" w:cs="Calibri"/>
          <w:b/>
          <w:color w:val="0D0D0D" w:themeColor="text1" w:themeTint="F2"/>
          <w:sz w:val="22"/>
          <w:szCs w:val="22"/>
          <w:bdr w:val="none" w:sz="0" w:space="0" w:color="auto" w:frame="1"/>
        </w:rPr>
        <w:t xml:space="preserve">, </w:t>
      </w:r>
      <w:r w:rsidR="00C54021" w:rsidRPr="00C54021">
        <w:rPr>
          <w:rFonts w:ascii="Calibri" w:hAnsi="Calibri" w:cs="Calibri"/>
          <w:b/>
          <w:color w:val="0D0D0D" w:themeColor="text1" w:themeTint="F2"/>
          <w:sz w:val="22"/>
          <w:szCs w:val="22"/>
          <w:bdr w:val="none" w:sz="0" w:space="0" w:color="auto" w:frame="1"/>
        </w:rPr>
        <w:t xml:space="preserve">Steuerung </w:t>
      </w:r>
      <w:r w:rsidR="001B7DFF">
        <w:rPr>
          <w:rFonts w:ascii="Calibri" w:hAnsi="Calibri" w:cs="Calibri"/>
          <w:b/>
          <w:color w:val="0D0D0D" w:themeColor="text1" w:themeTint="F2"/>
          <w:sz w:val="22"/>
          <w:szCs w:val="22"/>
          <w:bdr w:val="none" w:sz="0" w:space="0" w:color="auto" w:frame="1"/>
        </w:rPr>
        <w:t xml:space="preserve">und Verwaltung </w:t>
      </w:r>
      <w:r w:rsidR="00C54021" w:rsidRPr="00C54021">
        <w:rPr>
          <w:rFonts w:ascii="Calibri" w:hAnsi="Calibri" w:cs="Calibri"/>
          <w:b/>
          <w:color w:val="0D0D0D" w:themeColor="text1" w:themeTint="F2"/>
          <w:sz w:val="22"/>
          <w:szCs w:val="22"/>
          <w:bdr w:val="none" w:sz="0" w:space="0" w:color="auto" w:frame="1"/>
        </w:rPr>
        <w:t xml:space="preserve">von Hintergrundmusik in gewerblichen Anwendungen bietet – von Gastronomie und Hotellerie über </w:t>
      </w:r>
      <w:r w:rsidR="001B7DFF">
        <w:rPr>
          <w:rFonts w:ascii="Calibri" w:hAnsi="Calibri" w:cs="Calibri"/>
          <w:b/>
          <w:color w:val="0D0D0D" w:themeColor="text1" w:themeTint="F2"/>
          <w:sz w:val="22"/>
          <w:szCs w:val="22"/>
          <w:bdr w:val="none" w:sz="0" w:space="0" w:color="auto" w:frame="1"/>
        </w:rPr>
        <w:t xml:space="preserve">den </w:t>
      </w:r>
      <w:r w:rsidR="00C54021" w:rsidRPr="00C54021">
        <w:rPr>
          <w:rFonts w:ascii="Calibri" w:hAnsi="Calibri" w:cs="Calibri"/>
          <w:b/>
          <w:color w:val="0D0D0D" w:themeColor="text1" w:themeTint="F2"/>
          <w:sz w:val="22"/>
          <w:szCs w:val="22"/>
          <w:bdr w:val="none" w:sz="0" w:space="0" w:color="auto" w:frame="1"/>
        </w:rPr>
        <w:t>Einzelhandel bis hin zu Corporate</w:t>
      </w:r>
      <w:r w:rsidR="004B4714">
        <w:rPr>
          <w:rFonts w:ascii="Calibri" w:hAnsi="Calibri" w:cs="Calibri"/>
          <w:b/>
          <w:color w:val="0D0D0D" w:themeColor="text1" w:themeTint="F2"/>
          <w:sz w:val="22"/>
          <w:szCs w:val="22"/>
          <w:bdr w:val="none" w:sz="0" w:space="0" w:color="auto" w:frame="1"/>
        </w:rPr>
        <w:t>-Umgebungen und öffentlichen Bereichen.</w:t>
      </w:r>
    </w:p>
    <w:p w14:paraId="58535D8D" w14:textId="77777777" w:rsidR="00C54021" w:rsidRPr="00C54021" w:rsidRDefault="00C54021" w:rsidP="00C54021">
      <w:pPr>
        <w:shd w:val="clear" w:color="auto" w:fill="FFFFFF"/>
        <w:rPr>
          <w:rFonts w:ascii="Calibri" w:hAnsi="Calibri" w:cs="Calibri"/>
          <w:b/>
          <w:color w:val="0D0D0D" w:themeColor="text1" w:themeTint="F2"/>
          <w:sz w:val="22"/>
          <w:szCs w:val="22"/>
          <w:bdr w:val="none" w:sz="0" w:space="0" w:color="auto" w:frame="1"/>
        </w:rPr>
      </w:pPr>
    </w:p>
    <w:p w14:paraId="1138C32A" w14:textId="16DC1649" w:rsidR="00C54021" w:rsidRPr="004B4714" w:rsidRDefault="00C54021" w:rsidP="00C54021">
      <w:pPr>
        <w:shd w:val="clear" w:color="auto" w:fill="FFFFFF"/>
        <w:rPr>
          <w:rFonts w:ascii="Calibri" w:hAnsi="Calibri" w:cs="Calibri"/>
          <w:bCs/>
          <w:color w:val="0D0D0D" w:themeColor="text1" w:themeTint="F2"/>
          <w:sz w:val="22"/>
          <w:szCs w:val="22"/>
          <w:bdr w:val="none" w:sz="0" w:space="0" w:color="auto" w:frame="1"/>
        </w:rPr>
      </w:pPr>
      <w:r w:rsidRPr="004B4714">
        <w:rPr>
          <w:rFonts w:ascii="Calibri" w:hAnsi="Calibri" w:cs="Calibri"/>
          <w:bCs/>
          <w:color w:val="0D0D0D" w:themeColor="text1" w:themeTint="F2"/>
          <w:sz w:val="22"/>
          <w:szCs w:val="22"/>
          <w:bdr w:val="none" w:sz="0" w:space="0" w:color="auto" w:frame="1"/>
        </w:rPr>
        <w:t xml:space="preserve">TuneButler mit Sitz im dänischen Aarhus hat sich auf die Entwicklung von Softwarelösungen für professionelle Hintergrundmusik und Digital Signage spezialisiert. Die cloudbasierte Plattform richtet sich gezielt an Unternehmen, die Musik- und Videoinhalte zentral verwalten, steuern und zeitlich planen möchten – ganz gleich ob über vorkonfigurierte Playlists, eigene Audio-Inhalte oder die Einbindung externer Streamingdienste wie Spotify. Über das benutzerfreundliche </w:t>
      </w:r>
      <w:r w:rsidR="00817B1C">
        <w:rPr>
          <w:rFonts w:ascii="Calibri" w:hAnsi="Calibri" w:cs="Calibri"/>
          <w:bCs/>
          <w:color w:val="0D0D0D" w:themeColor="text1" w:themeTint="F2"/>
          <w:sz w:val="22"/>
          <w:szCs w:val="22"/>
          <w:bdr w:val="none" w:sz="0" w:space="0" w:color="auto" w:frame="1"/>
        </w:rPr>
        <w:t xml:space="preserve">TuneButler </w:t>
      </w:r>
      <w:r w:rsidRPr="004B4714">
        <w:rPr>
          <w:rFonts w:ascii="Calibri" w:hAnsi="Calibri" w:cs="Calibri"/>
          <w:bCs/>
          <w:color w:val="0D0D0D" w:themeColor="text1" w:themeTint="F2"/>
          <w:sz w:val="22"/>
          <w:szCs w:val="22"/>
          <w:bdr w:val="none" w:sz="0" w:space="0" w:color="auto" w:frame="1"/>
        </w:rPr>
        <w:t>Dashboard lassen sich Inhalte gezielt auf Zonen oder Standorte verteilen, Zugriffsrechte verwalten, Inhalte zeitlich steuern und individuelle Playlists zuweisen. Dabei legt TuneButler besonderen Wert auf einfache Bedienbarkeit, hohe Zuverlässigkeit und nahtlose Integration in bestehende AV-Systeme – unter anderem auch mit Sonos® oder Displays für Digital Signage.</w:t>
      </w:r>
    </w:p>
    <w:p w14:paraId="3711CD7B" w14:textId="77777777" w:rsidR="00C54021" w:rsidRPr="004B4714" w:rsidRDefault="00C54021" w:rsidP="00C54021">
      <w:pPr>
        <w:shd w:val="clear" w:color="auto" w:fill="FFFFFF"/>
        <w:rPr>
          <w:rFonts w:ascii="Calibri" w:hAnsi="Calibri" w:cs="Calibri"/>
          <w:bCs/>
          <w:color w:val="0D0D0D" w:themeColor="text1" w:themeTint="F2"/>
          <w:sz w:val="22"/>
          <w:szCs w:val="22"/>
          <w:bdr w:val="none" w:sz="0" w:space="0" w:color="auto" w:frame="1"/>
        </w:rPr>
      </w:pPr>
    </w:p>
    <w:p w14:paraId="4104B755" w14:textId="12C1BA40" w:rsidR="00C54021" w:rsidRPr="004B4714" w:rsidRDefault="008E1737" w:rsidP="00C54021">
      <w:pPr>
        <w:shd w:val="clear" w:color="auto" w:fill="FFFFFF"/>
        <w:rPr>
          <w:rFonts w:ascii="Calibri" w:hAnsi="Calibri" w:cs="Calibri"/>
          <w:bCs/>
          <w:color w:val="0D0D0D" w:themeColor="text1" w:themeTint="F2"/>
          <w:sz w:val="22"/>
          <w:szCs w:val="22"/>
          <w:bdr w:val="none" w:sz="0" w:space="0" w:color="auto" w:frame="1"/>
        </w:rPr>
      </w:pPr>
      <w:r>
        <w:rPr>
          <w:rFonts w:ascii="Calibri" w:hAnsi="Calibri" w:cs="Calibri"/>
          <w:bCs/>
          <w:color w:val="0D0D0D" w:themeColor="text1" w:themeTint="F2"/>
          <w:sz w:val="22"/>
          <w:szCs w:val="22"/>
          <w:bdr w:val="none" w:sz="0" w:space="0" w:color="auto" w:frame="1"/>
        </w:rPr>
        <w:t>In der</w:t>
      </w:r>
      <w:r w:rsidR="00C54021" w:rsidRPr="004B4714">
        <w:rPr>
          <w:rFonts w:ascii="Calibri" w:hAnsi="Calibri" w:cs="Calibri"/>
          <w:bCs/>
          <w:color w:val="0D0D0D" w:themeColor="text1" w:themeTint="F2"/>
          <w:sz w:val="22"/>
          <w:szCs w:val="22"/>
          <w:bdr w:val="none" w:sz="0" w:space="0" w:color="auto" w:frame="1"/>
        </w:rPr>
        <w:t xml:space="preserve"> aktuellen QUESTRA® </w:t>
      </w:r>
      <w:r w:rsidR="00C54021" w:rsidRPr="00753378">
        <w:rPr>
          <w:rFonts w:ascii="Calibri" w:hAnsi="Calibri" w:cs="Calibri"/>
          <w:bCs/>
          <w:color w:val="0D0D0D" w:themeColor="text1" w:themeTint="F2"/>
          <w:sz w:val="22"/>
          <w:szCs w:val="22"/>
          <w:bdr w:val="none" w:sz="0" w:space="0" w:color="auto" w:frame="1"/>
        </w:rPr>
        <w:t>Version 1.</w:t>
      </w:r>
      <w:r w:rsidR="00EF29CC" w:rsidRPr="00753378">
        <w:rPr>
          <w:rFonts w:ascii="Calibri" w:hAnsi="Calibri" w:cs="Calibri"/>
          <w:bCs/>
          <w:color w:val="0D0D0D" w:themeColor="text1" w:themeTint="F2"/>
          <w:sz w:val="22"/>
          <w:szCs w:val="22"/>
          <w:bdr w:val="none" w:sz="0" w:space="0" w:color="auto" w:frame="1"/>
        </w:rPr>
        <w:t>3</w:t>
      </w:r>
      <w:r w:rsidR="00C54021" w:rsidRPr="00753378">
        <w:rPr>
          <w:rFonts w:ascii="Calibri" w:hAnsi="Calibri" w:cs="Calibri"/>
          <w:bCs/>
          <w:color w:val="0D0D0D" w:themeColor="text1" w:themeTint="F2"/>
          <w:sz w:val="22"/>
          <w:szCs w:val="22"/>
          <w:bdr w:val="none" w:sz="0" w:space="0" w:color="auto" w:frame="1"/>
        </w:rPr>
        <w:t>.</w:t>
      </w:r>
      <w:r w:rsidR="00753378" w:rsidRPr="00753378">
        <w:rPr>
          <w:rFonts w:ascii="Calibri" w:hAnsi="Calibri" w:cs="Calibri"/>
          <w:bCs/>
          <w:color w:val="0D0D0D" w:themeColor="text1" w:themeTint="F2"/>
          <w:sz w:val="22"/>
          <w:szCs w:val="22"/>
          <w:bdr w:val="none" w:sz="0" w:space="0" w:color="auto" w:frame="1"/>
        </w:rPr>
        <w:t>28</w:t>
      </w:r>
      <w:r w:rsidR="00C54021" w:rsidRPr="004B4714">
        <w:rPr>
          <w:rFonts w:ascii="Calibri" w:hAnsi="Calibri" w:cs="Calibri"/>
          <w:bCs/>
          <w:color w:val="0D0D0D" w:themeColor="text1" w:themeTint="F2"/>
          <w:sz w:val="22"/>
          <w:szCs w:val="22"/>
          <w:bdr w:val="none" w:sz="0" w:space="0" w:color="auto" w:frame="1"/>
        </w:rPr>
        <w:t xml:space="preserve"> steht TuneButler als Plug-in für </w:t>
      </w:r>
      <w:r>
        <w:rPr>
          <w:rFonts w:ascii="Calibri" w:hAnsi="Calibri" w:cs="Calibri"/>
          <w:bCs/>
          <w:color w:val="0D0D0D" w:themeColor="text1" w:themeTint="F2"/>
          <w:sz w:val="22"/>
          <w:szCs w:val="22"/>
          <w:bdr w:val="none" w:sz="0" w:space="0" w:color="auto" w:frame="1"/>
        </w:rPr>
        <w:t>den</w:t>
      </w:r>
      <w:r w:rsidR="00C54021" w:rsidRPr="004B4714">
        <w:rPr>
          <w:rFonts w:ascii="Calibri" w:hAnsi="Calibri" w:cs="Calibri"/>
          <w:bCs/>
          <w:color w:val="0D0D0D" w:themeColor="text1" w:themeTint="F2"/>
          <w:sz w:val="22"/>
          <w:szCs w:val="22"/>
          <w:bdr w:val="none" w:sz="0" w:space="0" w:color="auto" w:frame="1"/>
        </w:rPr>
        <w:t xml:space="preserve"> LD Systems MSMP </w:t>
      </w:r>
      <w:r>
        <w:rPr>
          <w:rFonts w:ascii="Calibri" w:hAnsi="Calibri" w:cs="Calibri"/>
          <w:bCs/>
          <w:color w:val="0D0D0D" w:themeColor="text1" w:themeTint="F2"/>
          <w:sz w:val="22"/>
          <w:szCs w:val="22"/>
          <w:bdr w:val="none" w:sz="0" w:space="0" w:color="auto" w:frame="1"/>
        </w:rPr>
        <w:t>Player aus der TICA® Serie</w:t>
      </w:r>
      <w:r w:rsidR="00C54021" w:rsidRPr="004B4714">
        <w:rPr>
          <w:rFonts w:ascii="Calibri" w:hAnsi="Calibri" w:cs="Calibri"/>
          <w:bCs/>
          <w:color w:val="0D0D0D" w:themeColor="text1" w:themeTint="F2"/>
          <w:sz w:val="22"/>
          <w:szCs w:val="22"/>
          <w:bdr w:val="none" w:sz="0" w:space="0" w:color="auto" w:frame="1"/>
        </w:rPr>
        <w:t xml:space="preserve"> </w:t>
      </w:r>
      <w:r>
        <w:rPr>
          <w:rFonts w:ascii="Calibri" w:hAnsi="Calibri" w:cs="Calibri"/>
          <w:bCs/>
          <w:color w:val="0D0D0D" w:themeColor="text1" w:themeTint="F2"/>
          <w:sz w:val="22"/>
          <w:szCs w:val="22"/>
          <w:bdr w:val="none" w:sz="0" w:space="0" w:color="auto" w:frame="1"/>
        </w:rPr>
        <w:t>bereit</w:t>
      </w:r>
      <w:r w:rsidR="00C54021" w:rsidRPr="004B4714">
        <w:rPr>
          <w:rFonts w:ascii="Calibri" w:hAnsi="Calibri" w:cs="Calibri"/>
          <w:bCs/>
          <w:color w:val="0D0D0D" w:themeColor="text1" w:themeTint="F2"/>
          <w:sz w:val="22"/>
          <w:szCs w:val="22"/>
          <w:bdr w:val="none" w:sz="0" w:space="0" w:color="auto" w:frame="1"/>
        </w:rPr>
        <w:t xml:space="preserve">. Über die QUESTRA® Oberfläche können sich </w:t>
      </w:r>
      <w:r w:rsidR="00637469">
        <w:rPr>
          <w:rFonts w:ascii="Calibri" w:hAnsi="Calibri" w:cs="Calibri"/>
          <w:bCs/>
          <w:color w:val="0D0D0D" w:themeColor="text1" w:themeTint="F2"/>
          <w:sz w:val="22"/>
          <w:szCs w:val="22"/>
          <w:bdr w:val="none" w:sz="0" w:space="0" w:color="auto" w:frame="1"/>
        </w:rPr>
        <w:t>Anwender</w:t>
      </w:r>
      <w:r w:rsidR="00C54021" w:rsidRPr="004B4714">
        <w:rPr>
          <w:rFonts w:ascii="Calibri" w:hAnsi="Calibri" w:cs="Calibri"/>
          <w:bCs/>
          <w:color w:val="0D0D0D" w:themeColor="text1" w:themeTint="F2"/>
          <w:sz w:val="22"/>
          <w:szCs w:val="22"/>
          <w:bdr w:val="none" w:sz="0" w:space="0" w:color="auto" w:frame="1"/>
        </w:rPr>
        <w:t xml:space="preserve"> direkt mit ihrem TuneButler-Account verbinden, </w:t>
      </w:r>
      <w:r w:rsidR="00637469">
        <w:rPr>
          <w:rFonts w:ascii="Calibri" w:hAnsi="Calibri" w:cs="Calibri"/>
          <w:bCs/>
          <w:color w:val="0D0D0D" w:themeColor="text1" w:themeTint="F2"/>
          <w:sz w:val="22"/>
          <w:szCs w:val="22"/>
          <w:bdr w:val="none" w:sz="0" w:space="0" w:color="auto" w:frame="1"/>
        </w:rPr>
        <w:t>den</w:t>
      </w:r>
      <w:r w:rsidR="00C54021" w:rsidRPr="004B4714">
        <w:rPr>
          <w:rFonts w:ascii="Calibri" w:hAnsi="Calibri" w:cs="Calibri"/>
          <w:bCs/>
          <w:color w:val="0D0D0D" w:themeColor="text1" w:themeTint="F2"/>
          <w:sz w:val="22"/>
          <w:szCs w:val="22"/>
          <w:bdr w:val="none" w:sz="0" w:space="0" w:color="auto" w:frame="1"/>
        </w:rPr>
        <w:t xml:space="preserve"> MSMP koppeln und im Anschluss auf das TuneButler-Musikarchiv zugreifen. Hier lassen sich Playlists und Stimmungen durchsuchen, favorisieren und für bestimmte Nutzer oder </w:t>
      </w:r>
      <w:r w:rsidR="00637469">
        <w:rPr>
          <w:rFonts w:ascii="Calibri" w:hAnsi="Calibri" w:cs="Calibri"/>
          <w:bCs/>
          <w:color w:val="0D0D0D" w:themeColor="text1" w:themeTint="F2"/>
          <w:sz w:val="22"/>
          <w:szCs w:val="22"/>
          <w:bdr w:val="none" w:sz="0" w:space="0" w:color="auto" w:frame="1"/>
        </w:rPr>
        <w:t>Projekte</w:t>
      </w:r>
      <w:r w:rsidR="00C54021" w:rsidRPr="004B4714">
        <w:rPr>
          <w:rFonts w:ascii="Calibri" w:hAnsi="Calibri" w:cs="Calibri"/>
          <w:bCs/>
          <w:color w:val="0D0D0D" w:themeColor="text1" w:themeTint="F2"/>
          <w:sz w:val="22"/>
          <w:szCs w:val="22"/>
          <w:bdr w:val="none" w:sz="0" w:space="0" w:color="auto" w:frame="1"/>
        </w:rPr>
        <w:t xml:space="preserve"> freigeben. Dank der intuitiven Drag-and-Drop-Oberfläche von QUESTRA® können die gewünschten TuneButler-Playlists anschließend direkt in d</w:t>
      </w:r>
      <w:r w:rsidR="00637469">
        <w:rPr>
          <w:rFonts w:ascii="Calibri" w:hAnsi="Calibri" w:cs="Calibri"/>
          <w:bCs/>
          <w:color w:val="0D0D0D" w:themeColor="text1" w:themeTint="F2"/>
          <w:sz w:val="22"/>
          <w:szCs w:val="22"/>
          <w:bdr w:val="none" w:sz="0" w:space="0" w:color="auto" w:frame="1"/>
        </w:rPr>
        <w:t>ie Steuerungsoberflächen</w:t>
      </w:r>
      <w:r w:rsidR="001D533F">
        <w:rPr>
          <w:rFonts w:ascii="Calibri" w:hAnsi="Calibri" w:cs="Calibri"/>
          <w:bCs/>
          <w:color w:val="0D0D0D" w:themeColor="text1" w:themeTint="F2"/>
          <w:sz w:val="22"/>
          <w:szCs w:val="22"/>
          <w:bdr w:val="none" w:sz="0" w:space="0" w:color="auto" w:frame="1"/>
        </w:rPr>
        <w:t xml:space="preserve"> der</w:t>
      </w:r>
      <w:r w:rsidR="00637469">
        <w:rPr>
          <w:rFonts w:ascii="Calibri" w:hAnsi="Calibri" w:cs="Calibri"/>
          <w:bCs/>
          <w:color w:val="0D0D0D" w:themeColor="text1" w:themeTint="F2"/>
          <w:sz w:val="22"/>
          <w:szCs w:val="22"/>
          <w:bdr w:val="none" w:sz="0" w:space="0" w:color="auto" w:frame="1"/>
        </w:rPr>
        <w:t xml:space="preserve"> LD Systems QTP</w:t>
      </w:r>
      <w:r w:rsidR="00C54021" w:rsidRPr="004B4714">
        <w:rPr>
          <w:rFonts w:ascii="Calibri" w:hAnsi="Calibri" w:cs="Calibri"/>
          <w:bCs/>
          <w:color w:val="0D0D0D" w:themeColor="text1" w:themeTint="F2"/>
          <w:sz w:val="22"/>
          <w:szCs w:val="22"/>
          <w:bdr w:val="none" w:sz="0" w:space="0" w:color="auto" w:frame="1"/>
        </w:rPr>
        <w:t xml:space="preserve"> </w:t>
      </w:r>
      <w:r w:rsidR="00637469">
        <w:rPr>
          <w:rFonts w:ascii="Calibri" w:hAnsi="Calibri" w:cs="Calibri"/>
          <w:bCs/>
          <w:color w:val="0D0D0D" w:themeColor="text1" w:themeTint="F2"/>
          <w:sz w:val="22"/>
          <w:szCs w:val="22"/>
          <w:bdr w:val="none" w:sz="0" w:space="0" w:color="auto" w:frame="1"/>
        </w:rPr>
        <w:t>Touchp</w:t>
      </w:r>
      <w:r w:rsidR="00C54021" w:rsidRPr="004B4714">
        <w:rPr>
          <w:rFonts w:ascii="Calibri" w:hAnsi="Calibri" w:cs="Calibri"/>
          <w:bCs/>
          <w:color w:val="0D0D0D" w:themeColor="text1" w:themeTint="F2"/>
          <w:sz w:val="22"/>
          <w:szCs w:val="22"/>
          <w:bdr w:val="none" w:sz="0" w:space="0" w:color="auto" w:frame="1"/>
        </w:rPr>
        <w:t>anel</w:t>
      </w:r>
      <w:r w:rsidR="00637469">
        <w:rPr>
          <w:rFonts w:ascii="Calibri" w:hAnsi="Calibri" w:cs="Calibri"/>
          <w:bCs/>
          <w:color w:val="0D0D0D" w:themeColor="text1" w:themeTint="F2"/>
          <w:sz w:val="22"/>
          <w:szCs w:val="22"/>
          <w:bdr w:val="none" w:sz="0" w:space="0" w:color="auto" w:frame="1"/>
        </w:rPr>
        <w:t>s</w:t>
      </w:r>
      <w:r w:rsidR="00C54021" w:rsidRPr="004B4714">
        <w:rPr>
          <w:rFonts w:ascii="Calibri" w:hAnsi="Calibri" w:cs="Calibri"/>
          <w:bCs/>
          <w:color w:val="0D0D0D" w:themeColor="text1" w:themeTint="F2"/>
          <w:sz w:val="22"/>
          <w:szCs w:val="22"/>
          <w:bdr w:val="none" w:sz="0" w:space="0" w:color="auto" w:frame="1"/>
        </w:rPr>
        <w:t xml:space="preserve"> integriert und von dort aus abgespielt werden.</w:t>
      </w:r>
    </w:p>
    <w:p w14:paraId="6CFA14F0" w14:textId="77777777" w:rsidR="00C54021" w:rsidRPr="004B4714" w:rsidRDefault="00C54021" w:rsidP="00C54021">
      <w:pPr>
        <w:shd w:val="clear" w:color="auto" w:fill="FFFFFF"/>
        <w:rPr>
          <w:rFonts w:ascii="Calibri" w:hAnsi="Calibri" w:cs="Calibri"/>
          <w:bCs/>
          <w:color w:val="0D0D0D" w:themeColor="text1" w:themeTint="F2"/>
          <w:sz w:val="22"/>
          <w:szCs w:val="22"/>
          <w:bdr w:val="none" w:sz="0" w:space="0" w:color="auto" w:frame="1"/>
        </w:rPr>
      </w:pPr>
    </w:p>
    <w:p w14:paraId="51022BF4" w14:textId="14D8612A" w:rsidR="00C54021" w:rsidRPr="004B4714" w:rsidRDefault="001D533F" w:rsidP="00C54021">
      <w:pPr>
        <w:shd w:val="clear" w:color="auto" w:fill="FFFFFF"/>
        <w:rPr>
          <w:rFonts w:ascii="Calibri" w:hAnsi="Calibri" w:cs="Calibri"/>
          <w:bCs/>
          <w:color w:val="0D0D0D" w:themeColor="text1" w:themeTint="F2"/>
          <w:sz w:val="22"/>
          <w:szCs w:val="22"/>
          <w:bdr w:val="none" w:sz="0" w:space="0" w:color="auto" w:frame="1"/>
        </w:rPr>
      </w:pPr>
      <w:r>
        <w:rPr>
          <w:rFonts w:ascii="Calibri" w:hAnsi="Calibri" w:cs="Calibri"/>
          <w:bCs/>
          <w:color w:val="0D0D0D" w:themeColor="text1" w:themeTint="F2"/>
          <w:sz w:val="22"/>
          <w:szCs w:val="22"/>
          <w:bdr w:val="none" w:sz="0" w:space="0" w:color="auto" w:frame="1"/>
        </w:rPr>
        <w:t>Mit dem neuen QUESTRA® Update und der TuneButler-Integration für den MSMP</w:t>
      </w:r>
      <w:r w:rsidR="00C54021" w:rsidRPr="004B4714">
        <w:rPr>
          <w:rFonts w:ascii="Calibri" w:hAnsi="Calibri" w:cs="Calibri"/>
          <w:bCs/>
          <w:color w:val="0D0D0D" w:themeColor="text1" w:themeTint="F2"/>
          <w:sz w:val="22"/>
          <w:szCs w:val="22"/>
          <w:bdr w:val="none" w:sz="0" w:space="0" w:color="auto" w:frame="1"/>
        </w:rPr>
        <w:t xml:space="preserve"> </w:t>
      </w:r>
      <w:r w:rsidR="00845947">
        <w:rPr>
          <w:rFonts w:ascii="Calibri" w:hAnsi="Calibri" w:cs="Calibri"/>
          <w:bCs/>
          <w:color w:val="0D0D0D" w:themeColor="text1" w:themeTint="F2"/>
          <w:sz w:val="22"/>
          <w:szCs w:val="22"/>
          <w:bdr w:val="none" w:sz="0" w:space="0" w:color="auto" w:frame="1"/>
        </w:rPr>
        <w:t>profitieren AV-Integratoren, Fachplaner und Installationsdienstleister</w:t>
      </w:r>
      <w:r w:rsidR="00C8423B">
        <w:rPr>
          <w:rFonts w:ascii="Calibri" w:hAnsi="Calibri" w:cs="Calibri"/>
          <w:bCs/>
          <w:color w:val="0D0D0D" w:themeColor="text1" w:themeTint="F2"/>
          <w:sz w:val="22"/>
          <w:szCs w:val="22"/>
          <w:bdr w:val="none" w:sz="0" w:space="0" w:color="auto" w:frame="1"/>
        </w:rPr>
        <w:t xml:space="preserve"> </w:t>
      </w:r>
      <w:r w:rsidR="007C6D59">
        <w:rPr>
          <w:rFonts w:ascii="Calibri" w:hAnsi="Calibri" w:cs="Calibri"/>
          <w:bCs/>
          <w:color w:val="0D0D0D" w:themeColor="text1" w:themeTint="F2"/>
          <w:sz w:val="22"/>
          <w:szCs w:val="22"/>
          <w:bdr w:val="none" w:sz="0" w:space="0" w:color="auto" w:frame="1"/>
        </w:rPr>
        <w:t xml:space="preserve">von einer noch intensiveren Verbindung von </w:t>
      </w:r>
      <w:r w:rsidR="00C54021" w:rsidRPr="004B4714">
        <w:rPr>
          <w:rFonts w:ascii="Calibri" w:hAnsi="Calibri" w:cs="Calibri"/>
          <w:bCs/>
          <w:color w:val="0D0D0D" w:themeColor="text1" w:themeTint="F2"/>
          <w:sz w:val="22"/>
          <w:szCs w:val="22"/>
          <w:bdr w:val="none" w:sz="0" w:space="0" w:color="auto" w:frame="1"/>
        </w:rPr>
        <w:t>Hard</w:t>
      </w:r>
      <w:r w:rsidR="007C6D59">
        <w:rPr>
          <w:rFonts w:ascii="Calibri" w:hAnsi="Calibri" w:cs="Calibri"/>
          <w:bCs/>
          <w:color w:val="0D0D0D" w:themeColor="text1" w:themeTint="F2"/>
          <w:sz w:val="22"/>
          <w:szCs w:val="22"/>
          <w:bdr w:val="none" w:sz="0" w:space="0" w:color="auto" w:frame="1"/>
        </w:rPr>
        <w:t>-</w:t>
      </w:r>
      <w:r w:rsidR="00C54021" w:rsidRPr="004B4714">
        <w:rPr>
          <w:rFonts w:ascii="Calibri" w:hAnsi="Calibri" w:cs="Calibri"/>
          <w:bCs/>
          <w:color w:val="0D0D0D" w:themeColor="text1" w:themeTint="F2"/>
          <w:sz w:val="22"/>
          <w:szCs w:val="22"/>
          <w:bdr w:val="none" w:sz="0" w:space="0" w:color="auto" w:frame="1"/>
        </w:rPr>
        <w:t xml:space="preserve"> und Software</w:t>
      </w:r>
      <w:r w:rsidR="00893FD8">
        <w:rPr>
          <w:rFonts w:ascii="Calibri" w:hAnsi="Calibri" w:cs="Calibri"/>
          <w:bCs/>
          <w:color w:val="0D0D0D" w:themeColor="text1" w:themeTint="F2"/>
          <w:sz w:val="22"/>
          <w:szCs w:val="22"/>
          <w:bdr w:val="none" w:sz="0" w:space="0" w:color="auto" w:frame="1"/>
        </w:rPr>
        <w:t>, die</w:t>
      </w:r>
      <w:r w:rsidR="00C54021" w:rsidRPr="004B4714">
        <w:rPr>
          <w:rFonts w:ascii="Calibri" w:hAnsi="Calibri" w:cs="Calibri"/>
          <w:bCs/>
          <w:color w:val="0D0D0D" w:themeColor="text1" w:themeTint="F2"/>
          <w:sz w:val="22"/>
          <w:szCs w:val="22"/>
          <w:bdr w:val="none" w:sz="0" w:space="0" w:color="auto" w:frame="1"/>
        </w:rPr>
        <w:t xml:space="preserve"> </w:t>
      </w:r>
      <w:r w:rsidR="00EC3469">
        <w:rPr>
          <w:rFonts w:ascii="Calibri" w:hAnsi="Calibri" w:cs="Calibri"/>
          <w:bCs/>
          <w:color w:val="0D0D0D" w:themeColor="text1" w:themeTint="F2"/>
          <w:sz w:val="22"/>
          <w:szCs w:val="22"/>
          <w:bdr w:val="none" w:sz="0" w:space="0" w:color="auto" w:frame="1"/>
        </w:rPr>
        <w:t>Shopbetreibern</w:t>
      </w:r>
      <w:r w:rsidR="00C54021" w:rsidRPr="004B4714">
        <w:rPr>
          <w:rFonts w:ascii="Calibri" w:hAnsi="Calibri" w:cs="Calibri"/>
          <w:bCs/>
          <w:color w:val="0D0D0D" w:themeColor="text1" w:themeTint="F2"/>
          <w:sz w:val="22"/>
          <w:szCs w:val="22"/>
          <w:bdr w:val="none" w:sz="0" w:space="0" w:color="auto" w:frame="1"/>
        </w:rPr>
        <w:t>, Gastronomiebetriebe</w:t>
      </w:r>
      <w:r w:rsidR="00EC3469">
        <w:rPr>
          <w:rFonts w:ascii="Calibri" w:hAnsi="Calibri" w:cs="Calibri"/>
          <w:bCs/>
          <w:color w:val="0D0D0D" w:themeColor="text1" w:themeTint="F2"/>
          <w:sz w:val="22"/>
          <w:szCs w:val="22"/>
          <w:bdr w:val="none" w:sz="0" w:space="0" w:color="auto" w:frame="1"/>
        </w:rPr>
        <w:t>n</w:t>
      </w:r>
      <w:r w:rsidR="00C54021" w:rsidRPr="004B4714">
        <w:rPr>
          <w:rFonts w:ascii="Calibri" w:hAnsi="Calibri" w:cs="Calibri"/>
          <w:bCs/>
          <w:color w:val="0D0D0D" w:themeColor="text1" w:themeTint="F2"/>
          <w:sz w:val="22"/>
          <w:szCs w:val="22"/>
          <w:bdr w:val="none" w:sz="0" w:space="0" w:color="auto" w:frame="1"/>
        </w:rPr>
        <w:t>, Hotels und andere</w:t>
      </w:r>
      <w:r w:rsidR="00EC3469">
        <w:rPr>
          <w:rFonts w:ascii="Calibri" w:hAnsi="Calibri" w:cs="Calibri"/>
          <w:bCs/>
          <w:color w:val="0D0D0D" w:themeColor="text1" w:themeTint="F2"/>
          <w:sz w:val="22"/>
          <w:szCs w:val="22"/>
          <w:bdr w:val="none" w:sz="0" w:space="0" w:color="auto" w:frame="1"/>
        </w:rPr>
        <w:t>n</w:t>
      </w:r>
      <w:r w:rsidR="00C54021" w:rsidRPr="004B4714">
        <w:rPr>
          <w:rFonts w:ascii="Calibri" w:hAnsi="Calibri" w:cs="Calibri"/>
          <w:bCs/>
          <w:color w:val="0D0D0D" w:themeColor="text1" w:themeTint="F2"/>
          <w:sz w:val="22"/>
          <w:szCs w:val="22"/>
          <w:bdr w:val="none" w:sz="0" w:space="0" w:color="auto" w:frame="1"/>
        </w:rPr>
        <w:t xml:space="preserve"> kommerzielle</w:t>
      </w:r>
      <w:r w:rsidR="00EC3469">
        <w:rPr>
          <w:rFonts w:ascii="Calibri" w:hAnsi="Calibri" w:cs="Calibri"/>
          <w:bCs/>
          <w:color w:val="0D0D0D" w:themeColor="text1" w:themeTint="F2"/>
          <w:sz w:val="22"/>
          <w:szCs w:val="22"/>
          <w:bdr w:val="none" w:sz="0" w:space="0" w:color="auto" w:frame="1"/>
        </w:rPr>
        <w:t>n</w:t>
      </w:r>
      <w:r w:rsidR="00C54021" w:rsidRPr="004B4714">
        <w:rPr>
          <w:rFonts w:ascii="Calibri" w:hAnsi="Calibri" w:cs="Calibri"/>
          <w:bCs/>
          <w:color w:val="0D0D0D" w:themeColor="text1" w:themeTint="F2"/>
          <w:sz w:val="22"/>
          <w:szCs w:val="22"/>
          <w:bdr w:val="none" w:sz="0" w:space="0" w:color="auto" w:frame="1"/>
        </w:rPr>
        <w:t xml:space="preserve"> </w:t>
      </w:r>
      <w:r w:rsidR="00EC3469">
        <w:rPr>
          <w:rFonts w:ascii="Calibri" w:hAnsi="Calibri" w:cs="Calibri"/>
          <w:bCs/>
          <w:color w:val="0D0D0D" w:themeColor="text1" w:themeTint="F2"/>
          <w:sz w:val="22"/>
          <w:szCs w:val="22"/>
          <w:bdr w:val="none" w:sz="0" w:space="0" w:color="auto" w:frame="1"/>
        </w:rPr>
        <w:t>Anwendern</w:t>
      </w:r>
      <w:r w:rsidR="00C54021" w:rsidRPr="004B4714">
        <w:rPr>
          <w:rFonts w:ascii="Calibri" w:hAnsi="Calibri" w:cs="Calibri"/>
          <w:bCs/>
          <w:color w:val="0D0D0D" w:themeColor="text1" w:themeTint="F2"/>
          <w:sz w:val="22"/>
          <w:szCs w:val="22"/>
          <w:bdr w:val="none" w:sz="0" w:space="0" w:color="auto" w:frame="1"/>
        </w:rPr>
        <w:t xml:space="preserve"> eine zentrale Plattform für </w:t>
      </w:r>
      <w:r w:rsidR="00EC3469">
        <w:rPr>
          <w:rFonts w:ascii="Calibri" w:hAnsi="Calibri" w:cs="Calibri"/>
          <w:bCs/>
          <w:color w:val="0D0D0D" w:themeColor="text1" w:themeTint="F2"/>
          <w:sz w:val="22"/>
          <w:szCs w:val="22"/>
          <w:bdr w:val="none" w:sz="0" w:space="0" w:color="auto" w:frame="1"/>
        </w:rPr>
        <w:t xml:space="preserve">die </w:t>
      </w:r>
      <w:r w:rsidR="00C54021" w:rsidRPr="004B4714">
        <w:rPr>
          <w:rFonts w:ascii="Calibri" w:hAnsi="Calibri" w:cs="Calibri"/>
          <w:bCs/>
          <w:color w:val="0D0D0D" w:themeColor="text1" w:themeTint="F2"/>
          <w:sz w:val="22"/>
          <w:szCs w:val="22"/>
          <w:bdr w:val="none" w:sz="0" w:space="0" w:color="auto" w:frame="1"/>
        </w:rPr>
        <w:t>Audio-Wiedergabe und Steuerung bietet – inklusive Standort- und Nutzerverwaltung, Remote-Zugriff und rollenbasierter Steuerung über das Web.</w:t>
      </w:r>
    </w:p>
    <w:p w14:paraId="13E864AD" w14:textId="77777777" w:rsidR="00C54021" w:rsidRPr="004B4714" w:rsidRDefault="00C54021" w:rsidP="00C54021">
      <w:pPr>
        <w:shd w:val="clear" w:color="auto" w:fill="FFFFFF"/>
        <w:rPr>
          <w:rFonts w:ascii="Calibri" w:hAnsi="Calibri" w:cs="Calibri"/>
          <w:bCs/>
          <w:color w:val="0D0D0D" w:themeColor="text1" w:themeTint="F2"/>
          <w:sz w:val="22"/>
          <w:szCs w:val="22"/>
          <w:bdr w:val="none" w:sz="0" w:space="0" w:color="auto" w:frame="1"/>
        </w:rPr>
      </w:pPr>
    </w:p>
    <w:p w14:paraId="556B0987" w14:textId="77777777" w:rsidR="00C54021" w:rsidRPr="00EC3469" w:rsidRDefault="00C54021" w:rsidP="00C54021">
      <w:pPr>
        <w:shd w:val="clear" w:color="auto" w:fill="FFFFFF"/>
        <w:rPr>
          <w:rFonts w:ascii="Calibri" w:hAnsi="Calibri" w:cs="Calibri"/>
          <w:b/>
          <w:color w:val="0D0D0D" w:themeColor="text1" w:themeTint="F2"/>
          <w:sz w:val="22"/>
          <w:szCs w:val="22"/>
          <w:bdr w:val="none" w:sz="0" w:space="0" w:color="auto" w:frame="1"/>
        </w:rPr>
      </w:pPr>
      <w:r w:rsidRPr="00EC3469">
        <w:rPr>
          <w:rFonts w:ascii="Calibri" w:hAnsi="Calibri" w:cs="Calibri"/>
          <w:b/>
          <w:color w:val="0D0D0D" w:themeColor="text1" w:themeTint="F2"/>
          <w:sz w:val="22"/>
          <w:szCs w:val="22"/>
          <w:bdr w:val="none" w:sz="0" w:space="0" w:color="auto" w:frame="1"/>
        </w:rPr>
        <w:t>Kasper Hollænder, CEO und Mitgründer von TuneButler:</w:t>
      </w:r>
    </w:p>
    <w:p w14:paraId="0659613B" w14:textId="1A3918B0" w:rsidR="00C54021" w:rsidRPr="004B4714" w:rsidRDefault="00C54021" w:rsidP="00C54021">
      <w:pPr>
        <w:shd w:val="clear" w:color="auto" w:fill="FFFFFF"/>
        <w:rPr>
          <w:rFonts w:ascii="Calibri" w:hAnsi="Calibri" w:cs="Calibri"/>
          <w:bCs/>
          <w:color w:val="0D0D0D" w:themeColor="text1" w:themeTint="F2"/>
          <w:sz w:val="22"/>
          <w:szCs w:val="22"/>
          <w:bdr w:val="none" w:sz="0" w:space="0" w:color="auto" w:frame="1"/>
        </w:rPr>
      </w:pPr>
      <w:r w:rsidRPr="004B4714">
        <w:rPr>
          <w:rFonts w:ascii="Calibri" w:hAnsi="Calibri" w:cs="Calibri"/>
          <w:bCs/>
          <w:color w:val="0D0D0D" w:themeColor="text1" w:themeTint="F2"/>
          <w:sz w:val="22"/>
          <w:szCs w:val="22"/>
          <w:bdr w:val="none" w:sz="0" w:space="0" w:color="auto" w:frame="1"/>
        </w:rPr>
        <w:t xml:space="preserve">„Mit der Integration in QUESTRA® heben wir </w:t>
      </w:r>
      <w:r w:rsidR="00EC3469">
        <w:rPr>
          <w:rFonts w:ascii="Calibri" w:hAnsi="Calibri" w:cs="Calibri"/>
          <w:bCs/>
          <w:color w:val="0D0D0D" w:themeColor="text1" w:themeTint="F2"/>
          <w:sz w:val="22"/>
          <w:szCs w:val="22"/>
          <w:bdr w:val="none" w:sz="0" w:space="0" w:color="auto" w:frame="1"/>
        </w:rPr>
        <w:t>das</w:t>
      </w:r>
      <w:r w:rsidRPr="004B4714">
        <w:rPr>
          <w:rFonts w:ascii="Calibri" w:hAnsi="Calibri" w:cs="Calibri"/>
          <w:bCs/>
          <w:color w:val="0D0D0D" w:themeColor="text1" w:themeTint="F2"/>
          <w:sz w:val="22"/>
          <w:szCs w:val="22"/>
          <w:bdr w:val="none" w:sz="0" w:space="0" w:color="auto" w:frame="1"/>
        </w:rPr>
        <w:t xml:space="preserve"> </w:t>
      </w:r>
      <w:r w:rsidR="00EC3469">
        <w:rPr>
          <w:rFonts w:ascii="Calibri" w:hAnsi="Calibri" w:cs="Calibri"/>
          <w:bCs/>
          <w:color w:val="0D0D0D" w:themeColor="text1" w:themeTint="F2"/>
          <w:sz w:val="22"/>
          <w:szCs w:val="22"/>
          <w:bdr w:val="none" w:sz="0" w:space="0" w:color="auto" w:frame="1"/>
        </w:rPr>
        <w:t>Zusammenspiel</w:t>
      </w:r>
      <w:r w:rsidRPr="004B4714">
        <w:rPr>
          <w:rFonts w:ascii="Calibri" w:hAnsi="Calibri" w:cs="Calibri"/>
          <w:bCs/>
          <w:color w:val="0D0D0D" w:themeColor="text1" w:themeTint="F2"/>
          <w:sz w:val="22"/>
          <w:szCs w:val="22"/>
          <w:bdr w:val="none" w:sz="0" w:space="0" w:color="auto" w:frame="1"/>
        </w:rPr>
        <w:t xml:space="preserve"> </w:t>
      </w:r>
      <w:r w:rsidR="00EC3469">
        <w:rPr>
          <w:rFonts w:ascii="Calibri" w:hAnsi="Calibri" w:cs="Calibri"/>
          <w:bCs/>
          <w:color w:val="0D0D0D" w:themeColor="text1" w:themeTint="F2"/>
          <w:sz w:val="22"/>
          <w:szCs w:val="22"/>
          <w:bdr w:val="none" w:sz="0" w:space="0" w:color="auto" w:frame="1"/>
        </w:rPr>
        <w:t>von</w:t>
      </w:r>
      <w:r w:rsidRPr="004B4714">
        <w:rPr>
          <w:rFonts w:ascii="Calibri" w:hAnsi="Calibri" w:cs="Calibri"/>
          <w:bCs/>
          <w:color w:val="0D0D0D" w:themeColor="text1" w:themeTint="F2"/>
          <w:sz w:val="22"/>
          <w:szCs w:val="22"/>
          <w:bdr w:val="none" w:sz="0" w:space="0" w:color="auto" w:frame="1"/>
        </w:rPr>
        <w:t xml:space="preserve"> professioneller Hintergrundmusik und AV-Installationshardware auf ein neues Level. Gemeinsam mit LD Systems</w:t>
      </w:r>
      <w:r w:rsidR="00EC3469">
        <w:rPr>
          <w:rFonts w:ascii="Calibri" w:hAnsi="Calibri" w:cs="Calibri"/>
          <w:bCs/>
          <w:color w:val="0D0D0D" w:themeColor="text1" w:themeTint="F2"/>
          <w:sz w:val="22"/>
          <w:szCs w:val="22"/>
          <w:bdr w:val="none" w:sz="0" w:space="0" w:color="auto" w:frame="1"/>
        </w:rPr>
        <w:t xml:space="preserve"> und Adam Hall Integrated </w:t>
      </w:r>
      <w:r w:rsidR="00EC3469">
        <w:rPr>
          <w:rFonts w:ascii="Calibri" w:hAnsi="Calibri" w:cs="Calibri"/>
          <w:bCs/>
          <w:color w:val="0D0D0D" w:themeColor="text1" w:themeTint="F2"/>
          <w:sz w:val="22"/>
          <w:szCs w:val="22"/>
          <w:bdr w:val="none" w:sz="0" w:space="0" w:color="auto" w:frame="1"/>
        </w:rPr>
        <w:lastRenderedPageBreak/>
        <w:t>Systems</w:t>
      </w:r>
      <w:r w:rsidRPr="004B4714">
        <w:rPr>
          <w:rFonts w:ascii="Calibri" w:hAnsi="Calibri" w:cs="Calibri"/>
          <w:bCs/>
          <w:color w:val="0D0D0D" w:themeColor="text1" w:themeTint="F2"/>
          <w:sz w:val="22"/>
          <w:szCs w:val="22"/>
          <w:bdr w:val="none" w:sz="0" w:space="0" w:color="auto" w:frame="1"/>
        </w:rPr>
        <w:t xml:space="preserve"> bieten wir eine clevere, intuitive Lösung, die sich perfekt für moderne Multiroom-Projekte und zonenbasierte Audioinstallationen eignet.“</w:t>
      </w:r>
    </w:p>
    <w:p w14:paraId="2DF3B81A" w14:textId="77777777" w:rsidR="00C54021" w:rsidRPr="004B4714" w:rsidRDefault="00C54021" w:rsidP="00C54021">
      <w:pPr>
        <w:shd w:val="clear" w:color="auto" w:fill="FFFFFF"/>
        <w:rPr>
          <w:rFonts w:ascii="Calibri" w:hAnsi="Calibri" w:cs="Calibri"/>
          <w:bCs/>
          <w:color w:val="0D0D0D" w:themeColor="text1" w:themeTint="F2"/>
          <w:sz w:val="22"/>
          <w:szCs w:val="22"/>
          <w:bdr w:val="none" w:sz="0" w:space="0" w:color="auto" w:frame="1"/>
        </w:rPr>
      </w:pPr>
    </w:p>
    <w:p w14:paraId="32276708" w14:textId="77777777" w:rsidR="00753378" w:rsidRPr="00341999" w:rsidRDefault="00753378" w:rsidP="00753378">
      <w:pPr>
        <w:shd w:val="clear" w:color="auto" w:fill="FFFFFF"/>
        <w:rPr>
          <w:rFonts w:ascii="Calibri" w:hAnsi="Calibri" w:cs="Calibri"/>
          <w:b/>
          <w:color w:val="0D0D0D" w:themeColor="text1" w:themeTint="F2"/>
          <w:sz w:val="22"/>
          <w:szCs w:val="22"/>
          <w:bdr w:val="none" w:sz="0" w:space="0" w:color="auto" w:frame="1"/>
        </w:rPr>
      </w:pPr>
      <w:r w:rsidRPr="006D7CAA">
        <w:rPr>
          <w:rFonts w:ascii="Calibri" w:hAnsi="Calibri" w:cs="Calibri"/>
          <w:b/>
          <w:color w:val="0D0D0D" w:themeColor="text1" w:themeTint="F2"/>
          <w:sz w:val="22"/>
          <w:szCs w:val="22"/>
          <w:bdr w:val="none" w:sz="0" w:space="0" w:color="auto" w:frame="1"/>
        </w:rPr>
        <w:t>Gabriel Alonso Calvillo, Senior Product Manager, Integrated Systems:</w:t>
      </w:r>
    </w:p>
    <w:p w14:paraId="73DDDDAD" w14:textId="4BDCD626" w:rsidR="008A52C9" w:rsidRPr="004B4714" w:rsidRDefault="00C54021" w:rsidP="00C54021">
      <w:pPr>
        <w:shd w:val="clear" w:color="auto" w:fill="FFFFFF"/>
        <w:rPr>
          <w:rFonts w:ascii="Calibri" w:hAnsi="Calibri" w:cs="Calibri"/>
          <w:bCs/>
          <w:sz w:val="22"/>
          <w:szCs w:val="22"/>
        </w:rPr>
      </w:pPr>
      <w:r w:rsidRPr="004B4714">
        <w:rPr>
          <w:rFonts w:ascii="Calibri" w:hAnsi="Calibri" w:cs="Calibri"/>
          <w:bCs/>
          <w:color w:val="0D0D0D" w:themeColor="text1" w:themeTint="F2"/>
          <w:sz w:val="22"/>
          <w:szCs w:val="22"/>
          <w:bdr w:val="none" w:sz="0" w:space="0" w:color="auto" w:frame="1"/>
        </w:rPr>
        <w:t xml:space="preserve">„TuneButler ergänzt unsere Integrated-Systems-Lösungen </w:t>
      </w:r>
      <w:r w:rsidR="0001367D">
        <w:rPr>
          <w:rFonts w:ascii="Calibri" w:hAnsi="Calibri" w:cs="Calibri"/>
          <w:bCs/>
          <w:color w:val="0D0D0D" w:themeColor="text1" w:themeTint="F2"/>
          <w:sz w:val="22"/>
          <w:szCs w:val="22"/>
          <w:bdr w:val="none" w:sz="0" w:space="0" w:color="auto" w:frame="1"/>
        </w:rPr>
        <w:t>auf idealtypische Weise</w:t>
      </w:r>
      <w:r w:rsidRPr="004B4714">
        <w:rPr>
          <w:rFonts w:ascii="Calibri" w:hAnsi="Calibri" w:cs="Calibri"/>
          <w:bCs/>
          <w:color w:val="0D0D0D" w:themeColor="text1" w:themeTint="F2"/>
          <w:sz w:val="22"/>
          <w:szCs w:val="22"/>
          <w:bdr w:val="none" w:sz="0" w:space="0" w:color="auto" w:frame="1"/>
        </w:rPr>
        <w:t>. Die nahtlose Integration in QUESTRA® und die direkte Anbindung an den MSMP Player ermöglichen es Anwendern, professionelle Audioinhalte ohne Umwege zu steuern – ganz gleich ob lokal oder zentral, in einem Raum oder an vielen Standorten gleichzeitig.“</w:t>
      </w:r>
    </w:p>
    <w:p w14:paraId="40ADA049" w14:textId="77777777" w:rsidR="002F20E1" w:rsidRPr="008A52C9" w:rsidRDefault="002F20E1" w:rsidP="000C4ECE">
      <w:pPr>
        <w:pStyle w:val="KeinLeerraum"/>
        <w:rPr>
          <w:rFonts w:ascii="Calibri" w:hAnsi="Calibri" w:cs="Calibri"/>
          <w:color w:val="0D0D0D" w:themeColor="text1" w:themeTint="F2"/>
          <w:sz w:val="22"/>
          <w:szCs w:val="22"/>
        </w:rPr>
      </w:pPr>
    </w:p>
    <w:p w14:paraId="5FEAF5D2" w14:textId="108FA431" w:rsidR="006D2E7A" w:rsidRPr="00341999" w:rsidRDefault="00E62A42" w:rsidP="000C4ECE">
      <w:pPr>
        <w:pStyle w:val="KeinLeerraum"/>
        <w:rPr>
          <w:rFonts w:ascii="Calibri" w:hAnsi="Calibri" w:cs="Calibri"/>
          <w:color w:val="0D0D0D" w:themeColor="text1" w:themeTint="F2"/>
          <w:sz w:val="22"/>
          <w:szCs w:val="22"/>
        </w:rPr>
      </w:pPr>
      <w:r w:rsidRPr="00341999">
        <w:rPr>
          <w:rFonts w:ascii="Calibri" w:hAnsi="Calibri" w:cs="Calibri"/>
          <w:color w:val="000000" w:themeColor="text1"/>
          <w:sz w:val="22"/>
          <w:szCs w:val="22"/>
        </w:rPr>
        <w:t xml:space="preserve">#AdamHallGroup </w:t>
      </w:r>
      <w:r w:rsidR="00044D41" w:rsidRPr="00341999">
        <w:rPr>
          <w:rFonts w:ascii="Calibri" w:hAnsi="Calibri" w:cs="Calibri"/>
          <w:color w:val="000000" w:themeColor="text1"/>
          <w:sz w:val="22"/>
          <w:szCs w:val="22"/>
        </w:rPr>
        <w:t xml:space="preserve"> </w:t>
      </w:r>
      <w:r w:rsidRPr="00341999">
        <w:rPr>
          <w:rFonts w:ascii="Calibri" w:hAnsi="Calibri" w:cs="Calibri"/>
          <w:color w:val="000000" w:themeColor="text1"/>
          <w:sz w:val="22"/>
          <w:szCs w:val="22"/>
        </w:rPr>
        <w:t>#</w:t>
      </w:r>
      <w:r w:rsidR="00BE013A" w:rsidRPr="00341999">
        <w:rPr>
          <w:rFonts w:ascii="Calibri" w:hAnsi="Calibri" w:cs="Calibri"/>
          <w:color w:val="000000" w:themeColor="text1"/>
          <w:sz w:val="22"/>
          <w:szCs w:val="22"/>
        </w:rPr>
        <w:t>AdamHall</w:t>
      </w:r>
      <w:r w:rsidRPr="00341999">
        <w:rPr>
          <w:rFonts w:ascii="Calibri" w:hAnsi="Calibri" w:cs="Calibri"/>
          <w:color w:val="000000" w:themeColor="text1"/>
          <w:sz w:val="22"/>
          <w:szCs w:val="22"/>
        </w:rPr>
        <w:t>IntegratedSystems</w:t>
      </w:r>
      <w:r w:rsidR="00044D41" w:rsidRPr="00341999">
        <w:rPr>
          <w:rFonts w:ascii="Calibri" w:hAnsi="Calibri" w:cs="Calibri"/>
          <w:color w:val="000000" w:themeColor="text1"/>
          <w:sz w:val="22"/>
          <w:szCs w:val="22"/>
        </w:rPr>
        <w:t xml:space="preserve"> </w:t>
      </w:r>
      <w:r w:rsidR="0001367D" w:rsidRPr="00341999">
        <w:rPr>
          <w:rFonts w:ascii="Calibri" w:hAnsi="Calibri" w:cs="Calibri"/>
          <w:color w:val="000000" w:themeColor="text1"/>
          <w:sz w:val="22"/>
          <w:szCs w:val="22"/>
        </w:rPr>
        <w:t xml:space="preserve"> </w:t>
      </w:r>
      <w:r w:rsidR="002A4EA4" w:rsidRPr="00341999">
        <w:rPr>
          <w:rFonts w:ascii="Calibri" w:hAnsi="Calibri" w:cs="Calibri"/>
          <w:bCs/>
          <w:color w:val="0D0D0D" w:themeColor="text1" w:themeTint="F2"/>
          <w:sz w:val="22"/>
          <w:szCs w:val="22"/>
          <w:lang w:eastAsia="fr-FR" w:bidi="hi-IN"/>
        </w:rPr>
        <w:t xml:space="preserve">#LDSystems  #YourSoundOurMission  </w:t>
      </w:r>
      <w:r w:rsidR="006D2E7A" w:rsidRPr="00341999">
        <w:rPr>
          <w:rFonts w:ascii="Calibri" w:hAnsi="Calibri" w:cs="Calibri"/>
          <w:color w:val="0D0D0D" w:themeColor="text1" w:themeTint="F2"/>
          <w:sz w:val="22"/>
          <w:szCs w:val="22"/>
        </w:rPr>
        <w:t>#</w:t>
      </w:r>
      <w:r w:rsidR="00140348" w:rsidRPr="00341999">
        <w:rPr>
          <w:rFonts w:ascii="Calibri" w:hAnsi="Calibri" w:cs="Calibri"/>
          <w:color w:val="0D0D0D" w:themeColor="text1" w:themeTint="F2"/>
          <w:sz w:val="22"/>
          <w:szCs w:val="22"/>
        </w:rPr>
        <w:t>EngineeringFascination</w:t>
      </w:r>
    </w:p>
    <w:p w14:paraId="1DAC6DB1" w14:textId="77777777" w:rsidR="00E0724D" w:rsidRPr="00341999" w:rsidRDefault="00E0724D" w:rsidP="000C4ECE">
      <w:pPr>
        <w:pStyle w:val="KeinLeerraum"/>
        <w:rPr>
          <w:rFonts w:ascii="Calibri" w:hAnsi="Calibri" w:cs="Calibri"/>
          <w:color w:val="0D0D0D" w:themeColor="text1" w:themeTint="F2"/>
          <w:sz w:val="22"/>
          <w:szCs w:val="22"/>
        </w:rPr>
      </w:pPr>
    </w:p>
    <w:p w14:paraId="2305C462" w14:textId="04E4B87C" w:rsidR="002F20E1" w:rsidRPr="00341999" w:rsidRDefault="006D2E7A" w:rsidP="000C4ECE">
      <w:pPr>
        <w:rPr>
          <w:rFonts w:ascii="Calibri" w:hAnsi="Calibri" w:cs="Calibri"/>
          <w:b/>
          <w:sz w:val="22"/>
          <w:szCs w:val="22"/>
        </w:rPr>
      </w:pPr>
      <w:r w:rsidRPr="00341999">
        <w:rPr>
          <w:rFonts w:ascii="Calibri" w:hAnsi="Calibri" w:cs="Calibri"/>
          <w:b/>
          <w:sz w:val="22"/>
          <w:szCs w:val="22"/>
        </w:rPr>
        <w:t xml:space="preserve">Weitere Informationen: </w:t>
      </w:r>
    </w:p>
    <w:p w14:paraId="3031D849" w14:textId="1481344F" w:rsidR="00341999" w:rsidRPr="00341999" w:rsidRDefault="00341999" w:rsidP="000C4ECE">
      <w:pPr>
        <w:rPr>
          <w:rStyle w:val="Hyperlink"/>
          <w:rFonts w:ascii="Calibri" w:hAnsi="Calibri" w:cs="Calibri"/>
          <w:sz w:val="22"/>
          <w:szCs w:val="22"/>
        </w:rPr>
      </w:pPr>
      <w:hyperlink r:id="rId7" w:history="1">
        <w:r w:rsidRPr="00341999">
          <w:rPr>
            <w:rStyle w:val="Hyperlink"/>
            <w:rFonts w:ascii="Calibri" w:hAnsi="Calibri" w:cs="Calibri"/>
            <w:sz w:val="22"/>
            <w:szCs w:val="22"/>
          </w:rPr>
          <w:t>tunebutler.com</w:t>
        </w:r>
      </w:hyperlink>
    </w:p>
    <w:p w14:paraId="3DC2CF03" w14:textId="035CE6BE" w:rsidR="00B948C9" w:rsidRPr="00341999" w:rsidRDefault="00384DF9" w:rsidP="000C4ECE">
      <w:pPr>
        <w:rPr>
          <w:rStyle w:val="Hyperlink"/>
          <w:rFonts w:ascii="Calibri" w:eastAsia="Arial" w:hAnsi="Calibri" w:cs="Calibri"/>
          <w:sz w:val="22"/>
          <w:szCs w:val="22"/>
        </w:rPr>
      </w:pPr>
      <w:hyperlink r:id="rId8" w:history="1">
        <w:r w:rsidRPr="00341999">
          <w:rPr>
            <w:rStyle w:val="Hyperlink"/>
            <w:rFonts w:ascii="Calibri" w:hAnsi="Calibri" w:cs="Calibri"/>
            <w:sz w:val="22"/>
            <w:szCs w:val="22"/>
          </w:rPr>
          <w:t>ld-systems.com</w:t>
        </w:r>
      </w:hyperlink>
    </w:p>
    <w:p w14:paraId="55B95F55" w14:textId="7F9F9A2C" w:rsidR="004818CF" w:rsidRPr="00341999" w:rsidRDefault="004818CF" w:rsidP="000C4ECE">
      <w:pPr>
        <w:rPr>
          <w:rFonts w:ascii="Calibri" w:eastAsia="Arial" w:hAnsi="Calibri" w:cs="Calibri"/>
          <w:color w:val="0000FF"/>
          <w:sz w:val="22"/>
          <w:szCs w:val="22"/>
          <w:u w:val="single"/>
        </w:rPr>
      </w:pPr>
      <w:hyperlink r:id="rId9" w:history="1">
        <w:r w:rsidRPr="00341999">
          <w:rPr>
            <w:rStyle w:val="Hyperlink"/>
            <w:rFonts w:ascii="Calibri" w:eastAsia="Arial" w:hAnsi="Calibri" w:cs="Calibri"/>
            <w:sz w:val="22"/>
            <w:szCs w:val="22"/>
          </w:rPr>
          <w:t>adamhall.com/integrated-systems</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0" w:history="1">
        <w:r w:rsidRPr="00341999">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1" w:history="1">
        <w:r w:rsidRPr="0010551F">
          <w:rPr>
            <w:rStyle w:val="Hyperlink"/>
            <w:rFonts w:ascii="Calibri" w:hAnsi="Calibri"/>
            <w:sz w:val="18"/>
          </w:rPr>
          <w:t>www.adamhall.com</w:t>
        </w:r>
      </w:hyperlink>
    </w:p>
    <w:sectPr w:rsidR="000C2D39" w:rsidRPr="0010551F"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B33D" w14:textId="77777777" w:rsidR="007D1B85" w:rsidRDefault="007D1B85" w:rsidP="004330C6">
      <w:r>
        <w:separator/>
      </w:r>
    </w:p>
  </w:endnote>
  <w:endnote w:type="continuationSeparator" w:id="0">
    <w:p w14:paraId="44E58190" w14:textId="77777777" w:rsidR="007D1B85" w:rsidRDefault="007D1B85" w:rsidP="004330C6">
      <w:r>
        <w:continuationSeparator/>
      </w:r>
    </w:p>
  </w:endnote>
  <w:endnote w:type="continuationNotice" w:id="1">
    <w:p w14:paraId="5D268882" w14:textId="77777777" w:rsidR="007D1B85" w:rsidRDefault="007D1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7D1B85">
    <w:pPr>
      <w:pStyle w:val="Fuzeile"/>
    </w:pPr>
    <w:r>
      <w:rPr>
        <w:noProof/>
        <w:lang w:val="en-US" w:eastAsia="en-US" w:bidi="ar-SA"/>
      </w:rPr>
      <w:pict w14:anchorId="7C3D3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A8900" w14:textId="77777777" w:rsidR="007D1B85" w:rsidRDefault="007D1B85" w:rsidP="004330C6">
      <w:r>
        <w:separator/>
      </w:r>
    </w:p>
  </w:footnote>
  <w:footnote w:type="continuationSeparator" w:id="0">
    <w:p w14:paraId="0E8043D9" w14:textId="77777777" w:rsidR="007D1B85" w:rsidRDefault="007D1B85" w:rsidP="004330C6">
      <w:r>
        <w:continuationSeparator/>
      </w:r>
    </w:p>
  </w:footnote>
  <w:footnote w:type="continuationNotice" w:id="1">
    <w:p w14:paraId="44D5FAC8" w14:textId="77777777" w:rsidR="007D1B85" w:rsidRDefault="007D1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5E36214B">
          <wp:extent cx="2849409" cy="6518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89458" cy="661012"/>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67D"/>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4124"/>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DFF"/>
    <w:rsid w:val="001B7E2C"/>
    <w:rsid w:val="001C5825"/>
    <w:rsid w:val="001C5D7F"/>
    <w:rsid w:val="001D3566"/>
    <w:rsid w:val="001D533F"/>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3E17"/>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1999"/>
    <w:rsid w:val="0034412E"/>
    <w:rsid w:val="00344BEC"/>
    <w:rsid w:val="0034517B"/>
    <w:rsid w:val="003458A7"/>
    <w:rsid w:val="003520A7"/>
    <w:rsid w:val="003537F5"/>
    <w:rsid w:val="0035669B"/>
    <w:rsid w:val="00362474"/>
    <w:rsid w:val="003716B9"/>
    <w:rsid w:val="0037330B"/>
    <w:rsid w:val="0037421A"/>
    <w:rsid w:val="00376941"/>
    <w:rsid w:val="003771CB"/>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B4714"/>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37469"/>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3378"/>
    <w:rsid w:val="00757763"/>
    <w:rsid w:val="0076459A"/>
    <w:rsid w:val="00766BBA"/>
    <w:rsid w:val="0076753B"/>
    <w:rsid w:val="00771066"/>
    <w:rsid w:val="007733F5"/>
    <w:rsid w:val="0077345C"/>
    <w:rsid w:val="00775BF5"/>
    <w:rsid w:val="00780A4D"/>
    <w:rsid w:val="0078114E"/>
    <w:rsid w:val="00782104"/>
    <w:rsid w:val="00786582"/>
    <w:rsid w:val="00787AEB"/>
    <w:rsid w:val="007927DE"/>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6D59"/>
    <w:rsid w:val="007C7643"/>
    <w:rsid w:val="007D1B85"/>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17B1C"/>
    <w:rsid w:val="008209B3"/>
    <w:rsid w:val="00821AA6"/>
    <w:rsid w:val="00822425"/>
    <w:rsid w:val="00825948"/>
    <w:rsid w:val="00827FBE"/>
    <w:rsid w:val="00840293"/>
    <w:rsid w:val="00845947"/>
    <w:rsid w:val="008474CD"/>
    <w:rsid w:val="00847D7A"/>
    <w:rsid w:val="00860075"/>
    <w:rsid w:val="008609AD"/>
    <w:rsid w:val="008635C3"/>
    <w:rsid w:val="008709DD"/>
    <w:rsid w:val="00872E4E"/>
    <w:rsid w:val="00872F41"/>
    <w:rsid w:val="00874426"/>
    <w:rsid w:val="00883B80"/>
    <w:rsid w:val="00886D15"/>
    <w:rsid w:val="00893B77"/>
    <w:rsid w:val="00893FD8"/>
    <w:rsid w:val="00895C63"/>
    <w:rsid w:val="00896BAF"/>
    <w:rsid w:val="008A0CC1"/>
    <w:rsid w:val="008A39A3"/>
    <w:rsid w:val="008A52C9"/>
    <w:rsid w:val="008C0CCB"/>
    <w:rsid w:val="008C22A3"/>
    <w:rsid w:val="008C5A92"/>
    <w:rsid w:val="008D215E"/>
    <w:rsid w:val="008D22AA"/>
    <w:rsid w:val="008D5D01"/>
    <w:rsid w:val="008E0434"/>
    <w:rsid w:val="008E12E9"/>
    <w:rsid w:val="008E1737"/>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65E50"/>
    <w:rsid w:val="0097368B"/>
    <w:rsid w:val="009778CC"/>
    <w:rsid w:val="0098057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16BDF"/>
    <w:rsid w:val="00B25C44"/>
    <w:rsid w:val="00B315EE"/>
    <w:rsid w:val="00B3290E"/>
    <w:rsid w:val="00B33379"/>
    <w:rsid w:val="00B40063"/>
    <w:rsid w:val="00B42DDB"/>
    <w:rsid w:val="00B43B48"/>
    <w:rsid w:val="00B44838"/>
    <w:rsid w:val="00B44D8F"/>
    <w:rsid w:val="00B511E6"/>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54021"/>
    <w:rsid w:val="00C6354F"/>
    <w:rsid w:val="00C66F10"/>
    <w:rsid w:val="00C753F7"/>
    <w:rsid w:val="00C75511"/>
    <w:rsid w:val="00C76402"/>
    <w:rsid w:val="00C77231"/>
    <w:rsid w:val="00C81029"/>
    <w:rsid w:val="00C81614"/>
    <w:rsid w:val="00C8423B"/>
    <w:rsid w:val="00C85C87"/>
    <w:rsid w:val="00C86618"/>
    <w:rsid w:val="00C87824"/>
    <w:rsid w:val="00C91653"/>
    <w:rsid w:val="00CA04B3"/>
    <w:rsid w:val="00CB35BC"/>
    <w:rsid w:val="00CB3D36"/>
    <w:rsid w:val="00CB3E46"/>
    <w:rsid w:val="00CB4AC6"/>
    <w:rsid w:val="00CB5540"/>
    <w:rsid w:val="00CC30B4"/>
    <w:rsid w:val="00CC4FA9"/>
    <w:rsid w:val="00CD02FB"/>
    <w:rsid w:val="00CD2287"/>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469"/>
    <w:rsid w:val="00EC3A62"/>
    <w:rsid w:val="00ED3A2C"/>
    <w:rsid w:val="00EE0F8A"/>
    <w:rsid w:val="00EE15F3"/>
    <w:rsid w:val="00EE67F6"/>
    <w:rsid w:val="00EF29CC"/>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unebutler.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 TargetMode="External"/><Relationship Id="rId4" Type="http://schemas.openxmlformats.org/officeDocument/2006/relationships/webSettings" Target="webSettings.xml"/><Relationship Id="rId9" Type="http://schemas.openxmlformats.org/officeDocument/2006/relationships/hyperlink" Target="https://www.adamhall.com/de/produktbereiche/integrated-system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749</Words>
  <Characters>4724</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35</cp:revision>
  <cp:lastPrinted>2019-01-10T17:28:00Z</cp:lastPrinted>
  <dcterms:created xsi:type="dcterms:W3CDTF">2024-08-09T08:25:00Z</dcterms:created>
  <dcterms:modified xsi:type="dcterms:W3CDTF">2025-12-01T17:13:00Z</dcterms:modified>
</cp:coreProperties>
</file>