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sidRPr="0010551F">
        <w:rPr>
          <w:rFonts w:ascii="Calibri" w:hAnsi="Calibri"/>
          <w:sz w:val="52"/>
        </w:rPr>
        <w:t>Pressemitteilung</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73B32AB2" w14:textId="4A47D637" w:rsidR="008101FA" w:rsidRPr="008A52C9" w:rsidRDefault="00E37B1D" w:rsidP="008A52C9">
      <w:pPr>
        <w:shd w:val="clear" w:color="auto" w:fill="FFFFFF"/>
        <w:rPr>
          <w:rFonts w:ascii="Calibri" w:hAnsi="Calibri" w:cs="Calibri"/>
          <w:color w:val="000000" w:themeColor="text1"/>
          <w:sz w:val="44"/>
          <w:szCs w:val="44"/>
        </w:rPr>
      </w:pPr>
      <w:r w:rsidRPr="00E37B1D">
        <w:rPr>
          <w:rFonts w:ascii="Calibri" w:hAnsi="Calibri" w:cs="Calibri"/>
          <w:b/>
          <w:color w:val="000000" w:themeColor="text1"/>
          <w:sz w:val="44"/>
          <w:szCs w:val="44"/>
        </w:rPr>
        <w:t>Mehr Druck. Mehr Bass. Mehr ANNY: Die neue LD Systems ANNY® 12 liefert beeindruckenden PA-Sound to go</w:t>
      </w:r>
      <w:r>
        <w:rPr>
          <w:rFonts w:ascii="Calibri" w:hAnsi="Calibri" w:cs="Calibri"/>
          <w:b/>
          <w:color w:val="000000" w:themeColor="text1"/>
          <w:sz w:val="44"/>
          <w:szCs w:val="44"/>
        </w:rPr>
        <w:br/>
      </w:r>
    </w:p>
    <w:p w14:paraId="4E35135A" w14:textId="47658803" w:rsidR="003C4CFA" w:rsidRPr="008A52C9" w:rsidRDefault="008A52C9" w:rsidP="00F54398">
      <w:pPr>
        <w:shd w:val="clear" w:color="auto" w:fill="FFFFFF"/>
        <w:rPr>
          <w:rFonts w:ascii="Calibri" w:hAnsi="Calibri" w:cs="Calibri"/>
          <w:b/>
          <w:color w:val="0D0D0D" w:themeColor="text1" w:themeTint="F2"/>
          <w:sz w:val="22"/>
          <w:szCs w:val="22"/>
          <w:bdr w:val="none" w:sz="0" w:space="0" w:color="auto" w:frame="1"/>
        </w:rPr>
      </w:pPr>
      <w:r w:rsidRPr="008A52C9">
        <w:rPr>
          <w:rFonts w:ascii="Calibri" w:hAnsi="Calibri" w:cs="Calibri"/>
          <w:b/>
          <w:color w:val="0D0D0D" w:themeColor="text1" w:themeTint="F2"/>
          <w:sz w:val="22"/>
          <w:szCs w:val="22"/>
          <w:bdr w:val="none" w:sz="0" w:space="0" w:color="auto" w:frame="1"/>
        </w:rPr>
        <w:t>Neu-Anspach</w:t>
      </w:r>
      <w:r w:rsidR="00E37B1D">
        <w:rPr>
          <w:rFonts w:ascii="Calibri" w:hAnsi="Calibri" w:cs="Calibri"/>
          <w:b/>
          <w:color w:val="0D0D0D" w:themeColor="text1" w:themeTint="F2"/>
          <w:sz w:val="22"/>
          <w:szCs w:val="22"/>
          <w:bdr w:val="none" w:sz="0" w:space="0" w:color="auto" w:frame="1"/>
        </w:rPr>
        <w:t>, Deutschland</w:t>
      </w:r>
      <w:r w:rsidRPr="008A52C9">
        <w:rPr>
          <w:rFonts w:ascii="Calibri" w:hAnsi="Calibri" w:cs="Calibri"/>
          <w:b/>
          <w:color w:val="0D0D0D" w:themeColor="text1" w:themeTint="F2"/>
          <w:sz w:val="22"/>
          <w:szCs w:val="22"/>
          <w:bdr w:val="none" w:sz="0" w:space="0" w:color="auto" w:frame="1"/>
        </w:rPr>
        <w:t xml:space="preserve"> –</w:t>
      </w:r>
      <w:r w:rsidRPr="008A52C9">
        <w:rPr>
          <w:rFonts w:ascii="Calibri" w:hAnsi="Calibri" w:cs="Calibri"/>
          <w:b/>
          <w:color w:val="FF0000"/>
          <w:sz w:val="22"/>
          <w:szCs w:val="22"/>
          <w:bdr w:val="none" w:sz="0" w:space="0" w:color="auto" w:frame="1"/>
        </w:rPr>
        <w:t xml:space="preserve"> </w:t>
      </w:r>
      <w:r w:rsidR="00B07333" w:rsidRPr="00B07333">
        <w:rPr>
          <w:rFonts w:ascii="Calibri" w:hAnsi="Calibri" w:cs="Calibri"/>
          <w:b/>
          <w:color w:val="000000" w:themeColor="text1"/>
          <w:sz w:val="22"/>
          <w:szCs w:val="22"/>
          <w:bdr w:val="none" w:sz="0" w:space="0" w:color="auto" w:frame="1"/>
        </w:rPr>
        <w:t>17</w:t>
      </w:r>
      <w:r w:rsidRPr="00B07333">
        <w:rPr>
          <w:rFonts w:ascii="Calibri" w:hAnsi="Calibri" w:cs="Calibri"/>
          <w:b/>
          <w:color w:val="000000" w:themeColor="text1"/>
          <w:sz w:val="22"/>
          <w:szCs w:val="22"/>
          <w:bdr w:val="none" w:sz="0" w:space="0" w:color="auto" w:frame="1"/>
        </w:rPr>
        <w:t xml:space="preserve">. </w:t>
      </w:r>
      <w:r w:rsidR="00B92F9E" w:rsidRPr="00B07333">
        <w:rPr>
          <w:rFonts w:ascii="Calibri" w:hAnsi="Calibri" w:cs="Calibri"/>
          <w:b/>
          <w:color w:val="000000" w:themeColor="text1"/>
          <w:sz w:val="22"/>
          <w:szCs w:val="22"/>
          <w:bdr w:val="none" w:sz="0" w:space="0" w:color="auto" w:frame="1"/>
        </w:rPr>
        <w:t>März</w:t>
      </w:r>
      <w:r w:rsidRPr="00B07333">
        <w:rPr>
          <w:rFonts w:ascii="Calibri" w:hAnsi="Calibri" w:cs="Calibri"/>
          <w:b/>
          <w:color w:val="000000" w:themeColor="text1"/>
          <w:sz w:val="22"/>
          <w:szCs w:val="22"/>
          <w:bdr w:val="none" w:sz="0" w:space="0" w:color="auto" w:frame="1"/>
        </w:rPr>
        <w:t xml:space="preserve"> 202</w:t>
      </w:r>
      <w:r w:rsidR="00F54398" w:rsidRPr="00B07333">
        <w:rPr>
          <w:rFonts w:ascii="Calibri" w:hAnsi="Calibri" w:cs="Calibri"/>
          <w:b/>
          <w:color w:val="000000" w:themeColor="text1"/>
          <w:sz w:val="22"/>
          <w:szCs w:val="22"/>
          <w:bdr w:val="none" w:sz="0" w:space="0" w:color="auto" w:frame="1"/>
        </w:rPr>
        <w:t>6</w:t>
      </w:r>
      <w:r w:rsidRPr="008A52C9">
        <w:rPr>
          <w:rFonts w:ascii="Calibri" w:hAnsi="Calibri" w:cs="Calibri"/>
          <w:b/>
          <w:color w:val="000000" w:themeColor="text1"/>
          <w:sz w:val="22"/>
          <w:szCs w:val="22"/>
          <w:bdr w:val="none" w:sz="0" w:space="0" w:color="auto" w:frame="1"/>
        </w:rPr>
        <w:t xml:space="preserve"> </w:t>
      </w:r>
      <w:r w:rsidRPr="008A52C9">
        <w:rPr>
          <w:rFonts w:ascii="Calibri" w:hAnsi="Calibri" w:cs="Calibri"/>
          <w:b/>
          <w:color w:val="0D0D0D" w:themeColor="text1" w:themeTint="F2"/>
          <w:sz w:val="22"/>
          <w:szCs w:val="22"/>
          <w:bdr w:val="none" w:sz="0" w:space="0" w:color="auto" w:frame="1"/>
        </w:rPr>
        <w:t xml:space="preserve">– </w:t>
      </w:r>
      <w:r w:rsidR="00F54398" w:rsidRPr="00F54398">
        <w:rPr>
          <w:rFonts w:ascii="Calibri" w:hAnsi="Calibri" w:cs="Calibri"/>
          <w:b/>
          <w:color w:val="0D0D0D" w:themeColor="text1" w:themeTint="F2"/>
          <w:sz w:val="22"/>
          <w:szCs w:val="22"/>
          <w:bdr w:val="none" w:sz="0" w:space="0" w:color="auto" w:frame="1"/>
        </w:rPr>
        <w:t xml:space="preserve">LD Systems erweitert die ANNY Serie nach oben: Mit der neuen ANNY 12 </w:t>
      </w:r>
      <w:r w:rsidR="00F54398">
        <w:rPr>
          <w:rFonts w:ascii="Calibri" w:hAnsi="Calibri" w:cs="Calibri"/>
          <w:b/>
          <w:color w:val="0D0D0D" w:themeColor="text1" w:themeTint="F2"/>
          <w:sz w:val="22"/>
          <w:szCs w:val="22"/>
          <w:bdr w:val="none" w:sz="0" w:space="0" w:color="auto" w:frame="1"/>
        </w:rPr>
        <w:t xml:space="preserve">präsentiert </w:t>
      </w:r>
      <w:r w:rsidR="00BC05F7">
        <w:rPr>
          <w:rFonts w:ascii="Calibri" w:hAnsi="Calibri" w:cs="Calibri"/>
          <w:b/>
          <w:color w:val="0D0D0D" w:themeColor="text1" w:themeTint="F2"/>
          <w:sz w:val="22"/>
          <w:szCs w:val="22"/>
          <w:bdr w:val="none" w:sz="0" w:space="0" w:color="auto" w:frame="1"/>
        </w:rPr>
        <w:t>der deutsche Hersteller</w:t>
      </w:r>
      <w:r w:rsidR="00F54398" w:rsidRPr="00F54398">
        <w:rPr>
          <w:rFonts w:ascii="Calibri" w:hAnsi="Calibri" w:cs="Calibri"/>
          <w:b/>
          <w:color w:val="0D0D0D" w:themeColor="text1" w:themeTint="F2"/>
          <w:sz w:val="22"/>
          <w:szCs w:val="22"/>
          <w:bdr w:val="none" w:sz="0" w:space="0" w:color="auto" w:frame="1"/>
        </w:rPr>
        <w:t xml:space="preserve"> ein akkubetriebenes, </w:t>
      </w:r>
      <w:r w:rsidR="00BC05F7">
        <w:rPr>
          <w:rFonts w:ascii="Calibri" w:hAnsi="Calibri" w:cs="Calibri"/>
          <w:b/>
          <w:color w:val="0D0D0D" w:themeColor="text1" w:themeTint="F2"/>
          <w:sz w:val="22"/>
          <w:szCs w:val="22"/>
          <w:bdr w:val="none" w:sz="0" w:space="0" w:color="auto" w:frame="1"/>
        </w:rPr>
        <w:t>mobiles</w:t>
      </w:r>
      <w:r w:rsidR="00F54398" w:rsidRPr="00F54398">
        <w:rPr>
          <w:rFonts w:ascii="Calibri" w:hAnsi="Calibri" w:cs="Calibri"/>
          <w:b/>
          <w:color w:val="0D0D0D" w:themeColor="text1" w:themeTint="F2"/>
          <w:sz w:val="22"/>
          <w:szCs w:val="22"/>
          <w:bdr w:val="none" w:sz="0" w:space="0" w:color="auto" w:frame="1"/>
        </w:rPr>
        <w:t xml:space="preserve"> 2-Wege-Fullrange-PA-System im 12"-Format, das die Lifestyle-Flexibilität eines Bluetooth-Lautsprechers mit der Audioqualität, </w:t>
      </w:r>
      <w:r w:rsidR="00BC05F7">
        <w:rPr>
          <w:rFonts w:ascii="Calibri" w:hAnsi="Calibri" w:cs="Calibri"/>
          <w:b/>
          <w:color w:val="0D0D0D" w:themeColor="text1" w:themeTint="F2"/>
          <w:sz w:val="22"/>
          <w:szCs w:val="22"/>
          <w:bdr w:val="none" w:sz="0" w:space="0" w:color="auto" w:frame="1"/>
        </w:rPr>
        <w:t>Leistungsfähigkeit</w:t>
      </w:r>
      <w:r w:rsidR="00F54398" w:rsidRPr="00F54398">
        <w:rPr>
          <w:rFonts w:ascii="Calibri" w:hAnsi="Calibri" w:cs="Calibri"/>
          <w:b/>
          <w:color w:val="0D0D0D" w:themeColor="text1" w:themeTint="F2"/>
          <w:sz w:val="22"/>
          <w:szCs w:val="22"/>
          <w:bdr w:val="none" w:sz="0" w:space="0" w:color="auto" w:frame="1"/>
        </w:rPr>
        <w:t xml:space="preserve"> und den Anschluss</w:t>
      </w:r>
      <w:r w:rsidR="00BC05F7">
        <w:rPr>
          <w:rFonts w:ascii="Calibri" w:hAnsi="Calibri" w:cs="Calibri"/>
          <w:b/>
          <w:color w:val="0D0D0D" w:themeColor="text1" w:themeTint="F2"/>
          <w:sz w:val="22"/>
          <w:szCs w:val="22"/>
          <w:bdr w:val="none" w:sz="0" w:space="0" w:color="auto" w:frame="1"/>
        </w:rPr>
        <w:t>optionen</w:t>
      </w:r>
      <w:r w:rsidR="00F54398" w:rsidRPr="00F54398">
        <w:rPr>
          <w:rFonts w:ascii="Calibri" w:hAnsi="Calibri" w:cs="Calibri"/>
          <w:b/>
          <w:color w:val="0D0D0D" w:themeColor="text1" w:themeTint="F2"/>
          <w:sz w:val="22"/>
          <w:szCs w:val="22"/>
          <w:bdr w:val="none" w:sz="0" w:space="0" w:color="auto" w:frame="1"/>
        </w:rPr>
        <w:t xml:space="preserve"> eine</w:t>
      </w:r>
      <w:r w:rsidR="00BC05F7">
        <w:rPr>
          <w:rFonts w:ascii="Calibri" w:hAnsi="Calibri" w:cs="Calibri"/>
          <w:b/>
          <w:color w:val="0D0D0D" w:themeColor="text1" w:themeTint="F2"/>
          <w:sz w:val="22"/>
          <w:szCs w:val="22"/>
          <w:bdr w:val="none" w:sz="0" w:space="0" w:color="auto" w:frame="1"/>
        </w:rPr>
        <w:t>r</w:t>
      </w:r>
      <w:r w:rsidR="00F54398" w:rsidRPr="00F54398">
        <w:rPr>
          <w:rFonts w:ascii="Calibri" w:hAnsi="Calibri" w:cs="Calibri"/>
          <w:b/>
          <w:color w:val="0D0D0D" w:themeColor="text1" w:themeTint="F2"/>
          <w:sz w:val="22"/>
          <w:szCs w:val="22"/>
          <w:bdr w:val="none" w:sz="0" w:space="0" w:color="auto" w:frame="1"/>
        </w:rPr>
        <w:t xml:space="preserve"> professionellen PA verbindet.</w:t>
      </w:r>
      <w:r w:rsidR="00733586">
        <w:rPr>
          <w:rFonts w:ascii="Calibri" w:hAnsi="Calibri" w:cs="Calibri"/>
          <w:b/>
          <w:color w:val="0D0D0D" w:themeColor="text1" w:themeTint="F2"/>
          <w:sz w:val="22"/>
          <w:szCs w:val="22"/>
          <w:bdr w:val="none" w:sz="0" w:space="0" w:color="auto" w:frame="1"/>
        </w:rPr>
        <w:t xml:space="preserve"> </w:t>
      </w:r>
      <w:r w:rsidR="00733586" w:rsidRPr="00733586">
        <w:rPr>
          <w:rFonts w:ascii="Calibri" w:hAnsi="Calibri" w:cs="Calibri"/>
          <w:b/>
          <w:color w:val="0D0D0D" w:themeColor="text1" w:themeTint="F2"/>
          <w:sz w:val="22"/>
          <w:szCs w:val="22"/>
          <w:bdr w:val="none" w:sz="0" w:space="0" w:color="auto" w:frame="1"/>
        </w:rPr>
        <w:t xml:space="preserve">Ob für </w:t>
      </w:r>
      <w:r w:rsidR="00733586">
        <w:rPr>
          <w:rFonts w:ascii="Calibri" w:hAnsi="Calibri" w:cs="Calibri"/>
          <w:b/>
          <w:color w:val="0D0D0D" w:themeColor="text1" w:themeTint="F2"/>
          <w:sz w:val="22"/>
          <w:szCs w:val="22"/>
          <w:bdr w:val="none" w:sz="0" w:space="0" w:color="auto" w:frame="1"/>
        </w:rPr>
        <w:t>Musiker und Bands, DJs, Schulen und Vereine</w:t>
      </w:r>
      <w:r w:rsidR="00CF42CC">
        <w:rPr>
          <w:rFonts w:ascii="Calibri" w:hAnsi="Calibri" w:cs="Calibri"/>
          <w:b/>
          <w:color w:val="0D0D0D" w:themeColor="text1" w:themeTint="F2"/>
          <w:sz w:val="22"/>
          <w:szCs w:val="22"/>
          <w:bdr w:val="none" w:sz="0" w:space="0" w:color="auto" w:frame="1"/>
        </w:rPr>
        <w:t xml:space="preserve"> </w:t>
      </w:r>
      <w:r w:rsidR="00733586">
        <w:rPr>
          <w:rFonts w:ascii="Calibri" w:hAnsi="Calibri" w:cs="Calibri"/>
          <w:b/>
          <w:color w:val="0D0D0D" w:themeColor="text1" w:themeTint="F2"/>
          <w:sz w:val="22"/>
          <w:szCs w:val="22"/>
          <w:bdr w:val="none" w:sz="0" w:space="0" w:color="auto" w:frame="1"/>
        </w:rPr>
        <w:t>oder</w:t>
      </w:r>
      <w:r w:rsidR="00CF42CC">
        <w:rPr>
          <w:rFonts w:ascii="Calibri" w:hAnsi="Calibri" w:cs="Calibri"/>
          <w:b/>
          <w:color w:val="0D0D0D" w:themeColor="text1" w:themeTint="F2"/>
          <w:sz w:val="22"/>
          <w:szCs w:val="22"/>
          <w:bdr w:val="none" w:sz="0" w:space="0" w:color="auto" w:frame="1"/>
        </w:rPr>
        <w:t xml:space="preserve"> für Veranstalter und</w:t>
      </w:r>
      <w:r w:rsidR="00733586">
        <w:rPr>
          <w:rFonts w:ascii="Calibri" w:hAnsi="Calibri" w:cs="Calibri"/>
          <w:b/>
          <w:color w:val="0D0D0D" w:themeColor="text1" w:themeTint="F2"/>
          <w:sz w:val="22"/>
          <w:szCs w:val="22"/>
          <w:bdr w:val="none" w:sz="0" w:space="0" w:color="auto" w:frame="1"/>
        </w:rPr>
        <w:t xml:space="preserve"> </w:t>
      </w:r>
      <w:r w:rsidR="00CF42CC">
        <w:rPr>
          <w:rFonts w:ascii="Calibri" w:hAnsi="Calibri" w:cs="Calibri"/>
          <w:b/>
          <w:color w:val="0D0D0D" w:themeColor="text1" w:themeTint="F2"/>
          <w:sz w:val="22"/>
          <w:szCs w:val="22"/>
          <w:bdr w:val="none" w:sz="0" w:space="0" w:color="auto" w:frame="1"/>
        </w:rPr>
        <w:t>Rental</w:t>
      </w:r>
      <w:r w:rsidR="00733586" w:rsidRPr="00733586">
        <w:rPr>
          <w:rFonts w:ascii="Calibri" w:hAnsi="Calibri" w:cs="Calibri"/>
          <w:b/>
          <w:color w:val="0D0D0D" w:themeColor="text1" w:themeTint="F2"/>
          <w:sz w:val="22"/>
          <w:szCs w:val="22"/>
          <w:bdr w:val="none" w:sz="0" w:space="0" w:color="auto" w:frame="1"/>
        </w:rPr>
        <w:t>-</w:t>
      </w:r>
      <w:r w:rsidR="00CF42CC">
        <w:rPr>
          <w:rFonts w:ascii="Calibri" w:hAnsi="Calibri" w:cs="Calibri"/>
          <w:b/>
          <w:color w:val="0D0D0D" w:themeColor="text1" w:themeTint="F2"/>
          <w:sz w:val="22"/>
          <w:szCs w:val="22"/>
          <w:bdr w:val="none" w:sz="0" w:space="0" w:color="auto" w:frame="1"/>
        </w:rPr>
        <w:t>Dienstleister</w:t>
      </w:r>
      <w:r w:rsidR="00733586" w:rsidRPr="00733586">
        <w:rPr>
          <w:rFonts w:ascii="Calibri" w:hAnsi="Calibri" w:cs="Calibri"/>
          <w:b/>
          <w:color w:val="0D0D0D" w:themeColor="text1" w:themeTint="F2"/>
          <w:sz w:val="22"/>
          <w:szCs w:val="22"/>
          <w:bdr w:val="none" w:sz="0" w:space="0" w:color="auto" w:frame="1"/>
        </w:rPr>
        <w:t xml:space="preserve">: ANNY 12 ist überall dort </w:t>
      </w:r>
      <w:r w:rsidR="00CF42CC">
        <w:rPr>
          <w:rFonts w:ascii="Calibri" w:hAnsi="Calibri" w:cs="Calibri"/>
          <w:b/>
          <w:color w:val="0D0D0D" w:themeColor="text1" w:themeTint="F2"/>
          <w:sz w:val="22"/>
          <w:szCs w:val="22"/>
          <w:bdr w:val="none" w:sz="0" w:space="0" w:color="auto" w:frame="1"/>
        </w:rPr>
        <w:t>zu Hause</w:t>
      </w:r>
      <w:r w:rsidR="00733586" w:rsidRPr="00733586">
        <w:rPr>
          <w:rFonts w:ascii="Calibri" w:hAnsi="Calibri" w:cs="Calibri"/>
          <w:b/>
          <w:color w:val="0D0D0D" w:themeColor="text1" w:themeTint="F2"/>
          <w:sz w:val="22"/>
          <w:szCs w:val="22"/>
          <w:bdr w:val="none" w:sz="0" w:space="0" w:color="auto" w:frame="1"/>
        </w:rPr>
        <w:t xml:space="preserve">, wo schnell, einfach und ohne Steckdose </w:t>
      </w:r>
      <w:r w:rsidR="00CF42CC">
        <w:rPr>
          <w:rFonts w:ascii="Calibri" w:hAnsi="Calibri" w:cs="Calibri"/>
          <w:b/>
          <w:color w:val="0D0D0D" w:themeColor="text1" w:themeTint="F2"/>
          <w:sz w:val="22"/>
          <w:szCs w:val="22"/>
          <w:bdr w:val="none" w:sz="0" w:space="0" w:color="auto" w:frame="1"/>
        </w:rPr>
        <w:t xml:space="preserve">hochwertig </w:t>
      </w:r>
      <w:r w:rsidR="00733586" w:rsidRPr="00733586">
        <w:rPr>
          <w:rFonts w:ascii="Calibri" w:hAnsi="Calibri" w:cs="Calibri"/>
          <w:b/>
          <w:color w:val="0D0D0D" w:themeColor="text1" w:themeTint="F2"/>
          <w:sz w:val="22"/>
          <w:szCs w:val="22"/>
          <w:bdr w:val="none" w:sz="0" w:space="0" w:color="auto" w:frame="1"/>
        </w:rPr>
        <w:t>beschallt werden soll.</w:t>
      </w:r>
    </w:p>
    <w:p w14:paraId="158945AD" w14:textId="77777777" w:rsidR="008A52C9" w:rsidRPr="00CE0AB4" w:rsidRDefault="008A52C9" w:rsidP="008A52C9">
      <w:pPr>
        <w:shd w:val="clear" w:color="auto" w:fill="FFFFFF"/>
        <w:rPr>
          <w:rFonts w:ascii="Calibri" w:hAnsi="Calibri" w:cs="Calibri"/>
          <w:b/>
          <w:color w:val="0D0D0D" w:themeColor="text1" w:themeTint="F2"/>
          <w:sz w:val="22"/>
          <w:szCs w:val="22"/>
          <w:bdr w:val="none" w:sz="0" w:space="0" w:color="auto" w:frame="1"/>
        </w:rPr>
      </w:pPr>
    </w:p>
    <w:p w14:paraId="73DDDDAD" w14:textId="517D02D6" w:rsidR="008A52C9" w:rsidRPr="00302CA6" w:rsidRDefault="009C05A2" w:rsidP="008A52C9">
      <w:pPr>
        <w:shd w:val="clear" w:color="auto" w:fill="FFFFFF"/>
        <w:rPr>
          <w:rFonts w:ascii="Calibri" w:hAnsi="Calibri" w:cs="Calibri"/>
          <w:sz w:val="22"/>
          <w:szCs w:val="22"/>
        </w:rPr>
      </w:pPr>
      <w:r w:rsidRPr="00302CA6">
        <w:rPr>
          <w:rFonts w:ascii="Calibri" w:hAnsi="Calibri" w:cs="Calibri"/>
          <w:sz w:val="22"/>
          <w:szCs w:val="22"/>
        </w:rPr>
        <w:t>ANNY 12 basiert auf einem aktiven 2-Wege-Lautsprechersystem mit 12"</w:t>
      </w:r>
      <w:r w:rsidR="002B7C02" w:rsidRPr="00302CA6">
        <w:rPr>
          <w:rFonts w:ascii="Calibri" w:hAnsi="Calibri" w:cs="Calibri"/>
          <w:sz w:val="22"/>
          <w:szCs w:val="22"/>
        </w:rPr>
        <w:t>-</w:t>
      </w:r>
      <w:r w:rsidRPr="00302CA6">
        <w:rPr>
          <w:rFonts w:ascii="Calibri" w:hAnsi="Calibri" w:cs="Calibri"/>
          <w:sz w:val="22"/>
          <w:szCs w:val="22"/>
        </w:rPr>
        <w:t>Woofer</w:t>
      </w:r>
      <w:r w:rsidR="002B7C02" w:rsidRPr="00302CA6">
        <w:rPr>
          <w:rFonts w:ascii="Calibri" w:hAnsi="Calibri" w:cs="Calibri"/>
          <w:sz w:val="22"/>
          <w:szCs w:val="22"/>
        </w:rPr>
        <w:t xml:space="preserve"> und 1,4"-Hochtöner</w:t>
      </w:r>
      <w:r w:rsidRPr="00302CA6">
        <w:rPr>
          <w:rFonts w:ascii="Calibri" w:hAnsi="Calibri" w:cs="Calibri"/>
          <w:sz w:val="22"/>
          <w:szCs w:val="22"/>
        </w:rPr>
        <w:t>, das mit bis zu 122 dB (Peak)</w:t>
      </w:r>
      <w:r w:rsidR="00FC406A" w:rsidRPr="00302CA6">
        <w:rPr>
          <w:rFonts w:ascii="Calibri" w:hAnsi="Calibri" w:cs="Calibri"/>
          <w:sz w:val="22"/>
          <w:szCs w:val="22"/>
        </w:rPr>
        <w:t>Schalldruckpegel</w:t>
      </w:r>
      <w:r w:rsidRPr="00302CA6">
        <w:rPr>
          <w:rFonts w:ascii="Calibri" w:hAnsi="Calibri" w:cs="Calibri"/>
          <w:sz w:val="22"/>
          <w:szCs w:val="22"/>
        </w:rPr>
        <w:t xml:space="preserve"> und einer </w:t>
      </w:r>
      <w:r w:rsidR="00FC406A" w:rsidRPr="00302CA6">
        <w:rPr>
          <w:rFonts w:ascii="Calibri" w:hAnsi="Calibri" w:cs="Calibri"/>
          <w:sz w:val="22"/>
          <w:szCs w:val="22"/>
        </w:rPr>
        <w:t>Leistung</w:t>
      </w:r>
      <w:r w:rsidRPr="00302CA6">
        <w:rPr>
          <w:rFonts w:ascii="Calibri" w:hAnsi="Calibri" w:cs="Calibri"/>
          <w:sz w:val="22"/>
          <w:szCs w:val="22"/>
        </w:rPr>
        <w:t xml:space="preserve"> von 185 W RMS auch auf </w:t>
      </w:r>
      <w:r w:rsidR="00FC406A" w:rsidRPr="00302CA6">
        <w:rPr>
          <w:rFonts w:ascii="Calibri" w:hAnsi="Calibri" w:cs="Calibri"/>
          <w:sz w:val="22"/>
          <w:szCs w:val="22"/>
        </w:rPr>
        <w:t>größeren</w:t>
      </w:r>
      <w:r w:rsidRPr="00302CA6">
        <w:rPr>
          <w:rFonts w:ascii="Calibri" w:hAnsi="Calibri" w:cs="Calibri"/>
          <w:sz w:val="22"/>
          <w:szCs w:val="22"/>
        </w:rPr>
        <w:t xml:space="preserve"> Flächen </w:t>
      </w:r>
      <w:r w:rsidR="001E7A3C">
        <w:rPr>
          <w:rFonts w:ascii="Calibri" w:hAnsi="Calibri" w:cs="Calibri"/>
          <w:sz w:val="22"/>
          <w:szCs w:val="22"/>
        </w:rPr>
        <w:t xml:space="preserve">spürbar mehr Punch liefert als es das Format vermuten lässt </w:t>
      </w:r>
      <w:r w:rsidRPr="00302CA6">
        <w:rPr>
          <w:rFonts w:ascii="Calibri" w:hAnsi="Calibri" w:cs="Calibri"/>
          <w:sz w:val="22"/>
          <w:szCs w:val="22"/>
        </w:rPr>
        <w:t xml:space="preserve">– </w:t>
      </w:r>
      <w:r w:rsidR="00C24DEC" w:rsidRPr="00302CA6">
        <w:rPr>
          <w:rFonts w:ascii="Calibri" w:hAnsi="Calibri" w:cs="Calibri"/>
          <w:sz w:val="22"/>
          <w:szCs w:val="22"/>
        </w:rPr>
        <w:t>von spontanen Live-Sessions über Sport- und Tanz</w:t>
      </w:r>
      <w:r w:rsidR="00315B67" w:rsidRPr="00302CA6">
        <w:rPr>
          <w:rFonts w:ascii="Calibri" w:hAnsi="Calibri" w:cs="Calibri"/>
          <w:sz w:val="22"/>
          <w:szCs w:val="22"/>
        </w:rPr>
        <w:t xml:space="preserve">kurse, Stadtfeste und Jugendzentren bis zu </w:t>
      </w:r>
      <w:r w:rsidR="00CE0AB4" w:rsidRPr="00302CA6">
        <w:rPr>
          <w:rFonts w:ascii="Calibri" w:hAnsi="Calibri" w:cs="Calibri"/>
          <w:sz w:val="22"/>
          <w:szCs w:val="22"/>
        </w:rPr>
        <w:t xml:space="preserve">Veranstaltungszentren oder auf </w:t>
      </w:r>
      <w:r w:rsidR="00315B67" w:rsidRPr="00302CA6">
        <w:rPr>
          <w:rFonts w:ascii="Calibri" w:hAnsi="Calibri" w:cs="Calibri"/>
          <w:sz w:val="22"/>
          <w:szCs w:val="22"/>
        </w:rPr>
        <w:t>Messeständen</w:t>
      </w:r>
      <w:r w:rsidR="00CE0AB4" w:rsidRPr="00302CA6">
        <w:rPr>
          <w:rFonts w:ascii="Calibri" w:hAnsi="Calibri" w:cs="Calibri"/>
          <w:sz w:val="22"/>
          <w:szCs w:val="22"/>
        </w:rPr>
        <w:t>.</w:t>
      </w:r>
      <w:r w:rsidR="008E5CEE" w:rsidRPr="00302CA6">
        <w:rPr>
          <w:rFonts w:ascii="Calibri" w:hAnsi="Calibri" w:cs="Calibri"/>
          <w:sz w:val="22"/>
          <w:szCs w:val="22"/>
        </w:rPr>
        <w:t xml:space="preserve"> Für den autarken Betrieb setzt ANNY 12 auf eine lange Akkulaufzeit von bis zu 50 Stunden (im ECO-Modus) </w:t>
      </w:r>
      <w:r w:rsidR="00E3200F" w:rsidRPr="00302CA6">
        <w:rPr>
          <w:rFonts w:ascii="Calibri" w:hAnsi="Calibri" w:cs="Calibri"/>
          <w:sz w:val="22"/>
          <w:szCs w:val="22"/>
        </w:rPr>
        <w:t>und</w:t>
      </w:r>
      <w:r w:rsidR="008E5CEE" w:rsidRPr="00302CA6">
        <w:rPr>
          <w:rFonts w:ascii="Calibri" w:hAnsi="Calibri" w:cs="Calibri"/>
          <w:sz w:val="22"/>
          <w:szCs w:val="22"/>
        </w:rPr>
        <w:t xml:space="preserve"> </w:t>
      </w:r>
      <w:r w:rsidR="00393F8E" w:rsidRPr="00302CA6">
        <w:rPr>
          <w:rFonts w:ascii="Calibri" w:hAnsi="Calibri" w:cs="Calibri"/>
          <w:sz w:val="22"/>
          <w:szCs w:val="22"/>
        </w:rPr>
        <w:t>das</w:t>
      </w:r>
      <w:r w:rsidR="008E5CEE" w:rsidRPr="00302CA6">
        <w:rPr>
          <w:rFonts w:ascii="Calibri" w:hAnsi="Calibri" w:cs="Calibri"/>
          <w:sz w:val="22"/>
          <w:szCs w:val="22"/>
        </w:rPr>
        <w:t xml:space="preserve"> </w:t>
      </w:r>
      <w:r w:rsidR="00B925F9">
        <w:rPr>
          <w:rFonts w:ascii="Calibri" w:hAnsi="Calibri" w:cs="Calibri"/>
          <w:sz w:val="22"/>
          <w:szCs w:val="22"/>
        </w:rPr>
        <w:t>Hot-Swap</w:t>
      </w:r>
      <w:r w:rsidR="008E5CEE" w:rsidRPr="00302CA6">
        <w:rPr>
          <w:rFonts w:ascii="Calibri" w:hAnsi="Calibri" w:cs="Calibri"/>
          <w:sz w:val="22"/>
          <w:szCs w:val="22"/>
        </w:rPr>
        <w:t>-Konzept</w:t>
      </w:r>
      <w:r w:rsidR="00E3200F" w:rsidRPr="00302CA6">
        <w:rPr>
          <w:rFonts w:ascii="Calibri" w:hAnsi="Calibri" w:cs="Calibri"/>
          <w:sz w:val="22"/>
          <w:szCs w:val="22"/>
        </w:rPr>
        <w:t>, um die vier Akku-Module auch im laufenden Betrieb</w:t>
      </w:r>
      <w:r w:rsidR="008E5CEE" w:rsidRPr="00302CA6">
        <w:rPr>
          <w:rFonts w:ascii="Calibri" w:hAnsi="Calibri" w:cs="Calibri"/>
          <w:sz w:val="22"/>
          <w:szCs w:val="22"/>
        </w:rPr>
        <w:t xml:space="preserve"> unterbrechungsfrei</w:t>
      </w:r>
      <w:r w:rsidR="00A2496F" w:rsidRPr="00302CA6">
        <w:rPr>
          <w:rFonts w:ascii="Calibri" w:hAnsi="Calibri" w:cs="Calibri"/>
          <w:sz w:val="22"/>
          <w:szCs w:val="22"/>
        </w:rPr>
        <w:t xml:space="preserve"> austauschen und laden zu können.</w:t>
      </w:r>
    </w:p>
    <w:p w14:paraId="354C798D" w14:textId="77777777" w:rsidR="00CE0AB4" w:rsidRPr="00302CA6" w:rsidRDefault="00CE0AB4" w:rsidP="008A52C9">
      <w:pPr>
        <w:shd w:val="clear" w:color="auto" w:fill="FFFFFF"/>
        <w:rPr>
          <w:rFonts w:ascii="Calibri" w:hAnsi="Calibri" w:cs="Calibri"/>
          <w:sz w:val="22"/>
          <w:szCs w:val="22"/>
        </w:rPr>
      </w:pPr>
    </w:p>
    <w:p w14:paraId="1809D8EC" w14:textId="61829259" w:rsidR="008B41D9" w:rsidRPr="00302CA6" w:rsidRDefault="008B41D9" w:rsidP="008A52C9">
      <w:pPr>
        <w:shd w:val="clear" w:color="auto" w:fill="FFFFFF"/>
        <w:rPr>
          <w:rFonts w:ascii="Calibri" w:hAnsi="Calibri" w:cs="Calibri"/>
          <w:b/>
          <w:bCs/>
          <w:sz w:val="22"/>
          <w:szCs w:val="22"/>
        </w:rPr>
      </w:pPr>
      <w:r w:rsidRPr="00302CA6">
        <w:rPr>
          <w:rFonts w:ascii="Calibri" w:hAnsi="Calibri" w:cs="Calibri"/>
          <w:b/>
          <w:bCs/>
          <w:sz w:val="22"/>
          <w:szCs w:val="22"/>
        </w:rPr>
        <w:t>Integrierter Mixer, Effekte und professionelle Anschlüsse</w:t>
      </w:r>
    </w:p>
    <w:p w14:paraId="5C56052D" w14:textId="405300F3" w:rsidR="00A85FEA" w:rsidRPr="00302CA6" w:rsidRDefault="00107EE5" w:rsidP="00107EE5">
      <w:pPr>
        <w:rPr>
          <w:rFonts w:ascii="Calibri" w:hAnsi="Calibri" w:cs="Calibri"/>
          <w:sz w:val="22"/>
          <w:szCs w:val="22"/>
        </w:rPr>
      </w:pPr>
      <w:r w:rsidRPr="00302CA6">
        <w:rPr>
          <w:rFonts w:ascii="Calibri" w:hAnsi="Calibri" w:cs="Calibri"/>
          <w:sz w:val="22"/>
          <w:szCs w:val="22"/>
        </w:rPr>
        <w:t xml:space="preserve">Wie die anderen Modelle der Serie </w:t>
      </w:r>
      <w:r w:rsidR="00053427">
        <w:rPr>
          <w:rFonts w:ascii="Calibri" w:hAnsi="Calibri" w:cs="Calibri"/>
          <w:sz w:val="22"/>
          <w:szCs w:val="22"/>
        </w:rPr>
        <w:t xml:space="preserve">– </w:t>
      </w:r>
      <w:r w:rsidRPr="00302CA6">
        <w:rPr>
          <w:rFonts w:ascii="Calibri" w:hAnsi="Calibri" w:cs="Calibri"/>
          <w:sz w:val="22"/>
          <w:szCs w:val="22"/>
        </w:rPr>
        <w:t>ANNY 10 und ANNY 8</w:t>
      </w:r>
      <w:r w:rsidR="00053427">
        <w:rPr>
          <w:rFonts w:ascii="Calibri" w:hAnsi="Calibri" w:cs="Calibri"/>
          <w:sz w:val="22"/>
          <w:szCs w:val="22"/>
        </w:rPr>
        <w:t xml:space="preserve"> –</w:t>
      </w:r>
      <w:r w:rsidRPr="00302CA6">
        <w:rPr>
          <w:rFonts w:ascii="Calibri" w:hAnsi="Calibri" w:cs="Calibri"/>
          <w:sz w:val="22"/>
          <w:szCs w:val="22"/>
        </w:rPr>
        <w:t xml:space="preserve"> ist auch ANNY 12 als All-in-One-PA-Lösung konzipiert. Der integrierte 6-Kanal-Mixer verfügt über einen 3-Band-EQ sowie Effekte wie</w:t>
      </w:r>
      <w:r w:rsidR="00053427">
        <w:rPr>
          <w:rFonts w:ascii="Calibri" w:hAnsi="Calibri" w:cs="Calibri"/>
          <w:sz w:val="22"/>
          <w:szCs w:val="22"/>
        </w:rPr>
        <w:t xml:space="preserve"> Delay und</w:t>
      </w:r>
      <w:r w:rsidRPr="00302CA6">
        <w:rPr>
          <w:rFonts w:ascii="Calibri" w:hAnsi="Calibri" w:cs="Calibri"/>
          <w:sz w:val="22"/>
          <w:szCs w:val="22"/>
        </w:rPr>
        <w:t xml:space="preserve"> Rever</w:t>
      </w:r>
      <w:r w:rsidR="00053427">
        <w:rPr>
          <w:rFonts w:ascii="Calibri" w:hAnsi="Calibri" w:cs="Calibri"/>
          <w:sz w:val="22"/>
          <w:szCs w:val="22"/>
        </w:rPr>
        <w:t>b</w:t>
      </w:r>
      <w:r w:rsidRPr="00302CA6">
        <w:rPr>
          <w:rFonts w:ascii="Calibri" w:hAnsi="Calibri" w:cs="Calibri"/>
          <w:sz w:val="22"/>
          <w:szCs w:val="22"/>
        </w:rPr>
        <w:t xml:space="preserve">. </w:t>
      </w:r>
      <w:r w:rsidR="009355F3" w:rsidRPr="00302CA6">
        <w:rPr>
          <w:rFonts w:ascii="Calibri" w:hAnsi="Calibri" w:cs="Calibri"/>
          <w:sz w:val="22"/>
          <w:szCs w:val="22"/>
        </w:rPr>
        <w:t>Für den flexiblen Anschluss von Mikrofonen, Instrumenten</w:t>
      </w:r>
      <w:r w:rsidRPr="00302CA6">
        <w:rPr>
          <w:rFonts w:ascii="Calibri" w:hAnsi="Calibri" w:cs="Calibri"/>
          <w:sz w:val="22"/>
          <w:szCs w:val="22"/>
        </w:rPr>
        <w:t xml:space="preserve"> </w:t>
      </w:r>
      <w:r w:rsidR="009355F3" w:rsidRPr="00302CA6">
        <w:rPr>
          <w:rFonts w:ascii="Calibri" w:hAnsi="Calibri" w:cs="Calibri"/>
          <w:sz w:val="22"/>
          <w:szCs w:val="22"/>
        </w:rPr>
        <w:t xml:space="preserve">und externem Equipment </w:t>
      </w:r>
      <w:r w:rsidRPr="00302CA6">
        <w:rPr>
          <w:rFonts w:ascii="Calibri" w:hAnsi="Calibri" w:cs="Calibri"/>
          <w:sz w:val="22"/>
          <w:szCs w:val="22"/>
        </w:rPr>
        <w:t>stehen zwei Mikrofon</w:t>
      </w:r>
      <w:r w:rsidR="00053427">
        <w:rPr>
          <w:rFonts w:ascii="Calibri" w:hAnsi="Calibri" w:cs="Calibri"/>
          <w:sz w:val="22"/>
          <w:szCs w:val="22"/>
        </w:rPr>
        <w:t>-</w:t>
      </w:r>
      <w:r w:rsidRPr="00302CA6">
        <w:rPr>
          <w:rFonts w:ascii="Calibri" w:hAnsi="Calibri" w:cs="Calibri"/>
          <w:sz w:val="22"/>
          <w:szCs w:val="22"/>
        </w:rPr>
        <w:t>/Line-Eingänge</w:t>
      </w:r>
      <w:r w:rsidR="00C16C32">
        <w:rPr>
          <w:rFonts w:ascii="Calibri" w:hAnsi="Calibri" w:cs="Calibri"/>
          <w:sz w:val="22"/>
          <w:szCs w:val="22"/>
        </w:rPr>
        <w:t xml:space="preserve">, </w:t>
      </w:r>
      <w:r w:rsidRPr="00302CA6">
        <w:rPr>
          <w:rFonts w:ascii="Calibri" w:hAnsi="Calibri" w:cs="Calibri"/>
          <w:sz w:val="22"/>
          <w:szCs w:val="22"/>
        </w:rPr>
        <w:t xml:space="preserve">ein Stereo-Kanal (3,5 mm </w:t>
      </w:r>
      <w:r w:rsidR="006E0EEE" w:rsidRPr="00302CA6">
        <w:rPr>
          <w:rFonts w:ascii="Calibri" w:hAnsi="Calibri" w:cs="Calibri"/>
          <w:sz w:val="22"/>
          <w:szCs w:val="22"/>
        </w:rPr>
        <w:t xml:space="preserve">Klinke </w:t>
      </w:r>
      <w:r w:rsidRPr="00302CA6">
        <w:rPr>
          <w:rFonts w:ascii="Calibri" w:hAnsi="Calibri" w:cs="Calibri"/>
          <w:sz w:val="22"/>
          <w:szCs w:val="22"/>
        </w:rPr>
        <w:t xml:space="preserve">oder Cinch) sowie Bluetooth 5.0 zur Verfügung. </w:t>
      </w:r>
      <w:r w:rsidR="00A85FEA" w:rsidRPr="00302CA6">
        <w:rPr>
          <w:rFonts w:ascii="Calibri" w:hAnsi="Calibri" w:cs="Calibri"/>
          <w:sz w:val="22"/>
          <w:szCs w:val="22"/>
        </w:rPr>
        <w:t xml:space="preserve">Für drahtlose Anwendungen verfügt ANNY 12 über zwei Steckplätze für </w:t>
      </w:r>
      <w:r w:rsidR="002336B4" w:rsidRPr="00302CA6">
        <w:rPr>
          <w:rFonts w:ascii="Calibri" w:hAnsi="Calibri" w:cs="Calibri"/>
          <w:sz w:val="22"/>
          <w:szCs w:val="22"/>
        </w:rPr>
        <w:t>Funke</w:t>
      </w:r>
      <w:r w:rsidR="00A85FEA" w:rsidRPr="00302CA6">
        <w:rPr>
          <w:rFonts w:ascii="Calibri" w:hAnsi="Calibri" w:cs="Calibri"/>
          <w:sz w:val="22"/>
          <w:szCs w:val="22"/>
        </w:rPr>
        <w:t>mpfängermodule</w:t>
      </w:r>
      <w:r w:rsidR="00C16C32">
        <w:rPr>
          <w:rFonts w:ascii="Calibri" w:hAnsi="Calibri" w:cs="Calibri"/>
          <w:sz w:val="22"/>
          <w:szCs w:val="22"/>
        </w:rPr>
        <w:t xml:space="preserve"> </w:t>
      </w:r>
      <w:r w:rsidR="00C16C32" w:rsidRPr="00C16C32">
        <w:rPr>
          <w:rFonts w:ascii="Calibri" w:hAnsi="Calibri" w:cs="Calibri"/>
          <w:sz w:val="22"/>
          <w:szCs w:val="22"/>
        </w:rPr>
        <w:t xml:space="preserve">(mit 12 dB </w:t>
      </w:r>
      <w:r w:rsidR="00C16C32">
        <w:rPr>
          <w:rFonts w:ascii="Calibri" w:hAnsi="Calibri" w:cs="Calibri"/>
          <w:sz w:val="22"/>
          <w:szCs w:val="22"/>
        </w:rPr>
        <w:t xml:space="preserve">mehr </w:t>
      </w:r>
      <w:r w:rsidR="00C16C32" w:rsidRPr="00C16C32">
        <w:rPr>
          <w:rFonts w:ascii="Calibri" w:hAnsi="Calibri" w:cs="Calibri"/>
          <w:sz w:val="22"/>
          <w:szCs w:val="22"/>
        </w:rPr>
        <w:t>Gain-Verstärkung)</w:t>
      </w:r>
      <w:r w:rsidR="00A85FEA" w:rsidRPr="00302CA6">
        <w:rPr>
          <w:rFonts w:ascii="Calibri" w:hAnsi="Calibri" w:cs="Calibri"/>
          <w:sz w:val="22"/>
          <w:szCs w:val="22"/>
        </w:rPr>
        <w:t>, die sich mit Handmikrofonen oder Bodypacks kombinieren lassen.</w:t>
      </w:r>
    </w:p>
    <w:p w14:paraId="1A8953BC" w14:textId="77777777" w:rsidR="00A85FEA" w:rsidRPr="00302CA6" w:rsidRDefault="00A85FEA" w:rsidP="00107EE5">
      <w:pPr>
        <w:rPr>
          <w:rFonts w:ascii="Calibri" w:hAnsi="Calibri" w:cs="Calibri"/>
          <w:sz w:val="22"/>
          <w:szCs w:val="22"/>
        </w:rPr>
      </w:pPr>
    </w:p>
    <w:p w14:paraId="054A48FE" w14:textId="33FEAB47" w:rsidR="00107EE5" w:rsidRDefault="008A06B2" w:rsidP="00107EE5">
      <w:pPr>
        <w:rPr>
          <w:rFonts w:ascii="Calibri" w:hAnsi="Calibri" w:cs="Calibri"/>
          <w:sz w:val="22"/>
          <w:szCs w:val="22"/>
        </w:rPr>
      </w:pPr>
      <w:r w:rsidRPr="00302CA6">
        <w:rPr>
          <w:rFonts w:ascii="Calibri" w:hAnsi="Calibri" w:cs="Calibri"/>
          <w:sz w:val="22"/>
          <w:szCs w:val="22"/>
        </w:rPr>
        <w:t xml:space="preserve">Für die Sprachbeschallung </w:t>
      </w:r>
      <w:r w:rsidR="0078414E" w:rsidRPr="00302CA6">
        <w:rPr>
          <w:rFonts w:ascii="Calibri" w:hAnsi="Calibri" w:cs="Calibri"/>
          <w:sz w:val="22"/>
          <w:szCs w:val="22"/>
        </w:rPr>
        <w:t xml:space="preserve">verfügt </w:t>
      </w:r>
      <w:r w:rsidRPr="00302CA6">
        <w:rPr>
          <w:rFonts w:ascii="Calibri" w:hAnsi="Calibri" w:cs="Calibri"/>
          <w:sz w:val="22"/>
          <w:szCs w:val="22"/>
        </w:rPr>
        <w:t xml:space="preserve">ANNY 12 </w:t>
      </w:r>
      <w:r w:rsidR="0078414E" w:rsidRPr="00302CA6">
        <w:rPr>
          <w:rFonts w:ascii="Calibri" w:hAnsi="Calibri" w:cs="Calibri"/>
          <w:sz w:val="22"/>
          <w:szCs w:val="22"/>
        </w:rPr>
        <w:t>über</w:t>
      </w:r>
      <w:r w:rsidRPr="00302CA6">
        <w:rPr>
          <w:rFonts w:ascii="Calibri" w:hAnsi="Calibri" w:cs="Calibri"/>
          <w:sz w:val="22"/>
          <w:szCs w:val="22"/>
        </w:rPr>
        <w:t xml:space="preserve"> einen Priority/Ducking-Modus, der </w:t>
      </w:r>
      <w:r w:rsidR="0078414E" w:rsidRPr="00302CA6">
        <w:rPr>
          <w:rFonts w:ascii="Calibri" w:hAnsi="Calibri" w:cs="Calibri"/>
          <w:sz w:val="22"/>
          <w:szCs w:val="22"/>
        </w:rPr>
        <w:t>andere Signale automatisch im Pegel absenkt</w:t>
      </w:r>
      <w:r w:rsidRPr="00302CA6">
        <w:rPr>
          <w:rFonts w:ascii="Calibri" w:hAnsi="Calibri" w:cs="Calibri"/>
          <w:sz w:val="22"/>
          <w:szCs w:val="22"/>
        </w:rPr>
        <w:t xml:space="preserve">, sobald gesprochen wird. </w:t>
      </w:r>
      <w:r w:rsidR="0078414E" w:rsidRPr="00302CA6">
        <w:rPr>
          <w:rFonts w:ascii="Calibri" w:hAnsi="Calibri" w:cs="Calibri"/>
          <w:sz w:val="22"/>
          <w:szCs w:val="22"/>
        </w:rPr>
        <w:t>Gleichzeitig sorgt der</w:t>
      </w:r>
      <w:r w:rsidRPr="00302CA6">
        <w:rPr>
          <w:rFonts w:ascii="Calibri" w:hAnsi="Calibri" w:cs="Calibri"/>
          <w:sz w:val="22"/>
          <w:szCs w:val="22"/>
        </w:rPr>
        <w:t xml:space="preserve"> DynX DSP (Generation 2) auch bei hohen Pegeln </w:t>
      </w:r>
      <w:r w:rsidR="0078414E" w:rsidRPr="00302CA6">
        <w:rPr>
          <w:rFonts w:ascii="Calibri" w:hAnsi="Calibri" w:cs="Calibri"/>
          <w:sz w:val="22"/>
          <w:szCs w:val="22"/>
        </w:rPr>
        <w:t xml:space="preserve">für einen </w:t>
      </w:r>
      <w:r w:rsidRPr="00302CA6">
        <w:rPr>
          <w:rFonts w:ascii="Calibri" w:hAnsi="Calibri" w:cs="Calibri"/>
          <w:sz w:val="22"/>
          <w:szCs w:val="22"/>
        </w:rPr>
        <w:t>transparent</w:t>
      </w:r>
      <w:r w:rsidR="0078414E" w:rsidRPr="00302CA6">
        <w:rPr>
          <w:rFonts w:ascii="Calibri" w:hAnsi="Calibri" w:cs="Calibri"/>
          <w:sz w:val="22"/>
          <w:szCs w:val="22"/>
        </w:rPr>
        <w:t>en</w:t>
      </w:r>
      <w:r w:rsidRPr="00302CA6">
        <w:rPr>
          <w:rFonts w:ascii="Calibri" w:hAnsi="Calibri" w:cs="Calibri"/>
          <w:sz w:val="22"/>
          <w:szCs w:val="22"/>
        </w:rPr>
        <w:t xml:space="preserve"> und verzerrungsarm</w:t>
      </w:r>
      <w:r w:rsidR="0078414E" w:rsidRPr="00302CA6">
        <w:rPr>
          <w:rFonts w:ascii="Calibri" w:hAnsi="Calibri" w:cs="Calibri"/>
          <w:sz w:val="22"/>
          <w:szCs w:val="22"/>
        </w:rPr>
        <w:t>en</w:t>
      </w:r>
      <w:r w:rsidRPr="00302CA6">
        <w:rPr>
          <w:rFonts w:ascii="Calibri" w:hAnsi="Calibri" w:cs="Calibri"/>
          <w:sz w:val="22"/>
          <w:szCs w:val="22"/>
        </w:rPr>
        <w:t xml:space="preserve"> </w:t>
      </w:r>
      <w:r w:rsidR="0078414E" w:rsidRPr="00302CA6">
        <w:rPr>
          <w:rFonts w:ascii="Calibri" w:hAnsi="Calibri" w:cs="Calibri"/>
          <w:sz w:val="22"/>
          <w:szCs w:val="22"/>
        </w:rPr>
        <w:t>Sound.</w:t>
      </w:r>
      <w:r w:rsidR="00460B28" w:rsidRPr="00302CA6">
        <w:rPr>
          <w:rFonts w:ascii="Calibri" w:hAnsi="Calibri" w:cs="Calibri"/>
          <w:sz w:val="22"/>
          <w:szCs w:val="22"/>
        </w:rPr>
        <w:t xml:space="preserve"> Dank</w:t>
      </w:r>
      <w:r w:rsidR="00107EE5" w:rsidRPr="00302CA6">
        <w:rPr>
          <w:rFonts w:ascii="Calibri" w:hAnsi="Calibri" w:cs="Calibri"/>
          <w:sz w:val="22"/>
          <w:szCs w:val="22"/>
        </w:rPr>
        <w:t xml:space="preserve"> True Wireless Stereo (TWS) lassen sich </w:t>
      </w:r>
      <w:r w:rsidR="006245EA">
        <w:rPr>
          <w:rFonts w:ascii="Calibri" w:hAnsi="Calibri" w:cs="Calibri"/>
          <w:sz w:val="22"/>
          <w:szCs w:val="22"/>
        </w:rPr>
        <w:t xml:space="preserve">zudem </w:t>
      </w:r>
      <w:r w:rsidR="00107EE5" w:rsidRPr="00302CA6">
        <w:rPr>
          <w:rFonts w:ascii="Calibri" w:hAnsi="Calibri" w:cs="Calibri"/>
          <w:sz w:val="22"/>
          <w:szCs w:val="22"/>
        </w:rPr>
        <w:t xml:space="preserve">zwei ANNY Systeme </w:t>
      </w:r>
      <w:r w:rsidR="00302CA6" w:rsidRPr="00302CA6">
        <w:rPr>
          <w:rFonts w:ascii="Calibri" w:hAnsi="Calibri" w:cs="Calibri"/>
          <w:sz w:val="22"/>
          <w:szCs w:val="22"/>
        </w:rPr>
        <w:t xml:space="preserve">schnell und einfach </w:t>
      </w:r>
      <w:r w:rsidR="00107EE5" w:rsidRPr="00302CA6">
        <w:rPr>
          <w:rFonts w:ascii="Calibri" w:hAnsi="Calibri" w:cs="Calibri"/>
          <w:sz w:val="22"/>
          <w:szCs w:val="22"/>
        </w:rPr>
        <w:t>kabellos koppeln</w:t>
      </w:r>
      <w:r w:rsidR="00302CA6" w:rsidRPr="00302CA6">
        <w:rPr>
          <w:rFonts w:ascii="Calibri" w:hAnsi="Calibri" w:cs="Calibri"/>
          <w:sz w:val="22"/>
          <w:szCs w:val="22"/>
        </w:rPr>
        <w:t xml:space="preserve"> und als</w:t>
      </w:r>
      <w:r w:rsidR="00107EE5" w:rsidRPr="00302CA6">
        <w:rPr>
          <w:rFonts w:ascii="Calibri" w:hAnsi="Calibri" w:cs="Calibri"/>
          <w:sz w:val="22"/>
          <w:szCs w:val="22"/>
        </w:rPr>
        <w:t xml:space="preserve"> </w:t>
      </w:r>
      <w:r w:rsidR="00302CA6">
        <w:rPr>
          <w:rFonts w:ascii="Calibri" w:hAnsi="Calibri" w:cs="Calibri"/>
          <w:sz w:val="22"/>
          <w:szCs w:val="22"/>
        </w:rPr>
        <w:t xml:space="preserve">kraftvolle </w:t>
      </w:r>
      <w:r w:rsidR="00107EE5" w:rsidRPr="00302CA6">
        <w:rPr>
          <w:rFonts w:ascii="Calibri" w:hAnsi="Calibri" w:cs="Calibri"/>
          <w:sz w:val="22"/>
          <w:szCs w:val="22"/>
        </w:rPr>
        <w:t>Stereo-</w:t>
      </w:r>
      <w:r w:rsidR="00302CA6" w:rsidRPr="00302CA6">
        <w:rPr>
          <w:rFonts w:ascii="Calibri" w:hAnsi="Calibri" w:cs="Calibri"/>
          <w:sz w:val="22"/>
          <w:szCs w:val="22"/>
        </w:rPr>
        <w:t>PA</w:t>
      </w:r>
      <w:r w:rsidR="00107EE5" w:rsidRPr="00302CA6">
        <w:rPr>
          <w:rFonts w:ascii="Calibri" w:hAnsi="Calibri" w:cs="Calibri"/>
          <w:sz w:val="22"/>
          <w:szCs w:val="22"/>
        </w:rPr>
        <w:t xml:space="preserve"> </w:t>
      </w:r>
      <w:r w:rsidR="00302CA6" w:rsidRPr="00302CA6">
        <w:rPr>
          <w:rFonts w:ascii="Calibri" w:hAnsi="Calibri" w:cs="Calibri"/>
          <w:sz w:val="22"/>
          <w:szCs w:val="22"/>
        </w:rPr>
        <w:t>betreiben.</w:t>
      </w:r>
    </w:p>
    <w:p w14:paraId="5B3E2AF6" w14:textId="77777777" w:rsidR="00555EE2" w:rsidRDefault="00555EE2" w:rsidP="00107EE5">
      <w:pPr>
        <w:rPr>
          <w:rFonts w:ascii="Calibri" w:hAnsi="Calibri" w:cs="Calibri"/>
          <w:sz w:val="22"/>
          <w:szCs w:val="22"/>
        </w:rPr>
      </w:pPr>
    </w:p>
    <w:p w14:paraId="2379B0B4" w14:textId="65C13F74" w:rsidR="00555EE2" w:rsidRPr="00555EE2" w:rsidRDefault="00555EE2" w:rsidP="00107EE5">
      <w:pPr>
        <w:rPr>
          <w:rFonts w:ascii="Calibri" w:hAnsi="Calibri" w:cs="Calibri"/>
          <w:b/>
          <w:bCs/>
          <w:sz w:val="22"/>
          <w:szCs w:val="22"/>
        </w:rPr>
      </w:pPr>
      <w:r w:rsidRPr="00555EE2">
        <w:rPr>
          <w:rFonts w:ascii="Calibri" w:hAnsi="Calibri" w:cs="Calibri"/>
          <w:b/>
          <w:bCs/>
          <w:sz w:val="22"/>
          <w:szCs w:val="22"/>
        </w:rPr>
        <w:t>Durchdachtes Design für den mobilen Einsatz</w:t>
      </w:r>
    </w:p>
    <w:p w14:paraId="7DAB9EAB" w14:textId="6E0902F9" w:rsidR="00555EE2" w:rsidRPr="00302CA6" w:rsidRDefault="00555EE2" w:rsidP="00107EE5">
      <w:pPr>
        <w:rPr>
          <w:rStyle w:val="relative"/>
          <w:rFonts w:ascii="Calibri" w:hAnsi="Calibri" w:cs="Calibri"/>
          <w:sz w:val="22"/>
          <w:szCs w:val="22"/>
        </w:rPr>
      </w:pPr>
      <w:r>
        <w:rPr>
          <w:rFonts w:ascii="Calibri" w:hAnsi="Calibri" w:cs="Calibri"/>
          <w:sz w:val="22"/>
          <w:szCs w:val="22"/>
        </w:rPr>
        <w:t>Die ANNY</w:t>
      </w:r>
      <w:r w:rsidR="006245EA">
        <w:rPr>
          <w:rFonts w:ascii="Calibri" w:hAnsi="Calibri" w:cs="Calibri"/>
          <w:sz w:val="22"/>
          <w:szCs w:val="22"/>
        </w:rPr>
        <w:t>-</w:t>
      </w:r>
      <w:r>
        <w:rPr>
          <w:rFonts w:ascii="Calibri" w:hAnsi="Calibri" w:cs="Calibri"/>
          <w:sz w:val="22"/>
          <w:szCs w:val="22"/>
        </w:rPr>
        <w:t xml:space="preserve">Serie </w:t>
      </w:r>
      <w:r w:rsidRPr="00555EE2">
        <w:rPr>
          <w:rFonts w:ascii="Calibri" w:hAnsi="Calibri" w:cs="Calibri"/>
          <w:sz w:val="22"/>
          <w:szCs w:val="22"/>
        </w:rPr>
        <w:t>ist konsequent auf Mobilität ausgelegt</w:t>
      </w:r>
      <w:r>
        <w:rPr>
          <w:rFonts w:ascii="Calibri" w:hAnsi="Calibri" w:cs="Calibri"/>
          <w:sz w:val="22"/>
          <w:szCs w:val="22"/>
        </w:rPr>
        <w:t xml:space="preserve"> –</w:t>
      </w:r>
      <w:r w:rsidR="006245EA">
        <w:rPr>
          <w:rFonts w:ascii="Calibri" w:hAnsi="Calibri" w:cs="Calibri"/>
          <w:sz w:val="22"/>
          <w:szCs w:val="22"/>
        </w:rPr>
        <w:t xml:space="preserve"> </w:t>
      </w:r>
      <w:r w:rsidRPr="00555EE2">
        <w:rPr>
          <w:rFonts w:ascii="Calibri" w:hAnsi="Calibri" w:cs="Calibri"/>
          <w:sz w:val="22"/>
          <w:szCs w:val="22"/>
        </w:rPr>
        <w:t>ANNY 12</w:t>
      </w:r>
      <w:r>
        <w:rPr>
          <w:rFonts w:ascii="Calibri" w:hAnsi="Calibri" w:cs="Calibri"/>
          <w:sz w:val="22"/>
          <w:szCs w:val="22"/>
        </w:rPr>
        <w:t xml:space="preserve"> macht hier keine Ausnahme:</w:t>
      </w:r>
      <w:r w:rsidRPr="00555EE2">
        <w:rPr>
          <w:rFonts w:ascii="Calibri" w:hAnsi="Calibri" w:cs="Calibri"/>
          <w:sz w:val="22"/>
          <w:szCs w:val="22"/>
        </w:rPr>
        <w:t xml:space="preserve"> Rollen, Teleskopgriff und zusätzliche seitliche Tragegriffe erleichtern </w:t>
      </w:r>
      <w:r>
        <w:rPr>
          <w:rFonts w:ascii="Calibri" w:hAnsi="Calibri" w:cs="Calibri"/>
          <w:sz w:val="22"/>
          <w:szCs w:val="22"/>
        </w:rPr>
        <w:t xml:space="preserve">den </w:t>
      </w:r>
      <w:r w:rsidRPr="00555EE2">
        <w:rPr>
          <w:rFonts w:ascii="Calibri" w:hAnsi="Calibri" w:cs="Calibri"/>
          <w:sz w:val="22"/>
          <w:szCs w:val="22"/>
        </w:rPr>
        <w:t xml:space="preserve">Transport und </w:t>
      </w:r>
      <w:r>
        <w:rPr>
          <w:rFonts w:ascii="Calibri" w:hAnsi="Calibri" w:cs="Calibri"/>
          <w:sz w:val="22"/>
          <w:szCs w:val="22"/>
        </w:rPr>
        <w:t xml:space="preserve">das </w:t>
      </w:r>
      <w:r w:rsidRPr="00555EE2">
        <w:rPr>
          <w:rFonts w:ascii="Calibri" w:hAnsi="Calibri" w:cs="Calibri"/>
          <w:sz w:val="22"/>
          <w:szCs w:val="22"/>
        </w:rPr>
        <w:t>Handling</w:t>
      </w:r>
      <w:r>
        <w:rPr>
          <w:rFonts w:ascii="Calibri" w:hAnsi="Calibri" w:cs="Calibri"/>
          <w:sz w:val="22"/>
          <w:szCs w:val="22"/>
        </w:rPr>
        <w:t xml:space="preserve"> unterwegs. Zudem</w:t>
      </w:r>
      <w:r w:rsidRPr="00555EE2">
        <w:rPr>
          <w:rFonts w:ascii="Calibri" w:hAnsi="Calibri" w:cs="Calibri"/>
          <w:sz w:val="22"/>
          <w:szCs w:val="22"/>
        </w:rPr>
        <w:t xml:space="preserve"> </w:t>
      </w:r>
      <w:r w:rsidR="00FD75D7">
        <w:rPr>
          <w:rFonts w:ascii="Calibri" w:hAnsi="Calibri" w:cs="Calibri"/>
          <w:sz w:val="22"/>
          <w:szCs w:val="22"/>
        </w:rPr>
        <w:t xml:space="preserve">sorgt ein </w:t>
      </w:r>
      <w:r w:rsidR="00FD75D7" w:rsidRPr="00E47B8F">
        <w:rPr>
          <w:rFonts w:ascii="Calibri" w:hAnsi="Calibri" w:cs="Calibri"/>
          <w:sz w:val="22"/>
          <w:szCs w:val="22"/>
        </w:rPr>
        <w:t>praktischer</w:t>
      </w:r>
      <w:r w:rsidRPr="00E47B8F">
        <w:rPr>
          <w:rFonts w:ascii="Calibri" w:hAnsi="Calibri" w:cs="Calibri"/>
          <w:sz w:val="22"/>
          <w:szCs w:val="22"/>
        </w:rPr>
        <w:t xml:space="preserve"> Bodenschutz</w:t>
      </w:r>
      <w:r w:rsidR="00281334" w:rsidRPr="00E47B8F">
        <w:rPr>
          <w:rFonts w:ascii="Calibri" w:hAnsi="Calibri" w:cs="Calibri"/>
          <w:sz w:val="22"/>
          <w:szCs w:val="22"/>
        </w:rPr>
        <w:t xml:space="preserve"> dafür, dass das Gehäuse beim </w:t>
      </w:r>
      <w:r w:rsidR="00EB791C" w:rsidRPr="00E47B8F">
        <w:rPr>
          <w:rFonts w:ascii="Calibri" w:hAnsi="Calibri" w:cs="Calibri"/>
          <w:sz w:val="22"/>
          <w:szCs w:val="22"/>
        </w:rPr>
        <w:t xml:space="preserve">Rollen, Ziehen und Abstellen nicht </w:t>
      </w:r>
      <w:r w:rsidR="00EB791C" w:rsidRPr="00E47B8F">
        <w:rPr>
          <w:rFonts w:ascii="Calibri" w:hAnsi="Calibri" w:cs="Calibri"/>
          <w:sz w:val="22"/>
          <w:szCs w:val="22"/>
        </w:rPr>
        <w:lastRenderedPageBreak/>
        <w:t>durch Abrieb oder Kratzer beschädigt wird.</w:t>
      </w:r>
      <w:r w:rsidRPr="00E47B8F">
        <w:rPr>
          <w:rFonts w:ascii="Calibri" w:hAnsi="Calibri" w:cs="Calibri"/>
          <w:sz w:val="22"/>
          <w:szCs w:val="22"/>
        </w:rPr>
        <w:t xml:space="preserve"> </w:t>
      </w:r>
      <w:r w:rsidR="006A27B1" w:rsidRPr="00E47B8F">
        <w:rPr>
          <w:rFonts w:ascii="Calibri" w:hAnsi="Calibri" w:cs="Calibri"/>
          <w:sz w:val="22"/>
          <w:szCs w:val="22"/>
        </w:rPr>
        <w:t>Für</w:t>
      </w:r>
      <w:r w:rsidR="00E47B8F" w:rsidRPr="00E47B8F">
        <w:rPr>
          <w:rFonts w:ascii="Calibri" w:hAnsi="Calibri" w:cs="Calibri"/>
          <w:sz w:val="22"/>
          <w:szCs w:val="22"/>
        </w:rPr>
        <w:t xml:space="preserve"> den mobilen Einsatz der ANNY 12 bei Regen </w:t>
      </w:r>
      <w:r w:rsidRPr="00E47B8F">
        <w:rPr>
          <w:rFonts w:ascii="Calibri" w:hAnsi="Calibri" w:cs="Calibri"/>
          <w:sz w:val="22"/>
          <w:szCs w:val="22"/>
        </w:rPr>
        <w:t xml:space="preserve">bietet LD Systems </w:t>
      </w:r>
      <w:r w:rsidR="00E47B8F" w:rsidRPr="00E47B8F">
        <w:rPr>
          <w:rFonts w:ascii="Calibri" w:hAnsi="Calibri" w:cs="Calibri"/>
          <w:sz w:val="22"/>
          <w:szCs w:val="22"/>
        </w:rPr>
        <w:t xml:space="preserve">darüber hinaus </w:t>
      </w:r>
      <w:r w:rsidR="006A27B1" w:rsidRPr="00E47B8F">
        <w:rPr>
          <w:rFonts w:ascii="Calibri" w:hAnsi="Calibri" w:cs="Calibri"/>
          <w:sz w:val="22"/>
          <w:szCs w:val="22"/>
        </w:rPr>
        <w:t xml:space="preserve">eine </w:t>
      </w:r>
      <w:r w:rsidR="00E47B8F" w:rsidRPr="00E47B8F">
        <w:rPr>
          <w:rFonts w:ascii="Calibri" w:hAnsi="Calibri" w:cs="Calibri"/>
          <w:sz w:val="22"/>
          <w:szCs w:val="22"/>
        </w:rPr>
        <w:t xml:space="preserve">optionale </w:t>
      </w:r>
      <w:r w:rsidR="006A27B1" w:rsidRPr="00E47B8F">
        <w:rPr>
          <w:rFonts w:ascii="Calibri" w:hAnsi="Calibri" w:cs="Calibri"/>
          <w:sz w:val="22"/>
          <w:szCs w:val="22"/>
        </w:rPr>
        <w:t>Schutzhülle</w:t>
      </w:r>
      <w:r w:rsidR="00E47B8F" w:rsidRPr="00E47B8F">
        <w:rPr>
          <w:rFonts w:ascii="Calibri" w:hAnsi="Calibri" w:cs="Calibri"/>
          <w:sz w:val="22"/>
          <w:szCs w:val="22"/>
        </w:rPr>
        <w:t xml:space="preserve"> an.</w:t>
      </w:r>
    </w:p>
    <w:p w14:paraId="40ADA049" w14:textId="77777777" w:rsidR="002F20E1" w:rsidRDefault="002F20E1" w:rsidP="000C4ECE">
      <w:pPr>
        <w:pStyle w:val="KeinLeerraum"/>
        <w:rPr>
          <w:rFonts w:ascii="Calibri" w:hAnsi="Calibri" w:cs="Calibri"/>
          <w:color w:val="0D0D0D" w:themeColor="text1" w:themeTint="F2"/>
          <w:sz w:val="22"/>
          <w:szCs w:val="22"/>
        </w:rPr>
      </w:pPr>
    </w:p>
    <w:p w14:paraId="353CE051" w14:textId="269E94D2" w:rsidR="00291361" w:rsidRDefault="00291361" w:rsidP="000C4ECE">
      <w:pPr>
        <w:pStyle w:val="KeinLeerraum"/>
        <w:rPr>
          <w:rFonts w:ascii="Calibri" w:hAnsi="Calibri" w:cs="Calibri"/>
          <w:color w:val="0D0D0D" w:themeColor="text1" w:themeTint="F2"/>
          <w:sz w:val="22"/>
          <w:szCs w:val="22"/>
        </w:rPr>
      </w:pPr>
      <w:r w:rsidRPr="00291361">
        <w:rPr>
          <w:rFonts w:ascii="Calibri" w:hAnsi="Calibri" w:cs="Calibri"/>
          <w:color w:val="0D0D0D" w:themeColor="text1" w:themeTint="F2"/>
          <w:sz w:val="22"/>
          <w:szCs w:val="22"/>
        </w:rPr>
        <w:t xml:space="preserve">ANNY </w:t>
      </w:r>
      <w:r>
        <w:rPr>
          <w:rFonts w:ascii="Calibri" w:hAnsi="Calibri" w:cs="Calibri"/>
          <w:color w:val="0D0D0D" w:themeColor="text1" w:themeTint="F2"/>
          <w:sz w:val="22"/>
          <w:szCs w:val="22"/>
        </w:rPr>
        <w:t>12</w:t>
      </w:r>
      <w:r w:rsidRPr="00291361">
        <w:rPr>
          <w:rFonts w:ascii="Calibri" w:hAnsi="Calibri" w:cs="Calibri"/>
          <w:color w:val="0D0D0D" w:themeColor="text1" w:themeTint="F2"/>
          <w:sz w:val="22"/>
          <w:szCs w:val="22"/>
        </w:rPr>
        <w:t xml:space="preserve"> ist als Basis-Version (ohne Drahtlosmodul) sowie als Variante mit </w:t>
      </w:r>
      <w:r w:rsidR="00E16DFA">
        <w:rPr>
          <w:rFonts w:ascii="Calibri" w:hAnsi="Calibri" w:cs="Calibri"/>
          <w:color w:val="0D0D0D" w:themeColor="text1" w:themeTint="F2"/>
          <w:sz w:val="22"/>
          <w:szCs w:val="22"/>
        </w:rPr>
        <w:t xml:space="preserve">zwei </w:t>
      </w:r>
      <w:r w:rsidRPr="00291361">
        <w:rPr>
          <w:rFonts w:ascii="Calibri" w:hAnsi="Calibri" w:cs="Calibri"/>
          <w:color w:val="0D0D0D" w:themeColor="text1" w:themeTint="F2"/>
          <w:sz w:val="22"/>
          <w:szCs w:val="22"/>
        </w:rPr>
        <w:t>Funkmikrofon</w:t>
      </w:r>
      <w:r w:rsidR="00E16DFA">
        <w:rPr>
          <w:rFonts w:ascii="Calibri" w:hAnsi="Calibri" w:cs="Calibri"/>
          <w:color w:val="0D0D0D" w:themeColor="text1" w:themeTint="F2"/>
          <w:sz w:val="22"/>
          <w:szCs w:val="22"/>
        </w:rPr>
        <w:t>en</w:t>
      </w:r>
      <w:r w:rsidRPr="00291361">
        <w:rPr>
          <w:rFonts w:ascii="Calibri" w:hAnsi="Calibri" w:cs="Calibri"/>
          <w:color w:val="0D0D0D" w:themeColor="text1" w:themeTint="F2"/>
          <w:sz w:val="22"/>
          <w:szCs w:val="22"/>
        </w:rPr>
        <w:t xml:space="preserve"> </w:t>
      </w:r>
      <w:r w:rsidR="009B3D41">
        <w:rPr>
          <w:rFonts w:ascii="Calibri" w:hAnsi="Calibri" w:cs="Calibri"/>
          <w:color w:val="0D0D0D" w:themeColor="text1" w:themeTint="F2"/>
          <w:sz w:val="22"/>
          <w:szCs w:val="22"/>
        </w:rPr>
        <w:t xml:space="preserve">im Verlauf des </w:t>
      </w:r>
      <w:r w:rsidR="00080121">
        <w:rPr>
          <w:rFonts w:ascii="Calibri" w:hAnsi="Calibri" w:cs="Calibri"/>
          <w:color w:val="0D0D0D" w:themeColor="text1" w:themeTint="F2"/>
          <w:sz w:val="22"/>
          <w:szCs w:val="22"/>
        </w:rPr>
        <w:t>1</w:t>
      </w:r>
      <w:r w:rsidR="009B3D41">
        <w:rPr>
          <w:rFonts w:ascii="Calibri" w:hAnsi="Calibri" w:cs="Calibri"/>
          <w:color w:val="0D0D0D" w:themeColor="text1" w:themeTint="F2"/>
          <w:sz w:val="22"/>
          <w:szCs w:val="22"/>
        </w:rPr>
        <w:t>. Quartals 2026</w:t>
      </w:r>
      <w:r w:rsidR="006245EA">
        <w:rPr>
          <w:rFonts w:ascii="Calibri" w:hAnsi="Calibri" w:cs="Calibri"/>
          <w:color w:val="0D0D0D" w:themeColor="text1" w:themeTint="F2"/>
          <w:sz w:val="22"/>
          <w:szCs w:val="22"/>
        </w:rPr>
        <w:t xml:space="preserve"> </w:t>
      </w:r>
      <w:r w:rsidRPr="00291361">
        <w:rPr>
          <w:rFonts w:ascii="Calibri" w:hAnsi="Calibri" w:cs="Calibri"/>
          <w:color w:val="0D0D0D" w:themeColor="text1" w:themeTint="F2"/>
          <w:sz w:val="22"/>
          <w:szCs w:val="22"/>
        </w:rPr>
        <w:t>verfügbar.</w:t>
      </w:r>
    </w:p>
    <w:p w14:paraId="0747458E" w14:textId="77777777" w:rsidR="00291361" w:rsidRPr="008A52C9" w:rsidRDefault="00291361" w:rsidP="000C4ECE">
      <w:pPr>
        <w:pStyle w:val="KeinLeerraum"/>
        <w:rPr>
          <w:rFonts w:ascii="Calibri" w:hAnsi="Calibri" w:cs="Calibri"/>
          <w:color w:val="0D0D0D" w:themeColor="text1" w:themeTint="F2"/>
          <w:sz w:val="22"/>
          <w:szCs w:val="22"/>
        </w:rPr>
      </w:pPr>
    </w:p>
    <w:p w14:paraId="5FEAF5D2" w14:textId="29444F07" w:rsidR="006D2E7A" w:rsidRPr="0010551F" w:rsidRDefault="00E62A42" w:rsidP="000C4ECE">
      <w:pPr>
        <w:pStyle w:val="KeinLeerraum"/>
        <w:rPr>
          <w:rFonts w:ascii="Calibri" w:hAnsi="Calibri" w:cs="Calibri"/>
          <w:color w:val="0D0D0D" w:themeColor="text1" w:themeTint="F2"/>
          <w:sz w:val="22"/>
          <w:szCs w:val="22"/>
        </w:rPr>
      </w:pPr>
      <w:r w:rsidRPr="008A52C9">
        <w:rPr>
          <w:rFonts w:ascii="Calibri" w:hAnsi="Calibri" w:cs="Calibri"/>
          <w:color w:val="000000" w:themeColor="text1"/>
          <w:sz w:val="22"/>
          <w:szCs w:val="22"/>
        </w:rPr>
        <w:t>#</w:t>
      </w:r>
      <w:r w:rsidRPr="00291361">
        <w:rPr>
          <w:rFonts w:ascii="Calibri" w:hAnsi="Calibri" w:cs="Calibri"/>
          <w:color w:val="000000" w:themeColor="text1"/>
          <w:sz w:val="22"/>
          <w:szCs w:val="22"/>
        </w:rPr>
        <w:t xml:space="preserve">AdamHallGroup </w:t>
      </w:r>
      <w:r w:rsidR="00044D41" w:rsidRPr="00291361">
        <w:rPr>
          <w:rFonts w:ascii="Calibri" w:hAnsi="Calibri" w:cs="Calibri"/>
          <w:color w:val="000000" w:themeColor="text1"/>
          <w:sz w:val="22"/>
          <w:szCs w:val="22"/>
        </w:rPr>
        <w:t xml:space="preserve"> </w:t>
      </w:r>
      <w:r w:rsidR="002A4EA4" w:rsidRPr="00291361">
        <w:rPr>
          <w:rFonts w:ascii="Calibri" w:hAnsi="Calibri" w:cs="Calibri"/>
          <w:bCs/>
          <w:color w:val="0D0D0D" w:themeColor="text1" w:themeTint="F2"/>
          <w:sz w:val="22"/>
          <w:szCs w:val="22"/>
          <w:lang w:eastAsia="fr-FR" w:bidi="hi-IN"/>
        </w:rPr>
        <w:t xml:space="preserve">#LDSystems  #YourSoundOurMission  </w:t>
      </w:r>
      <w:r w:rsidR="006D2E7A" w:rsidRPr="00291361">
        <w:rPr>
          <w:rFonts w:ascii="Calibri" w:hAnsi="Calibri" w:cs="Calibri"/>
          <w:color w:val="0D0D0D" w:themeColor="text1" w:themeTint="F2"/>
          <w:sz w:val="22"/>
          <w:szCs w:val="22"/>
        </w:rPr>
        <w:t>#</w:t>
      </w:r>
      <w:r w:rsidR="00140348" w:rsidRPr="00291361">
        <w:rPr>
          <w:rFonts w:ascii="Calibri" w:hAnsi="Calibri" w:cs="Calibri"/>
          <w:color w:val="0D0D0D" w:themeColor="text1" w:themeTint="F2"/>
          <w:sz w:val="22"/>
          <w:szCs w:val="22"/>
        </w:rPr>
        <w:t>EngineeringFascination</w:t>
      </w:r>
    </w:p>
    <w:p w14:paraId="1DAC6DB1" w14:textId="77777777" w:rsidR="00E0724D" w:rsidRPr="0010551F" w:rsidRDefault="00E0724D" w:rsidP="000C4ECE">
      <w:pPr>
        <w:pStyle w:val="KeinLeerraum"/>
        <w:rPr>
          <w:rFonts w:ascii="Calibri" w:hAnsi="Calibri" w:cs="Calibri"/>
          <w:color w:val="0D0D0D" w:themeColor="text1" w:themeTint="F2"/>
          <w:sz w:val="22"/>
          <w:szCs w:val="22"/>
        </w:rPr>
      </w:pPr>
    </w:p>
    <w:p w14:paraId="6E7E6E5D" w14:textId="2A238A08" w:rsidR="004818CF" w:rsidRPr="00291361" w:rsidRDefault="006D2E7A" w:rsidP="000C4ECE">
      <w:pPr>
        <w:rPr>
          <w:rStyle w:val="Hyperlink"/>
          <w:rFonts w:ascii="Calibri" w:hAnsi="Calibri" w:cs="Calibri"/>
          <w:b/>
          <w:color w:val="auto"/>
          <w:sz w:val="22"/>
          <w:szCs w:val="22"/>
          <w:u w:val="none"/>
        </w:rPr>
      </w:pPr>
      <w:r w:rsidRPr="0010551F">
        <w:rPr>
          <w:rFonts w:ascii="Calibri" w:hAnsi="Calibri" w:cs="Calibri"/>
          <w:b/>
          <w:sz w:val="22"/>
          <w:szCs w:val="22"/>
        </w:rPr>
        <w:t xml:space="preserve">Weitere Informationen: </w:t>
      </w:r>
    </w:p>
    <w:p w14:paraId="0671CD98" w14:textId="77777777" w:rsidR="00772A20" w:rsidRPr="0064678A" w:rsidRDefault="00772A20" w:rsidP="00772A20">
      <w:pPr>
        <w:rPr>
          <w:rFonts w:asciiTheme="minorHAnsi" w:hAnsiTheme="minorHAnsi" w:cstheme="minorHAnsi"/>
          <w:sz w:val="22"/>
          <w:szCs w:val="22"/>
        </w:rPr>
      </w:pPr>
      <w:hyperlink r:id="rId7" w:history="1">
        <w:r w:rsidRPr="0064678A">
          <w:rPr>
            <w:rStyle w:val="Hyperlink"/>
            <w:rFonts w:asciiTheme="minorHAnsi" w:hAnsiTheme="minorHAnsi" w:cstheme="minorHAnsi"/>
            <w:sz w:val="22"/>
            <w:szCs w:val="22"/>
            <w:lang w:val="en-US"/>
          </w:rPr>
          <w:t>ld-systems.com</w:t>
        </w:r>
        <w:r w:rsidRPr="0064678A">
          <w:rPr>
            <w:rStyle w:val="Hyperlink"/>
            <w:rFonts w:asciiTheme="minorHAnsi" w:hAnsiTheme="minorHAnsi" w:cstheme="minorHAnsi"/>
            <w:sz w:val="22"/>
            <w:szCs w:val="22"/>
          </w:rPr>
          <w:t>/anny-serie</w:t>
        </w:r>
      </w:hyperlink>
    </w:p>
    <w:p w14:paraId="2EEE2F5E" w14:textId="77777777" w:rsidR="00291361" w:rsidRPr="00291361" w:rsidRDefault="00291361" w:rsidP="000C4ECE">
      <w:pPr>
        <w:rPr>
          <w:rStyle w:val="Hyperlink"/>
          <w:rFonts w:ascii="Calibri" w:eastAsia="Arial" w:hAnsi="Calibri" w:cs="Calibri"/>
          <w:sz w:val="22"/>
          <w:szCs w:val="22"/>
        </w:rPr>
      </w:pPr>
    </w:p>
    <w:p w14:paraId="553130F3" w14:textId="465A20EA" w:rsidR="00035C36" w:rsidRPr="004818CF" w:rsidRDefault="00035C36" w:rsidP="004330C6">
      <w:pPr>
        <w:rPr>
          <w:rStyle w:val="Hyperlink"/>
          <w:rFonts w:ascii="Calibri" w:eastAsia="Arial" w:hAnsi="Calibri" w:cs="Calibri"/>
          <w:b/>
          <w:bCs/>
          <w:color w:val="auto"/>
          <w:sz w:val="22"/>
          <w:szCs w:val="22"/>
          <w:u w:val="none"/>
        </w:rPr>
      </w:pPr>
      <w:hyperlink r:id="rId8" w:history="1">
        <w:r w:rsidRPr="00291361">
          <w:rPr>
            <w:rStyle w:val="Hyperlink"/>
            <w:rFonts w:ascii="Calibri" w:hAnsi="Calibri" w:cs="Calibri"/>
            <w:sz w:val="22"/>
            <w:szCs w:val="22"/>
          </w:rPr>
          <w:t>adamhall.com</w:t>
        </w:r>
      </w:hyperlink>
      <w:r w:rsidRPr="0010551F">
        <w:rPr>
          <w:rFonts w:ascii="Calibri" w:hAnsi="Calibri" w:cs="Calibri"/>
          <w:sz w:val="22"/>
          <w:szCs w:val="22"/>
          <w:u w:val="single"/>
        </w:rPr>
        <w:br/>
      </w:r>
    </w:p>
    <w:p w14:paraId="3FCDB1A3" w14:textId="77777777" w:rsidR="00035C36" w:rsidRPr="0010551F" w:rsidRDefault="00035C36" w:rsidP="00035C36">
      <w:pPr>
        <w:pStyle w:val="KeinLeerraum"/>
        <w:rPr>
          <w:rFonts w:ascii="Calibri" w:hAnsi="Calibri"/>
          <w:b/>
          <w:color w:val="808080"/>
          <w:sz w:val="18"/>
        </w:rPr>
      </w:pPr>
      <w:r w:rsidRPr="0010551F">
        <w:rPr>
          <w:rFonts w:ascii="Calibri" w:hAnsi="Calibri"/>
          <w:b/>
          <w:color w:val="808080"/>
          <w:sz w:val="18"/>
        </w:rPr>
        <w:t>Über die Adam Hall Group</w:t>
      </w:r>
    </w:p>
    <w:p w14:paraId="17D8C541" w14:textId="0DEDF50E" w:rsidR="002D3FAB" w:rsidRPr="0010551F" w:rsidRDefault="00035C36" w:rsidP="00035C36">
      <w:pPr>
        <w:pStyle w:val="KeinLeerraum"/>
        <w:rPr>
          <w:rFonts w:ascii="Calibri" w:hAnsi="Calibri"/>
          <w:color w:val="808080"/>
          <w:sz w:val="18"/>
        </w:rPr>
      </w:pPr>
      <w:r w:rsidRPr="0010551F">
        <w:rPr>
          <w:rFonts w:ascii="Calibri" w:hAnsi="Calibri"/>
          <w:color w:val="808080"/>
          <w:sz w:val="18"/>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sidRPr="0010551F">
        <w:rPr>
          <w:rFonts w:ascii="Calibri" w:hAnsi="Calibri"/>
          <w:b/>
          <w:color w:val="808080"/>
          <w:sz w:val="18"/>
        </w:rPr>
        <w:t xml:space="preserve"> LD Systems®, Cameo®, Gravity®, Defender®, Palmer® und Adam Hall®</w:t>
      </w:r>
      <w:r w:rsidRPr="0010551F">
        <w:rPr>
          <w:rFonts w:ascii="Calibri" w:hAnsi="Calibri"/>
          <w:color w:val="808080"/>
          <w:sz w:val="18"/>
        </w:rPr>
        <w:t xml:space="preserve"> eine breite Palette professioneller Audio- und Beleuchtungstechnik sowie Bühnenequipment und Flightcase-Hardware an. Gegründet im Jahr 1975 hat 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LD Systems®, in Kooperation mit der Designagentur F. A. Porsche, zeigt mit ihrer ikonischen Lautsprechersäule MAUI® P900 die Zukunft des Pro-Audio-Designs und wurde dementsprechend mit dem begehrten German Design Award geehrt. Weitere Informationen über die Adam Hall Group finden Sie online auf </w:t>
      </w:r>
    </w:p>
    <w:p w14:paraId="11CC66ED" w14:textId="220C9233" w:rsidR="000C2D39" w:rsidRPr="0010551F" w:rsidRDefault="002D3FAB" w:rsidP="00035C36">
      <w:pPr>
        <w:pStyle w:val="KeinLeerraum"/>
        <w:rPr>
          <w:rFonts w:ascii="Arial" w:hAnsi="Arial"/>
          <w:sz w:val="20"/>
        </w:rPr>
      </w:pPr>
      <w:hyperlink r:id="rId9" w:history="1">
        <w:r w:rsidRPr="0010551F">
          <w:rPr>
            <w:rStyle w:val="Hyperlink"/>
            <w:rFonts w:ascii="Calibri" w:hAnsi="Calibri"/>
            <w:sz w:val="18"/>
          </w:rPr>
          <w:t>www.adamhall.com</w:t>
        </w:r>
      </w:hyperlink>
    </w:p>
    <w:sectPr w:rsidR="000C2D39" w:rsidRPr="0010551F" w:rsidSect="0046543C">
      <w:headerReference w:type="default" r:id="rId10"/>
      <w:footerReference w:type="default" r:id="rId11"/>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F886B" w14:textId="77777777" w:rsidR="00EB0788" w:rsidRDefault="00EB0788" w:rsidP="004330C6">
      <w:r>
        <w:separator/>
      </w:r>
    </w:p>
  </w:endnote>
  <w:endnote w:type="continuationSeparator" w:id="0">
    <w:p w14:paraId="6CFE9958" w14:textId="77777777" w:rsidR="00EB0788" w:rsidRDefault="00EB0788" w:rsidP="004330C6">
      <w:r>
        <w:continuationSeparator/>
      </w:r>
    </w:p>
  </w:endnote>
  <w:endnote w:type="continuationNotice" w:id="1">
    <w:p w14:paraId="03F76FC2" w14:textId="77777777" w:rsidR="00EB0788" w:rsidRDefault="00EB07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EB0788">
    <w:pPr>
      <w:pStyle w:val="Fuzeile"/>
    </w:pPr>
    <w:r>
      <w:rPr>
        <w:noProof/>
        <w:lang w:val="en-US" w:eastAsia="en-US" w:bidi="ar-SA"/>
      </w:rPr>
      <w:pict w14:anchorId="4DA91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6pt;height:32.0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A22D2" w14:textId="77777777" w:rsidR="00EB0788" w:rsidRDefault="00EB0788" w:rsidP="004330C6">
      <w:r>
        <w:separator/>
      </w:r>
    </w:p>
  </w:footnote>
  <w:footnote w:type="continuationSeparator" w:id="0">
    <w:p w14:paraId="5713625C" w14:textId="77777777" w:rsidR="00EB0788" w:rsidRDefault="00EB0788" w:rsidP="004330C6">
      <w:r>
        <w:continuationSeparator/>
      </w:r>
    </w:p>
  </w:footnote>
  <w:footnote w:type="continuationNotice" w:id="1">
    <w:p w14:paraId="3736DA98" w14:textId="77777777" w:rsidR="00EB0788" w:rsidRDefault="00EB07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B96"/>
    <w:rsid w:val="00016A96"/>
    <w:rsid w:val="00017663"/>
    <w:rsid w:val="0002119C"/>
    <w:rsid w:val="00023F38"/>
    <w:rsid w:val="000240B4"/>
    <w:rsid w:val="00030D74"/>
    <w:rsid w:val="000310C8"/>
    <w:rsid w:val="00031E80"/>
    <w:rsid w:val="000352E0"/>
    <w:rsid w:val="0003571C"/>
    <w:rsid w:val="00035C36"/>
    <w:rsid w:val="00042DFF"/>
    <w:rsid w:val="00044D41"/>
    <w:rsid w:val="000471F3"/>
    <w:rsid w:val="00051C38"/>
    <w:rsid w:val="00053427"/>
    <w:rsid w:val="00055870"/>
    <w:rsid w:val="000619FA"/>
    <w:rsid w:val="00062EA3"/>
    <w:rsid w:val="00066F58"/>
    <w:rsid w:val="000672BE"/>
    <w:rsid w:val="00071D38"/>
    <w:rsid w:val="00073259"/>
    <w:rsid w:val="00074CFB"/>
    <w:rsid w:val="00080121"/>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07EE5"/>
    <w:rsid w:val="00111329"/>
    <w:rsid w:val="001139A4"/>
    <w:rsid w:val="001147DE"/>
    <w:rsid w:val="00117B88"/>
    <w:rsid w:val="00117F52"/>
    <w:rsid w:val="00124F49"/>
    <w:rsid w:val="00125139"/>
    <w:rsid w:val="0012712A"/>
    <w:rsid w:val="001302D3"/>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7BE9"/>
    <w:rsid w:val="001A1584"/>
    <w:rsid w:val="001A25FD"/>
    <w:rsid w:val="001B000E"/>
    <w:rsid w:val="001B0461"/>
    <w:rsid w:val="001B40F4"/>
    <w:rsid w:val="001B7E2C"/>
    <w:rsid w:val="001C5825"/>
    <w:rsid w:val="001C5D7F"/>
    <w:rsid w:val="001D3566"/>
    <w:rsid w:val="001D6F99"/>
    <w:rsid w:val="001E51CC"/>
    <w:rsid w:val="001E5871"/>
    <w:rsid w:val="001E78C5"/>
    <w:rsid w:val="001E7A3C"/>
    <w:rsid w:val="001F0E84"/>
    <w:rsid w:val="001F6832"/>
    <w:rsid w:val="0020235E"/>
    <w:rsid w:val="002034DB"/>
    <w:rsid w:val="002065E7"/>
    <w:rsid w:val="00207525"/>
    <w:rsid w:val="00207ED5"/>
    <w:rsid w:val="00213DAA"/>
    <w:rsid w:val="00214D38"/>
    <w:rsid w:val="00215123"/>
    <w:rsid w:val="002171CF"/>
    <w:rsid w:val="002176EA"/>
    <w:rsid w:val="002213AF"/>
    <w:rsid w:val="002336B4"/>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1334"/>
    <w:rsid w:val="00283958"/>
    <w:rsid w:val="00285810"/>
    <w:rsid w:val="00291361"/>
    <w:rsid w:val="002956B9"/>
    <w:rsid w:val="00296C60"/>
    <w:rsid w:val="002A4EA4"/>
    <w:rsid w:val="002A71BC"/>
    <w:rsid w:val="002B2157"/>
    <w:rsid w:val="002B49DF"/>
    <w:rsid w:val="002B4A3E"/>
    <w:rsid w:val="002B520A"/>
    <w:rsid w:val="002B7C02"/>
    <w:rsid w:val="002C32D6"/>
    <w:rsid w:val="002C6491"/>
    <w:rsid w:val="002D3572"/>
    <w:rsid w:val="002D3C2B"/>
    <w:rsid w:val="002D3D0A"/>
    <w:rsid w:val="002D3E93"/>
    <w:rsid w:val="002D3FAB"/>
    <w:rsid w:val="002D4A1E"/>
    <w:rsid w:val="002D6DDF"/>
    <w:rsid w:val="002D7322"/>
    <w:rsid w:val="002D7560"/>
    <w:rsid w:val="002E26F9"/>
    <w:rsid w:val="002E359E"/>
    <w:rsid w:val="002E4BF9"/>
    <w:rsid w:val="002F04B0"/>
    <w:rsid w:val="002F20E1"/>
    <w:rsid w:val="00302508"/>
    <w:rsid w:val="00302CA6"/>
    <w:rsid w:val="00304644"/>
    <w:rsid w:val="00311FA5"/>
    <w:rsid w:val="00315B67"/>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3F8E"/>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1C06"/>
    <w:rsid w:val="004438C1"/>
    <w:rsid w:val="004442E2"/>
    <w:rsid w:val="00445DF3"/>
    <w:rsid w:val="00460B28"/>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52BFA"/>
    <w:rsid w:val="00555EE2"/>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5A1"/>
    <w:rsid w:val="005E4396"/>
    <w:rsid w:val="005E70A1"/>
    <w:rsid w:val="005F2899"/>
    <w:rsid w:val="005F3FF6"/>
    <w:rsid w:val="005F52BA"/>
    <w:rsid w:val="00600743"/>
    <w:rsid w:val="00610CDC"/>
    <w:rsid w:val="00613BA5"/>
    <w:rsid w:val="00617F32"/>
    <w:rsid w:val="006245EA"/>
    <w:rsid w:val="006266E7"/>
    <w:rsid w:val="0063027B"/>
    <w:rsid w:val="00630A7E"/>
    <w:rsid w:val="0063132F"/>
    <w:rsid w:val="00633005"/>
    <w:rsid w:val="00633CC0"/>
    <w:rsid w:val="00640BCD"/>
    <w:rsid w:val="00645AA1"/>
    <w:rsid w:val="0065238E"/>
    <w:rsid w:val="00652839"/>
    <w:rsid w:val="00652A61"/>
    <w:rsid w:val="006546F9"/>
    <w:rsid w:val="00656CDD"/>
    <w:rsid w:val="00656ECD"/>
    <w:rsid w:val="006650B9"/>
    <w:rsid w:val="006706AA"/>
    <w:rsid w:val="00674E8B"/>
    <w:rsid w:val="006811A8"/>
    <w:rsid w:val="00683F82"/>
    <w:rsid w:val="00691110"/>
    <w:rsid w:val="0069200E"/>
    <w:rsid w:val="006947A6"/>
    <w:rsid w:val="006A2793"/>
    <w:rsid w:val="006A27B1"/>
    <w:rsid w:val="006A4552"/>
    <w:rsid w:val="006A6998"/>
    <w:rsid w:val="006B0741"/>
    <w:rsid w:val="006B1A4D"/>
    <w:rsid w:val="006B61DA"/>
    <w:rsid w:val="006C2799"/>
    <w:rsid w:val="006C4398"/>
    <w:rsid w:val="006C45CF"/>
    <w:rsid w:val="006D2E7A"/>
    <w:rsid w:val="006D4D0F"/>
    <w:rsid w:val="006D5B96"/>
    <w:rsid w:val="006E0EEE"/>
    <w:rsid w:val="006E2CFE"/>
    <w:rsid w:val="006E3E8E"/>
    <w:rsid w:val="006E651F"/>
    <w:rsid w:val="006E6906"/>
    <w:rsid w:val="006E767C"/>
    <w:rsid w:val="006E7A7C"/>
    <w:rsid w:val="006F7A48"/>
    <w:rsid w:val="007009A4"/>
    <w:rsid w:val="00700CFB"/>
    <w:rsid w:val="007011BB"/>
    <w:rsid w:val="00711C33"/>
    <w:rsid w:val="007153F5"/>
    <w:rsid w:val="00715B0F"/>
    <w:rsid w:val="0071784D"/>
    <w:rsid w:val="00721C7D"/>
    <w:rsid w:val="0072231E"/>
    <w:rsid w:val="00723BDD"/>
    <w:rsid w:val="00724B13"/>
    <w:rsid w:val="00733586"/>
    <w:rsid w:val="00734C80"/>
    <w:rsid w:val="00735620"/>
    <w:rsid w:val="00740110"/>
    <w:rsid w:val="00744A0F"/>
    <w:rsid w:val="00745291"/>
    <w:rsid w:val="00757763"/>
    <w:rsid w:val="0076459A"/>
    <w:rsid w:val="00766BBA"/>
    <w:rsid w:val="0076753B"/>
    <w:rsid w:val="00771066"/>
    <w:rsid w:val="00772A20"/>
    <w:rsid w:val="007733F5"/>
    <w:rsid w:val="0077345C"/>
    <w:rsid w:val="00775BF5"/>
    <w:rsid w:val="00780A4D"/>
    <w:rsid w:val="00782104"/>
    <w:rsid w:val="0078414E"/>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01FA"/>
    <w:rsid w:val="0081225F"/>
    <w:rsid w:val="00814331"/>
    <w:rsid w:val="008209B3"/>
    <w:rsid w:val="00821AA6"/>
    <w:rsid w:val="00822425"/>
    <w:rsid w:val="00825948"/>
    <w:rsid w:val="00827FBE"/>
    <w:rsid w:val="00840293"/>
    <w:rsid w:val="008474CD"/>
    <w:rsid w:val="00847D7A"/>
    <w:rsid w:val="00860075"/>
    <w:rsid w:val="008609AD"/>
    <w:rsid w:val="00861EAB"/>
    <w:rsid w:val="008635C3"/>
    <w:rsid w:val="008709DD"/>
    <w:rsid w:val="00872F41"/>
    <w:rsid w:val="00874426"/>
    <w:rsid w:val="00883B80"/>
    <w:rsid w:val="00886D15"/>
    <w:rsid w:val="00893B77"/>
    <w:rsid w:val="00895C63"/>
    <w:rsid w:val="00896BAF"/>
    <w:rsid w:val="008A06B2"/>
    <w:rsid w:val="008A0CC1"/>
    <w:rsid w:val="008A39A3"/>
    <w:rsid w:val="008A52C9"/>
    <w:rsid w:val="008B41D9"/>
    <w:rsid w:val="008C0CCB"/>
    <w:rsid w:val="008C5A92"/>
    <w:rsid w:val="008D215E"/>
    <w:rsid w:val="008D22AA"/>
    <w:rsid w:val="008D5D01"/>
    <w:rsid w:val="008E0434"/>
    <w:rsid w:val="008E12E9"/>
    <w:rsid w:val="008E327B"/>
    <w:rsid w:val="008E5CEE"/>
    <w:rsid w:val="008E64A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55F3"/>
    <w:rsid w:val="00936209"/>
    <w:rsid w:val="00936488"/>
    <w:rsid w:val="009364D0"/>
    <w:rsid w:val="00947239"/>
    <w:rsid w:val="0095102E"/>
    <w:rsid w:val="0095148D"/>
    <w:rsid w:val="00955333"/>
    <w:rsid w:val="00956C5F"/>
    <w:rsid w:val="009643EB"/>
    <w:rsid w:val="009703BA"/>
    <w:rsid w:val="0097368B"/>
    <w:rsid w:val="009778CC"/>
    <w:rsid w:val="00990575"/>
    <w:rsid w:val="009916A1"/>
    <w:rsid w:val="009A0DFE"/>
    <w:rsid w:val="009A4FF8"/>
    <w:rsid w:val="009A514D"/>
    <w:rsid w:val="009A5538"/>
    <w:rsid w:val="009B1FC9"/>
    <w:rsid w:val="009B3D41"/>
    <w:rsid w:val="009B4578"/>
    <w:rsid w:val="009B56F9"/>
    <w:rsid w:val="009C05A2"/>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496F"/>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85FEA"/>
    <w:rsid w:val="00A90641"/>
    <w:rsid w:val="00A92A0A"/>
    <w:rsid w:val="00A947D9"/>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07333"/>
    <w:rsid w:val="00B10D83"/>
    <w:rsid w:val="00B11FAA"/>
    <w:rsid w:val="00B25C44"/>
    <w:rsid w:val="00B315EE"/>
    <w:rsid w:val="00B3290E"/>
    <w:rsid w:val="00B33379"/>
    <w:rsid w:val="00B40063"/>
    <w:rsid w:val="00B42DDB"/>
    <w:rsid w:val="00B43B48"/>
    <w:rsid w:val="00B44838"/>
    <w:rsid w:val="00B44D8F"/>
    <w:rsid w:val="00B65743"/>
    <w:rsid w:val="00B65C34"/>
    <w:rsid w:val="00B712D5"/>
    <w:rsid w:val="00B74DAC"/>
    <w:rsid w:val="00B76096"/>
    <w:rsid w:val="00B86400"/>
    <w:rsid w:val="00B90825"/>
    <w:rsid w:val="00B925F9"/>
    <w:rsid w:val="00B92F9E"/>
    <w:rsid w:val="00B943F0"/>
    <w:rsid w:val="00B948C9"/>
    <w:rsid w:val="00B96881"/>
    <w:rsid w:val="00B96A50"/>
    <w:rsid w:val="00BA4479"/>
    <w:rsid w:val="00BA750F"/>
    <w:rsid w:val="00BA761B"/>
    <w:rsid w:val="00BB56CB"/>
    <w:rsid w:val="00BB6E8F"/>
    <w:rsid w:val="00BC05F7"/>
    <w:rsid w:val="00BC2C84"/>
    <w:rsid w:val="00BC3124"/>
    <w:rsid w:val="00BC6B91"/>
    <w:rsid w:val="00BD18F0"/>
    <w:rsid w:val="00BE013A"/>
    <w:rsid w:val="00BF05DF"/>
    <w:rsid w:val="00BF34F3"/>
    <w:rsid w:val="00BF3B73"/>
    <w:rsid w:val="00C028A4"/>
    <w:rsid w:val="00C06066"/>
    <w:rsid w:val="00C07641"/>
    <w:rsid w:val="00C105C4"/>
    <w:rsid w:val="00C11427"/>
    <w:rsid w:val="00C153B7"/>
    <w:rsid w:val="00C1680C"/>
    <w:rsid w:val="00C16C32"/>
    <w:rsid w:val="00C20116"/>
    <w:rsid w:val="00C24DEC"/>
    <w:rsid w:val="00C25883"/>
    <w:rsid w:val="00C32875"/>
    <w:rsid w:val="00C3356F"/>
    <w:rsid w:val="00C3535E"/>
    <w:rsid w:val="00C378BF"/>
    <w:rsid w:val="00C432CE"/>
    <w:rsid w:val="00C45A5B"/>
    <w:rsid w:val="00C4796C"/>
    <w:rsid w:val="00C47DE7"/>
    <w:rsid w:val="00C50DE6"/>
    <w:rsid w:val="00C53034"/>
    <w:rsid w:val="00C6354F"/>
    <w:rsid w:val="00C66F10"/>
    <w:rsid w:val="00C753F7"/>
    <w:rsid w:val="00C75511"/>
    <w:rsid w:val="00C76402"/>
    <w:rsid w:val="00C77231"/>
    <w:rsid w:val="00C81029"/>
    <w:rsid w:val="00C81614"/>
    <w:rsid w:val="00C85C87"/>
    <w:rsid w:val="00C86618"/>
    <w:rsid w:val="00C87824"/>
    <w:rsid w:val="00C91653"/>
    <w:rsid w:val="00CA04B3"/>
    <w:rsid w:val="00CB35BC"/>
    <w:rsid w:val="00CB3D36"/>
    <w:rsid w:val="00CB3E46"/>
    <w:rsid w:val="00CB4AC6"/>
    <w:rsid w:val="00CB5540"/>
    <w:rsid w:val="00CC4FA9"/>
    <w:rsid w:val="00CD7F15"/>
    <w:rsid w:val="00CD7F18"/>
    <w:rsid w:val="00CE0AB4"/>
    <w:rsid w:val="00CE5003"/>
    <w:rsid w:val="00CE5AD3"/>
    <w:rsid w:val="00CE6E3E"/>
    <w:rsid w:val="00CF2B4D"/>
    <w:rsid w:val="00CF42CC"/>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37E7"/>
    <w:rsid w:val="00DB7529"/>
    <w:rsid w:val="00DB78CF"/>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16DFA"/>
    <w:rsid w:val="00E23629"/>
    <w:rsid w:val="00E24D88"/>
    <w:rsid w:val="00E26542"/>
    <w:rsid w:val="00E269A9"/>
    <w:rsid w:val="00E26CE9"/>
    <w:rsid w:val="00E3200F"/>
    <w:rsid w:val="00E37B1D"/>
    <w:rsid w:val="00E40A90"/>
    <w:rsid w:val="00E40CC8"/>
    <w:rsid w:val="00E44881"/>
    <w:rsid w:val="00E4607C"/>
    <w:rsid w:val="00E47B8F"/>
    <w:rsid w:val="00E51DE3"/>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0788"/>
    <w:rsid w:val="00EB1C08"/>
    <w:rsid w:val="00EB4FE9"/>
    <w:rsid w:val="00EB66D9"/>
    <w:rsid w:val="00EB791C"/>
    <w:rsid w:val="00EB7C16"/>
    <w:rsid w:val="00EC19F9"/>
    <w:rsid w:val="00EC3A62"/>
    <w:rsid w:val="00ED3A2C"/>
    <w:rsid w:val="00EE0F8A"/>
    <w:rsid w:val="00EE15F3"/>
    <w:rsid w:val="00EE67F6"/>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4398"/>
    <w:rsid w:val="00F57727"/>
    <w:rsid w:val="00F57E82"/>
    <w:rsid w:val="00F62431"/>
    <w:rsid w:val="00F662A9"/>
    <w:rsid w:val="00F74B86"/>
    <w:rsid w:val="00F74C9F"/>
    <w:rsid w:val="00F80043"/>
    <w:rsid w:val="00F85366"/>
    <w:rsid w:val="00F85A51"/>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406A"/>
    <w:rsid w:val="00FC505E"/>
    <w:rsid w:val="00FC51BC"/>
    <w:rsid w:val="00FC7566"/>
    <w:rsid w:val="00FD1EBA"/>
    <w:rsid w:val="00FD3A46"/>
    <w:rsid w:val="00FD56FD"/>
    <w:rsid w:val="00FD63AF"/>
    <w:rsid w:val="00FD75D7"/>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 w:type="character" w:customStyle="1" w:styleId="relative">
    <w:name w:val="relative"/>
    <w:basedOn w:val="Absatz-Standardschriftart"/>
    <w:rsid w:val="0010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ld-systems.com/en/Series/ANNY-Seri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661</Words>
  <Characters>4171</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3</cp:revision>
  <cp:lastPrinted>2019-01-10T17:28:00Z</cp:lastPrinted>
  <dcterms:created xsi:type="dcterms:W3CDTF">2026-03-05T10:17:00Z</dcterms:created>
  <dcterms:modified xsi:type="dcterms:W3CDTF">2026-03-15T13:58:00Z</dcterms:modified>
</cp:coreProperties>
</file>