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BF2FDF9" w14:textId="77777777" w:rsidR="00EE5ED8" w:rsidRPr="00402728" w:rsidRDefault="00EE5ED8" w:rsidP="00EE5ED8">
      <w:pPr>
        <w:rPr>
          <w:rFonts w:ascii="Arial" w:hAnsi="Arial"/>
          <w:b/>
          <w:color w:val="000000" w:themeColor="text1"/>
          <w:sz w:val="28"/>
          <w:bdr w:val="none" w:sz="0" w:space="0" w:color="auto" w:frame="1"/>
        </w:rPr>
      </w:pPr>
      <w:r>
        <w:rPr>
          <w:rFonts w:ascii="Calibri" w:hAnsi="Calibri"/>
          <w:sz w:val="52"/>
        </w:rPr>
        <w:t>Komunikat prasowy</w:t>
      </w:r>
    </w:p>
    <w:p w14:paraId="34063850" w14:textId="77777777" w:rsidR="00EE5ED8" w:rsidRPr="00402728" w:rsidRDefault="00EE5ED8" w:rsidP="00EE5ED8">
      <w:pPr>
        <w:rPr>
          <w:rFonts w:ascii="Arial" w:hAnsi="Arial"/>
          <w:b/>
          <w:color w:val="000000" w:themeColor="text1"/>
          <w:sz w:val="28"/>
          <w:bdr w:val="none" w:sz="0" w:space="0" w:color="auto" w:frame="1"/>
        </w:rPr>
      </w:pPr>
    </w:p>
    <w:p w14:paraId="6DAB1C77" w14:textId="77777777" w:rsidR="00EE5ED8" w:rsidRPr="00402728" w:rsidRDefault="00EE5ED8" w:rsidP="00EE5ED8">
      <w:pPr>
        <w:rPr>
          <w:rFonts w:ascii="Arial" w:hAnsi="Arial"/>
          <w:b/>
          <w:color w:val="000000" w:themeColor="text1"/>
          <w:sz w:val="28"/>
          <w:bdr w:val="none" w:sz="0" w:space="0" w:color="auto" w:frame="1"/>
        </w:rPr>
      </w:pPr>
    </w:p>
    <w:p w14:paraId="58700567" w14:textId="77777777" w:rsidR="00EE5ED8" w:rsidRPr="00402728" w:rsidRDefault="00EE5ED8" w:rsidP="00EE5ED8">
      <w:pPr>
        <w:outlineLvl w:val="0"/>
        <w:rPr>
          <w:b/>
          <w:bCs/>
          <w:kern w:val="36"/>
          <w:sz w:val="44"/>
          <w:szCs w:val="44"/>
        </w:rPr>
      </w:pPr>
      <w:r>
        <w:rPr>
          <w:rFonts w:ascii="Calibri" w:hAnsi="Calibri"/>
          <w:b/>
          <w:kern w:val="36"/>
          <w:sz w:val="44"/>
        </w:rPr>
        <w:t xml:space="preserve">Przeżycia jak z filmu – studio </w:t>
      </w:r>
      <w:proofErr w:type="spellStart"/>
      <w:r>
        <w:rPr>
          <w:rFonts w:ascii="Calibri" w:hAnsi="Calibri"/>
          <w:b/>
          <w:kern w:val="36"/>
          <w:sz w:val="44"/>
        </w:rPr>
        <w:t>Marfa</w:t>
      </w:r>
      <w:proofErr w:type="spellEnd"/>
      <w:r>
        <w:rPr>
          <w:rFonts w:ascii="Calibri" w:hAnsi="Calibri"/>
          <w:b/>
          <w:kern w:val="36"/>
          <w:sz w:val="44"/>
        </w:rPr>
        <w:t xml:space="preserve"> </w:t>
      </w:r>
      <w:proofErr w:type="spellStart"/>
      <w:r>
        <w:rPr>
          <w:rFonts w:ascii="Calibri" w:hAnsi="Calibri"/>
          <w:b/>
          <w:kern w:val="36"/>
          <w:sz w:val="44"/>
        </w:rPr>
        <w:t>Lights</w:t>
      </w:r>
      <w:proofErr w:type="spellEnd"/>
      <w:r>
        <w:rPr>
          <w:rFonts w:ascii="Calibri" w:hAnsi="Calibri"/>
          <w:b/>
          <w:kern w:val="36"/>
          <w:sz w:val="44"/>
        </w:rPr>
        <w:t xml:space="preserve"> prezentuje </w:t>
      </w:r>
      <w:proofErr w:type="spellStart"/>
      <w:r>
        <w:rPr>
          <w:rFonts w:ascii="Calibri" w:hAnsi="Calibri"/>
          <w:b/>
          <w:kern w:val="36"/>
          <w:sz w:val="44"/>
        </w:rPr>
        <w:t>Donny'ego</w:t>
      </w:r>
      <w:proofErr w:type="spellEnd"/>
      <w:r>
        <w:rPr>
          <w:rFonts w:ascii="Calibri" w:hAnsi="Calibri"/>
          <w:b/>
          <w:kern w:val="36"/>
          <w:sz w:val="44"/>
        </w:rPr>
        <w:t xml:space="preserve"> </w:t>
      </w:r>
      <w:proofErr w:type="spellStart"/>
      <w:r>
        <w:rPr>
          <w:rFonts w:ascii="Calibri" w:hAnsi="Calibri"/>
          <w:b/>
          <w:kern w:val="36"/>
          <w:sz w:val="44"/>
        </w:rPr>
        <w:t>Montella</w:t>
      </w:r>
      <w:proofErr w:type="spellEnd"/>
      <w:r>
        <w:rPr>
          <w:rFonts w:ascii="Calibri" w:hAnsi="Calibri"/>
          <w:b/>
          <w:kern w:val="36"/>
          <w:sz w:val="44"/>
        </w:rPr>
        <w:t xml:space="preserve"> i </w:t>
      </w:r>
      <w:proofErr w:type="spellStart"/>
      <w:r>
        <w:rPr>
          <w:rFonts w:ascii="Calibri" w:hAnsi="Calibri"/>
          <w:b/>
          <w:kern w:val="36"/>
          <w:sz w:val="44"/>
        </w:rPr>
        <w:t>Cameo</w:t>
      </w:r>
      <w:proofErr w:type="spellEnd"/>
    </w:p>
    <w:p w14:paraId="5C8C2A24" w14:textId="77777777" w:rsidR="00EE5ED8" w:rsidRPr="00402728" w:rsidRDefault="00EE5ED8" w:rsidP="00EE5ED8">
      <w:pPr>
        <w:shd w:val="clear" w:color="auto" w:fill="FFFFFF"/>
        <w:rPr>
          <w:rFonts w:ascii="Calibri" w:hAnsi="Calibri" w:cs="Calibri"/>
          <w:color w:val="000000" w:themeColor="text1"/>
          <w:sz w:val="44"/>
          <w:szCs w:val="44"/>
        </w:rPr>
      </w:pPr>
    </w:p>
    <w:p w14:paraId="08398C3C" w14:textId="2B06303B" w:rsidR="00EE5ED8" w:rsidRPr="00402728" w:rsidRDefault="00EE5ED8" w:rsidP="00EE5ED8">
      <w:pPr>
        <w:shd w:val="clear" w:color="auto" w:fill="FFFFFF"/>
        <w:rPr>
          <w:rFonts w:ascii="Calibri" w:hAnsi="Calibri" w:cs="Calibri"/>
          <w:b/>
          <w:bCs/>
          <w:sz w:val="22"/>
          <w:szCs w:val="22"/>
        </w:rPr>
      </w:pPr>
      <w:proofErr w:type="spellStart"/>
      <w:r>
        <w:rPr>
          <w:rFonts w:ascii="Calibri" w:hAnsi="Calibri"/>
          <w:b/>
          <w:color w:val="0D0D0D" w:themeColor="text1" w:themeTint="F2"/>
          <w:sz w:val="22"/>
          <w:bdr w:val="none" w:sz="0" w:space="0" w:color="auto" w:frame="1"/>
        </w:rPr>
        <w:t>Neu-Anspach</w:t>
      </w:r>
      <w:proofErr w:type="spellEnd"/>
      <w:r>
        <w:rPr>
          <w:rFonts w:ascii="Calibri" w:hAnsi="Calibri"/>
          <w:b/>
          <w:color w:val="0D0D0D" w:themeColor="text1" w:themeTint="F2"/>
          <w:sz w:val="22"/>
          <w:bdr w:val="none" w:sz="0" w:space="0" w:color="auto" w:frame="1"/>
        </w:rPr>
        <w:t xml:space="preserve">, Niemcy </w:t>
      </w:r>
      <w:proofErr w:type="gramStart"/>
      <w:r>
        <w:rPr>
          <w:rFonts w:ascii="Calibri" w:hAnsi="Calibri"/>
          <w:b/>
          <w:color w:val="0D0D0D" w:themeColor="text1" w:themeTint="F2"/>
          <w:sz w:val="22"/>
          <w:bdr w:val="none" w:sz="0" w:space="0" w:color="auto" w:frame="1"/>
        </w:rPr>
        <w:t xml:space="preserve">– </w:t>
      </w:r>
      <w:r>
        <w:rPr>
          <w:rFonts w:ascii="Calibri" w:hAnsi="Calibri"/>
          <w:b/>
          <w:color w:val="000000" w:themeColor="text1"/>
          <w:sz w:val="22"/>
          <w:bdr w:val="none" w:sz="0" w:space="0" w:color="auto" w:frame="1"/>
        </w:rPr>
        <w:t xml:space="preserve"> 2</w:t>
      </w:r>
      <w:r w:rsidR="001956AC">
        <w:rPr>
          <w:rFonts w:ascii="Calibri" w:hAnsi="Calibri"/>
          <w:b/>
          <w:color w:val="000000" w:themeColor="text1"/>
          <w:sz w:val="22"/>
          <w:bdr w:val="none" w:sz="0" w:space="0" w:color="auto" w:frame="1"/>
        </w:rPr>
        <w:t>5</w:t>
      </w:r>
      <w:proofErr w:type="gramEnd"/>
      <w:r>
        <w:rPr>
          <w:rFonts w:ascii="Calibri" w:hAnsi="Calibri"/>
          <w:b/>
          <w:color w:val="000000" w:themeColor="text1"/>
          <w:sz w:val="22"/>
          <w:bdr w:val="none" w:sz="0" w:space="0" w:color="auto" w:frame="1"/>
        </w:rPr>
        <w:t xml:space="preserve"> listopada 2025 </w:t>
      </w:r>
      <w:proofErr w:type="gramStart"/>
      <w:r>
        <w:rPr>
          <w:rFonts w:ascii="Calibri" w:hAnsi="Calibri"/>
          <w:b/>
          <w:color w:val="000000" w:themeColor="text1"/>
          <w:sz w:val="22"/>
          <w:bdr w:val="none" w:sz="0" w:space="0" w:color="auto" w:frame="1"/>
        </w:rPr>
        <w:t>r .</w:t>
      </w:r>
      <w:proofErr w:type="gramEnd"/>
      <w:r>
        <w:rPr>
          <w:rFonts w:ascii="Calibri" w:hAnsi="Calibri"/>
          <w:b/>
          <w:color w:val="0D0D0D" w:themeColor="text1" w:themeTint="F2"/>
          <w:sz w:val="22"/>
          <w:bdr w:val="none" w:sz="0" w:space="0" w:color="auto" w:frame="1"/>
        </w:rPr>
        <w:t xml:space="preserve"> – </w:t>
      </w:r>
      <w:r w:rsidRPr="00402728">
        <w:rPr>
          <w:rFonts w:ascii="Calibri" w:hAnsi="Calibri"/>
          <w:b/>
          <w:bCs/>
          <w:sz w:val="22"/>
          <w:szCs w:val="22"/>
        </w:rPr>
        <w:t xml:space="preserve">Pod koniec sierpnia litewski piosenkarz pop Donny </w:t>
      </w:r>
      <w:proofErr w:type="spellStart"/>
      <w:r w:rsidRPr="00402728">
        <w:rPr>
          <w:rFonts w:ascii="Calibri" w:hAnsi="Calibri"/>
          <w:b/>
          <w:bCs/>
          <w:sz w:val="22"/>
          <w:szCs w:val="22"/>
        </w:rPr>
        <w:t>Montell</w:t>
      </w:r>
      <w:proofErr w:type="spellEnd"/>
      <w:r w:rsidRPr="00402728">
        <w:rPr>
          <w:rFonts w:ascii="Calibri" w:hAnsi="Calibri"/>
          <w:b/>
          <w:bCs/>
          <w:sz w:val="22"/>
          <w:szCs w:val="22"/>
        </w:rPr>
        <w:t xml:space="preserve"> zaprezentował w </w:t>
      </w:r>
      <w:proofErr w:type="spellStart"/>
      <w:r w:rsidRPr="00402728">
        <w:rPr>
          <w:rFonts w:ascii="Calibri" w:hAnsi="Calibri"/>
          <w:b/>
          <w:bCs/>
          <w:sz w:val="22"/>
          <w:szCs w:val="22"/>
        </w:rPr>
        <w:t>Kalnų</w:t>
      </w:r>
      <w:proofErr w:type="spellEnd"/>
      <w:r w:rsidRPr="00402728">
        <w:rPr>
          <w:rFonts w:ascii="Calibri" w:hAnsi="Calibri"/>
          <w:b/>
          <w:bCs/>
          <w:sz w:val="22"/>
          <w:szCs w:val="22"/>
        </w:rPr>
        <w:t xml:space="preserve"> </w:t>
      </w:r>
      <w:proofErr w:type="spellStart"/>
      <w:r w:rsidRPr="00402728">
        <w:rPr>
          <w:rFonts w:ascii="Calibri" w:hAnsi="Calibri"/>
          <w:b/>
          <w:bCs/>
          <w:sz w:val="22"/>
          <w:szCs w:val="22"/>
        </w:rPr>
        <w:t>Parkas</w:t>
      </w:r>
      <w:proofErr w:type="spellEnd"/>
      <w:r w:rsidRPr="00402728">
        <w:rPr>
          <w:rFonts w:ascii="Calibri" w:hAnsi="Calibri"/>
          <w:b/>
          <w:bCs/>
          <w:sz w:val="22"/>
          <w:szCs w:val="22"/>
        </w:rPr>
        <w:t xml:space="preserve"> w Wilnie swój nowy show na żywo. Koncert na świeżym powietrzu wyznaczył nowe standardy pod względem ogólnej inscenizacji audiowizualnej dzięki projektowi oświetlenia charakteryzującemu się kinowymi obrazami zrealizowanemu przez studio kreatywne </w:t>
      </w:r>
      <w:proofErr w:type="spellStart"/>
      <w:r w:rsidRPr="00402728">
        <w:rPr>
          <w:rFonts w:ascii="Calibri" w:hAnsi="Calibri"/>
          <w:b/>
          <w:bCs/>
          <w:sz w:val="22"/>
          <w:szCs w:val="22"/>
        </w:rPr>
        <w:t>Marfa</w:t>
      </w:r>
      <w:proofErr w:type="spellEnd"/>
      <w:r w:rsidRPr="00402728">
        <w:rPr>
          <w:rFonts w:ascii="Calibri" w:hAnsi="Calibri"/>
          <w:b/>
          <w:bCs/>
          <w:sz w:val="22"/>
          <w:szCs w:val="22"/>
        </w:rPr>
        <w:t xml:space="preserve"> </w:t>
      </w:r>
      <w:proofErr w:type="spellStart"/>
      <w:r w:rsidRPr="00402728">
        <w:rPr>
          <w:rFonts w:ascii="Calibri" w:hAnsi="Calibri"/>
          <w:b/>
          <w:bCs/>
          <w:sz w:val="22"/>
          <w:szCs w:val="22"/>
        </w:rPr>
        <w:t>Lights</w:t>
      </w:r>
      <w:proofErr w:type="spellEnd"/>
      <w:r w:rsidRPr="00402728">
        <w:rPr>
          <w:rFonts w:ascii="Calibri" w:hAnsi="Calibri"/>
          <w:b/>
          <w:bCs/>
          <w:sz w:val="22"/>
          <w:szCs w:val="22"/>
        </w:rPr>
        <w:t xml:space="preserve">. Do stworzenia kinowego efektu głębi i szczegółowych nastrojów świetlnych wykorzystano ponad 350 świateł </w:t>
      </w:r>
      <w:proofErr w:type="spellStart"/>
      <w:r w:rsidRPr="00402728">
        <w:rPr>
          <w:rFonts w:ascii="Calibri" w:hAnsi="Calibri"/>
          <w:b/>
          <w:bCs/>
          <w:sz w:val="22"/>
          <w:szCs w:val="22"/>
        </w:rPr>
        <w:t>Cameo</w:t>
      </w:r>
      <w:proofErr w:type="spellEnd"/>
      <w:r w:rsidRPr="00402728">
        <w:rPr>
          <w:rFonts w:ascii="Calibri" w:hAnsi="Calibri"/>
          <w:b/>
          <w:bCs/>
          <w:sz w:val="22"/>
          <w:szCs w:val="22"/>
        </w:rPr>
        <w:t>.</w:t>
      </w:r>
    </w:p>
    <w:p w14:paraId="22C59584" w14:textId="77777777" w:rsidR="00EE5ED8" w:rsidRPr="00402728" w:rsidRDefault="00EE5ED8" w:rsidP="00EE5ED8">
      <w:pPr>
        <w:rPr>
          <w:rFonts w:ascii="Calibri" w:hAnsi="Calibri" w:cs="Calibri"/>
          <w:sz w:val="22"/>
          <w:szCs w:val="22"/>
        </w:rPr>
      </w:pPr>
    </w:p>
    <w:p w14:paraId="1105B9E1" w14:textId="77777777" w:rsidR="00EE5ED8" w:rsidRPr="00402728" w:rsidRDefault="00EE5ED8" w:rsidP="00EE5ED8">
      <w:pPr>
        <w:rPr>
          <w:rFonts w:ascii="Calibri" w:hAnsi="Calibri" w:cs="Calibri"/>
          <w:sz w:val="22"/>
          <w:szCs w:val="22"/>
        </w:rPr>
      </w:pPr>
      <w:r>
        <w:rPr>
          <w:rFonts w:ascii="Calibri" w:hAnsi="Calibri"/>
          <w:sz w:val="22"/>
        </w:rPr>
        <w:t xml:space="preserve">Celem projektantów oświetlenia Pijusa </w:t>
      </w:r>
      <w:proofErr w:type="spellStart"/>
      <w:r>
        <w:rPr>
          <w:rFonts w:ascii="Calibri" w:hAnsi="Calibri"/>
          <w:sz w:val="22"/>
        </w:rPr>
        <w:t>Norušisa</w:t>
      </w:r>
      <w:proofErr w:type="spellEnd"/>
      <w:r>
        <w:rPr>
          <w:rFonts w:ascii="Calibri" w:hAnsi="Calibri"/>
          <w:sz w:val="22"/>
        </w:rPr>
        <w:t xml:space="preserve"> i </w:t>
      </w:r>
      <w:proofErr w:type="spellStart"/>
      <w:r>
        <w:rPr>
          <w:rFonts w:ascii="Calibri" w:hAnsi="Calibri"/>
          <w:sz w:val="22"/>
        </w:rPr>
        <w:t>Andriusa</w:t>
      </w:r>
      <w:proofErr w:type="spellEnd"/>
      <w:r>
        <w:rPr>
          <w:rFonts w:ascii="Calibri" w:hAnsi="Calibri"/>
          <w:sz w:val="22"/>
        </w:rPr>
        <w:t xml:space="preserve"> </w:t>
      </w:r>
      <w:proofErr w:type="spellStart"/>
      <w:r>
        <w:rPr>
          <w:rFonts w:ascii="Calibri" w:hAnsi="Calibri"/>
          <w:sz w:val="22"/>
        </w:rPr>
        <w:t>Stasiulisa</w:t>
      </w:r>
      <w:proofErr w:type="spellEnd"/>
      <w:r>
        <w:rPr>
          <w:rFonts w:ascii="Calibri" w:hAnsi="Calibri"/>
          <w:sz w:val="22"/>
        </w:rPr>
        <w:t xml:space="preserve"> było sprawienie, by scena wyglądała jak statyczna scena filmowa. Zamiast na rzucających się w oczy efektach, studio </w:t>
      </w:r>
      <w:proofErr w:type="spellStart"/>
      <w:r>
        <w:rPr>
          <w:rFonts w:ascii="Calibri" w:hAnsi="Calibri"/>
          <w:sz w:val="22"/>
        </w:rPr>
        <w:t>Marfa</w:t>
      </w:r>
      <w:proofErr w:type="spellEnd"/>
      <w:r>
        <w:rPr>
          <w:rFonts w:ascii="Calibri" w:hAnsi="Calibri"/>
          <w:sz w:val="22"/>
        </w:rPr>
        <w:t xml:space="preserve"> </w:t>
      </w:r>
      <w:proofErr w:type="spellStart"/>
      <w:r>
        <w:rPr>
          <w:rFonts w:ascii="Calibri" w:hAnsi="Calibri"/>
          <w:sz w:val="22"/>
        </w:rPr>
        <w:t>Lights</w:t>
      </w:r>
      <w:proofErr w:type="spellEnd"/>
      <w:r>
        <w:rPr>
          <w:rFonts w:ascii="Calibri" w:hAnsi="Calibri"/>
          <w:sz w:val="22"/>
        </w:rPr>
        <w:t xml:space="preserve"> skupiło się na dyskretnych, nastrojowych akcentach świetlnych. </w:t>
      </w:r>
      <w:r w:rsidRPr="00402728">
        <w:rPr>
          <w:rFonts w:ascii="Calibri" w:hAnsi="Calibri"/>
          <w:color w:val="000000" w:themeColor="text1"/>
          <w:sz w:val="22"/>
          <w:szCs w:val="22"/>
        </w:rPr>
        <w:t xml:space="preserve">„Celowo nie chcieliśmy popisywać się skomplikowanymi efektami, ale raczej subtelnie wykorzystać światło” – wyjaśnia Pijus </w:t>
      </w:r>
      <w:proofErr w:type="spellStart"/>
      <w:r w:rsidRPr="00402728">
        <w:rPr>
          <w:rFonts w:ascii="Calibri" w:hAnsi="Calibri"/>
          <w:color w:val="000000" w:themeColor="text1"/>
          <w:sz w:val="22"/>
          <w:szCs w:val="22"/>
        </w:rPr>
        <w:t>Norušis</w:t>
      </w:r>
      <w:proofErr w:type="spellEnd"/>
      <w:r w:rsidRPr="00402728">
        <w:rPr>
          <w:rFonts w:ascii="Calibri" w:hAnsi="Calibri"/>
          <w:color w:val="000000" w:themeColor="text1"/>
          <w:sz w:val="22"/>
          <w:szCs w:val="22"/>
        </w:rPr>
        <w:t xml:space="preserve">. </w:t>
      </w:r>
      <w:r>
        <w:rPr>
          <w:rFonts w:ascii="Calibri" w:hAnsi="Calibri"/>
          <w:sz w:val="22"/>
        </w:rPr>
        <w:t>Głównym założeniem było skupienie się na precyzyjnej koordynacji światła, scenografii i kierunku obrazu – w tym treści IMAG na ekranach LED, indywidualnie skoordynowanych światłach bocznych i subtelnych gradientach kolorów.</w:t>
      </w:r>
    </w:p>
    <w:p w14:paraId="23B8A6CF" w14:textId="77777777" w:rsidR="00EE5ED8" w:rsidRPr="00402728" w:rsidRDefault="00EE5ED8" w:rsidP="00EE5ED8">
      <w:pPr>
        <w:rPr>
          <w:rFonts w:ascii="Calibri" w:hAnsi="Calibri" w:cs="Calibri"/>
          <w:sz w:val="22"/>
          <w:szCs w:val="22"/>
        </w:rPr>
      </w:pPr>
    </w:p>
    <w:p w14:paraId="7DE42445" w14:textId="5DC748AB" w:rsidR="00EE5ED8" w:rsidRPr="00402728" w:rsidRDefault="00EE5ED8" w:rsidP="00EE5ED8">
      <w:pPr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/>
          <w:sz w:val="22"/>
        </w:rPr>
        <w:t xml:space="preserve">Zespół umieścił listwy LED </w:t>
      </w:r>
      <w:proofErr w:type="spellStart"/>
      <w:r>
        <w:rPr>
          <w:rFonts w:ascii="Calibri" w:hAnsi="Calibri"/>
          <w:sz w:val="22"/>
        </w:rPr>
        <w:t>Cameo</w:t>
      </w:r>
      <w:proofErr w:type="spellEnd"/>
      <w:r>
        <w:rPr>
          <w:rFonts w:ascii="Calibri" w:hAnsi="Calibri"/>
          <w:sz w:val="22"/>
        </w:rPr>
        <w:t xml:space="preserve"> PIXBAR SMD IP G2 wzdłuż wielkich ścian LED, tworząc efekty migotania, animacje oparte na pikselach, a nawet gradacje kolorów – w tym przy minimalnej intensywności. Zewnętrzne światła LED typu </w:t>
      </w:r>
      <w:proofErr w:type="spellStart"/>
      <w:r>
        <w:rPr>
          <w:rFonts w:ascii="Calibri" w:hAnsi="Calibri"/>
          <w:sz w:val="22"/>
        </w:rPr>
        <w:t>wash</w:t>
      </w:r>
      <w:proofErr w:type="spellEnd"/>
      <w:r>
        <w:rPr>
          <w:rFonts w:ascii="Calibri" w:hAnsi="Calibri"/>
          <w:sz w:val="22"/>
        </w:rPr>
        <w:t xml:space="preserve"> ZENIT W600 umieszczone pod podłogą sceny w połączeniu z efektami zamglenia stworzyły imponujące, jarzące światło podłogowe. Dla </w:t>
      </w:r>
      <w:r>
        <w:rPr>
          <w:rFonts w:ascii="Calibri" w:hAnsi="Calibri"/>
          <w:color w:val="000000" w:themeColor="text1"/>
          <w:sz w:val="22"/>
        </w:rPr>
        <w:t xml:space="preserve">Pijusa </w:t>
      </w:r>
      <w:proofErr w:type="spellStart"/>
      <w:r>
        <w:rPr>
          <w:rFonts w:ascii="Calibri" w:hAnsi="Calibri"/>
          <w:color w:val="000000" w:themeColor="text1"/>
          <w:sz w:val="22"/>
        </w:rPr>
        <w:t>Norušisa</w:t>
      </w:r>
      <w:proofErr w:type="spellEnd"/>
      <w:r>
        <w:rPr>
          <w:rFonts w:ascii="Calibri" w:hAnsi="Calibri"/>
          <w:color w:val="000000" w:themeColor="text1"/>
          <w:sz w:val="22"/>
        </w:rPr>
        <w:t xml:space="preserve"> ZENIT W600 były „zdecydowanie najskuteczniejszymi lampami, jakie wypróbowaliśmy w porównywalnych sytuacjach w ostatnich latach”.</w:t>
      </w:r>
    </w:p>
    <w:p w14:paraId="34505970" w14:textId="77777777" w:rsidR="00EE5ED8" w:rsidRPr="00402728" w:rsidRDefault="00EE5ED8" w:rsidP="00EE5ED8">
      <w:pPr>
        <w:rPr>
          <w:rFonts w:ascii="Calibri" w:hAnsi="Calibri" w:cs="Calibri"/>
          <w:color w:val="000000" w:themeColor="text1"/>
          <w:sz w:val="22"/>
          <w:szCs w:val="22"/>
        </w:rPr>
      </w:pPr>
    </w:p>
    <w:p w14:paraId="0983E699" w14:textId="776B8EBA" w:rsidR="00EE5ED8" w:rsidRPr="00402728" w:rsidRDefault="00EE5ED8" w:rsidP="00EE5ED8">
      <w:pPr>
        <w:rPr>
          <w:rFonts w:ascii="Calibri" w:hAnsi="Calibri" w:cs="Calibri"/>
          <w:color w:val="000000" w:themeColor="text1"/>
          <w:sz w:val="22"/>
          <w:szCs w:val="22"/>
        </w:rPr>
      </w:pPr>
      <w:r>
        <w:rPr>
          <w:rFonts w:ascii="Calibri" w:hAnsi="Calibri"/>
          <w:sz w:val="22"/>
        </w:rPr>
        <w:t xml:space="preserve">Specjalnym elementem konfiguracji były </w:t>
      </w:r>
      <w:proofErr w:type="spellStart"/>
      <w:r>
        <w:rPr>
          <w:rStyle w:val="Fett"/>
          <w:rFonts w:ascii="Calibri" w:hAnsi="Calibri"/>
          <w:sz w:val="22"/>
        </w:rPr>
        <w:t>softlighty</w:t>
      </w:r>
      <w:proofErr w:type="spellEnd"/>
      <w:r>
        <w:rPr>
          <w:rStyle w:val="Fett"/>
          <w:rFonts w:ascii="Calibri" w:hAnsi="Calibri"/>
          <w:sz w:val="22"/>
        </w:rPr>
        <w:t xml:space="preserve"> LED </w:t>
      </w:r>
      <w:proofErr w:type="spellStart"/>
      <w:r>
        <w:rPr>
          <w:rStyle w:val="Fett"/>
          <w:rFonts w:ascii="Calibri" w:hAnsi="Calibri"/>
          <w:sz w:val="22"/>
        </w:rPr>
        <w:t>Cameo</w:t>
      </w:r>
      <w:proofErr w:type="spellEnd"/>
      <w:r>
        <w:rPr>
          <w:rStyle w:val="Fett"/>
          <w:rFonts w:ascii="Calibri" w:hAnsi="Calibri"/>
          <w:sz w:val="22"/>
        </w:rPr>
        <w:t> S4 IP</w:t>
      </w:r>
      <w:r>
        <w:rPr>
          <w:rFonts w:ascii="Calibri" w:hAnsi="Calibri"/>
          <w:sz w:val="22"/>
        </w:rPr>
        <w:t xml:space="preserve">. Światła panelowe LED są zwykle wykorzystywane w produkcjach filmowych i telewizyjnych, ale tutaj znalazły swoje zastosowanie na scenie koncertowej jako wizualne połączenie estetyki filmowej z występem na żywo. </w:t>
      </w:r>
      <w:r w:rsidRPr="00402728">
        <w:rPr>
          <w:rFonts w:ascii="Calibri" w:hAnsi="Calibri"/>
          <w:color w:val="000000" w:themeColor="text1"/>
          <w:sz w:val="22"/>
          <w:szCs w:val="22"/>
        </w:rPr>
        <w:t xml:space="preserve">„Wielkoformatowe monitory S4 przyciągały wzrok i miały wystarczającą moc, by wypełnić kolorem całą salę” – wyjaśnia </w:t>
      </w:r>
      <w:proofErr w:type="spellStart"/>
      <w:r w:rsidRPr="00402728">
        <w:rPr>
          <w:rFonts w:ascii="Calibri" w:hAnsi="Calibri"/>
          <w:color w:val="000000" w:themeColor="text1"/>
          <w:sz w:val="22"/>
          <w:szCs w:val="22"/>
        </w:rPr>
        <w:t>Andrius</w:t>
      </w:r>
      <w:proofErr w:type="spellEnd"/>
      <w:r w:rsidRPr="00402728">
        <w:rPr>
          <w:rFonts w:ascii="Calibri" w:hAnsi="Calibri"/>
          <w:color w:val="000000" w:themeColor="text1"/>
          <w:sz w:val="22"/>
          <w:szCs w:val="22"/>
        </w:rPr>
        <w:t xml:space="preserve"> </w:t>
      </w:r>
      <w:proofErr w:type="spellStart"/>
      <w:r w:rsidRPr="00402728">
        <w:rPr>
          <w:rFonts w:ascii="Calibri" w:hAnsi="Calibri"/>
          <w:color w:val="000000" w:themeColor="text1"/>
          <w:sz w:val="22"/>
          <w:szCs w:val="22"/>
        </w:rPr>
        <w:t>Stasiulis</w:t>
      </w:r>
      <w:proofErr w:type="spellEnd"/>
      <w:r w:rsidRPr="00402728">
        <w:rPr>
          <w:rFonts w:ascii="Calibri" w:hAnsi="Calibri"/>
          <w:color w:val="000000" w:themeColor="text1"/>
          <w:sz w:val="22"/>
          <w:szCs w:val="22"/>
        </w:rPr>
        <w:t>. „Dzięki trybowi pikseli byliśmy również w stanie stworzyć wyjątkowo wyrafinowany i szczegółowy wygląd”.</w:t>
      </w:r>
    </w:p>
    <w:p w14:paraId="243224F2" w14:textId="77777777" w:rsidR="00EE5ED8" w:rsidRPr="00402728" w:rsidRDefault="00EE5ED8" w:rsidP="00EE5ED8">
      <w:pPr>
        <w:rPr>
          <w:rFonts w:ascii="Calibri" w:hAnsi="Calibri" w:cs="Calibri"/>
          <w:bCs/>
          <w:sz w:val="22"/>
          <w:szCs w:val="22"/>
        </w:rPr>
      </w:pPr>
    </w:p>
    <w:p w14:paraId="32C01595" w14:textId="3758B092" w:rsidR="00EE5ED8" w:rsidRPr="00402728" w:rsidRDefault="00EE5ED8" w:rsidP="00EE5ED8">
      <w:pPr>
        <w:rPr>
          <w:rFonts w:ascii="Calibri" w:hAnsi="Calibri" w:cs="Calibri"/>
          <w:bCs/>
          <w:sz w:val="22"/>
          <w:szCs w:val="22"/>
        </w:rPr>
      </w:pPr>
      <w:r>
        <w:rPr>
          <w:rStyle w:val="Fett"/>
          <w:rFonts w:ascii="Calibri" w:hAnsi="Calibri"/>
          <w:sz w:val="22"/>
        </w:rPr>
        <w:t>Ruchome głowice OTOS B5 </w:t>
      </w:r>
      <w:proofErr w:type="spellStart"/>
      <w:r>
        <w:rPr>
          <w:rStyle w:val="Fett"/>
          <w:rFonts w:ascii="Calibri" w:hAnsi="Calibri"/>
          <w:sz w:val="22"/>
        </w:rPr>
        <w:t>beam</w:t>
      </w:r>
      <w:proofErr w:type="spellEnd"/>
      <w:r>
        <w:rPr>
          <w:rFonts w:ascii="Calibri" w:hAnsi="Calibri"/>
          <w:sz w:val="22"/>
        </w:rPr>
        <w:t xml:space="preserve"> z certyfikatem IP65 zostały wykorzystane do wysoce kierunkowych akcentów świetlnych. Pierwotnie planowane jako dodatek do wieży LED, zaimponowały w testach na żywo laserowymi efektami skanowania dzięki zastosowaniu pryzmatów liniowych – szczególnie przy ciemnych, nasyconych kolorach. Ruchome głowice o profilu </w:t>
      </w:r>
      <w:r>
        <w:rPr>
          <w:rStyle w:val="Fett"/>
          <w:rFonts w:ascii="Calibri" w:hAnsi="Calibri"/>
          <w:sz w:val="22"/>
        </w:rPr>
        <w:t xml:space="preserve">OPUS X PROFILE </w:t>
      </w:r>
      <w:r>
        <w:rPr>
          <w:rFonts w:ascii="Calibri" w:hAnsi="Calibri"/>
          <w:sz w:val="22"/>
        </w:rPr>
        <w:t xml:space="preserve">zostały zamontowane w niewidoczny sposób za listwami LED PIXBAR i zapewniły główne podświetlenie bez odwracania uwagi od efektów zamontowanych z przodu. </w:t>
      </w:r>
      <w:r>
        <w:rPr>
          <w:rStyle w:val="Fett"/>
          <w:rFonts w:ascii="Calibri" w:hAnsi="Calibri"/>
          <w:sz w:val="22"/>
        </w:rPr>
        <w:t xml:space="preserve"> </w:t>
      </w:r>
      <w:r>
        <w:rPr>
          <w:rFonts w:ascii="Calibri" w:hAnsi="Calibri"/>
          <w:color w:val="000000" w:themeColor="text1"/>
          <w:sz w:val="22"/>
        </w:rPr>
        <w:t>Ponadto wzdłuż wybiegu zastosowano ponad 100 reflektorów PAR LED ZENIT P130 LSD z filtrami 45°, aby zapewnić boczne oświetlenie samochodów i tancerzy.</w:t>
      </w:r>
    </w:p>
    <w:p w14:paraId="0E08BB6A" w14:textId="77777777" w:rsidR="00EE5ED8" w:rsidRPr="00402728" w:rsidRDefault="00EE5ED8" w:rsidP="00EE5ED8">
      <w:pPr>
        <w:pStyle w:val="KeinLeerraum"/>
        <w:rPr>
          <w:rFonts w:ascii="Calibri" w:hAnsi="Calibri" w:cs="Calibri"/>
          <w:color w:val="0D0D0D" w:themeColor="text1" w:themeTint="F2"/>
          <w:sz w:val="22"/>
          <w:szCs w:val="22"/>
        </w:rPr>
      </w:pPr>
    </w:p>
    <w:p w14:paraId="000A9386" w14:textId="77777777" w:rsidR="00EE5ED8" w:rsidRPr="001956AC" w:rsidRDefault="00EE5ED8" w:rsidP="00EE5ED8">
      <w:pPr>
        <w:pStyle w:val="KeinLeerraum"/>
        <w:rPr>
          <w:rFonts w:ascii="Calibri" w:hAnsi="Calibri" w:cs="Calibri"/>
          <w:color w:val="000000" w:themeColor="text1"/>
          <w:sz w:val="22"/>
          <w:szCs w:val="22"/>
        </w:rPr>
      </w:pPr>
      <w:r w:rsidRPr="001956AC">
        <w:rPr>
          <w:rFonts w:ascii="Calibri" w:hAnsi="Calibri"/>
          <w:color w:val="000000" w:themeColor="text1"/>
          <w:sz w:val="22"/>
        </w:rPr>
        <w:t>#</w:t>
      </w:r>
      <w:proofErr w:type="gramStart"/>
      <w:r w:rsidRPr="001956AC">
        <w:rPr>
          <w:rFonts w:ascii="Calibri" w:hAnsi="Calibri"/>
          <w:color w:val="000000" w:themeColor="text1"/>
          <w:sz w:val="22"/>
        </w:rPr>
        <w:t>AdamHallGroup  #Cameo  #ForLumenBeings  #</w:t>
      </w:r>
      <w:proofErr w:type="gramEnd"/>
      <w:r w:rsidRPr="001956AC">
        <w:rPr>
          <w:rFonts w:ascii="Calibri" w:hAnsi="Calibri"/>
          <w:color w:val="000000" w:themeColor="text1"/>
          <w:sz w:val="22"/>
        </w:rPr>
        <w:t>EngineeringFascination</w:t>
      </w:r>
    </w:p>
    <w:p w14:paraId="30CA3021" w14:textId="77777777" w:rsidR="00EE5ED8" w:rsidRPr="00402728" w:rsidRDefault="00EE5ED8" w:rsidP="00EE5ED8">
      <w:pPr>
        <w:pStyle w:val="KeinLeerraum"/>
        <w:rPr>
          <w:rFonts w:ascii="Calibri" w:hAnsi="Calibri" w:cs="Calibri"/>
          <w:color w:val="0D0D0D" w:themeColor="text1" w:themeTint="F2"/>
          <w:sz w:val="22"/>
          <w:szCs w:val="22"/>
        </w:rPr>
      </w:pPr>
    </w:p>
    <w:p w14:paraId="57A54186" w14:textId="77777777" w:rsidR="00EE5ED8" w:rsidRPr="00402728" w:rsidRDefault="00EE5ED8" w:rsidP="00EE5ED8">
      <w:pPr>
        <w:rPr>
          <w:rFonts w:ascii="Calibri" w:hAnsi="Calibri" w:cs="Calibri"/>
          <w:b/>
          <w:sz w:val="22"/>
          <w:szCs w:val="22"/>
        </w:rPr>
      </w:pPr>
      <w:r>
        <w:rPr>
          <w:rFonts w:ascii="Calibri" w:hAnsi="Calibri"/>
          <w:b/>
          <w:sz w:val="22"/>
        </w:rPr>
        <w:t xml:space="preserve">Dodatkowe informacje: </w:t>
      </w:r>
    </w:p>
    <w:p w14:paraId="79CF897E" w14:textId="77777777" w:rsidR="00EE5ED8" w:rsidRPr="00402728" w:rsidRDefault="00EE5ED8" w:rsidP="00EE5ED8">
      <w:pPr>
        <w:rPr>
          <w:rFonts w:ascii="Calibri" w:hAnsi="Calibri" w:cs="Calibri"/>
          <w:color w:val="00B0F0"/>
          <w:sz w:val="22"/>
          <w:szCs w:val="22"/>
          <w:u w:val="single"/>
        </w:rPr>
      </w:pPr>
      <w:hyperlink r:id="rId9" w:history="1">
        <w:r>
          <w:rPr>
            <w:rStyle w:val="Hyperlink"/>
            <w:rFonts w:ascii="Calibri" w:hAnsi="Calibri"/>
            <w:color w:val="00B0F0"/>
            <w:sz w:val="22"/>
          </w:rPr>
          <w:t>donnymontell.com</w:t>
        </w:r>
      </w:hyperlink>
    </w:p>
    <w:p w14:paraId="29DAA27B" w14:textId="77777777" w:rsidR="00EE5ED8" w:rsidRPr="00402728" w:rsidRDefault="00EE5ED8" w:rsidP="00EE5ED8">
      <w:pPr>
        <w:rPr>
          <w:rStyle w:val="Hyperlink"/>
          <w:rFonts w:ascii="Calibri" w:eastAsiaTheme="majorEastAsia" w:hAnsi="Calibri" w:cs="Calibri"/>
          <w:color w:val="00B0F0"/>
          <w:sz w:val="22"/>
          <w:szCs w:val="22"/>
        </w:rPr>
      </w:pPr>
      <w:hyperlink r:id="rId10" w:history="1">
        <w:r>
          <w:rPr>
            <w:rStyle w:val="Hyperlink"/>
            <w:rFonts w:ascii="Calibri" w:hAnsi="Calibri"/>
            <w:color w:val="00B0F0"/>
            <w:sz w:val="22"/>
          </w:rPr>
          <w:t>marfa-lights.com</w:t>
        </w:r>
      </w:hyperlink>
    </w:p>
    <w:p w14:paraId="43981E54" w14:textId="77777777" w:rsidR="00EE5ED8" w:rsidRPr="00402728" w:rsidRDefault="00EE5ED8" w:rsidP="00EE5ED8">
      <w:pPr>
        <w:rPr>
          <w:rStyle w:val="Hyperlink"/>
          <w:rFonts w:ascii="Calibri" w:eastAsiaTheme="majorEastAsia" w:hAnsi="Calibri" w:cs="Calibri"/>
          <w:color w:val="00B0F0"/>
          <w:sz w:val="22"/>
          <w:szCs w:val="22"/>
        </w:rPr>
      </w:pPr>
    </w:p>
    <w:p w14:paraId="3DD04798" w14:textId="77777777" w:rsidR="00EE5ED8" w:rsidRPr="00402728" w:rsidRDefault="00EE5ED8" w:rsidP="00EE5ED8">
      <w:pPr>
        <w:rPr>
          <w:rStyle w:val="Hyperlink"/>
          <w:rFonts w:ascii="Calibri" w:eastAsiaTheme="majorEastAsia" w:hAnsi="Calibri" w:cs="Calibri"/>
          <w:color w:val="00B0F0"/>
          <w:sz w:val="22"/>
          <w:szCs w:val="22"/>
        </w:rPr>
      </w:pPr>
      <w:hyperlink r:id="rId11" w:history="1">
        <w:r>
          <w:rPr>
            <w:rStyle w:val="Hyperlink"/>
            <w:rFonts w:ascii="Calibri" w:hAnsi="Calibri"/>
            <w:color w:val="00B0F0"/>
            <w:sz w:val="22"/>
          </w:rPr>
          <w:t>cameolight.com</w:t>
        </w:r>
      </w:hyperlink>
    </w:p>
    <w:p w14:paraId="7A576C34" w14:textId="77777777" w:rsidR="00EE5ED8" w:rsidRPr="00402728" w:rsidRDefault="00EE5ED8" w:rsidP="00EE5ED8">
      <w:pPr>
        <w:rPr>
          <w:rStyle w:val="Hyperlink"/>
          <w:rFonts w:ascii="Calibri" w:eastAsia="Arial" w:hAnsi="Calibri" w:cs="Calibri"/>
          <w:b/>
          <w:bCs/>
          <w:color w:val="00B0F0"/>
          <w:sz w:val="22"/>
          <w:szCs w:val="22"/>
        </w:rPr>
      </w:pPr>
      <w:hyperlink r:id="rId12" w:history="1">
        <w:r>
          <w:rPr>
            <w:rStyle w:val="Hyperlink"/>
            <w:rFonts w:ascii="Calibri" w:hAnsi="Calibri"/>
            <w:color w:val="00B0F0"/>
            <w:sz w:val="22"/>
          </w:rPr>
          <w:t>adamhall.com</w:t>
        </w:r>
      </w:hyperlink>
      <w:r w:rsidRPr="00402728">
        <w:rPr>
          <w:rFonts w:ascii="Calibri" w:hAnsi="Calibri"/>
          <w:color w:val="00B0F0"/>
          <w:sz w:val="22"/>
          <w:szCs w:val="22"/>
          <w:u w:val="single"/>
        </w:rPr>
        <w:br/>
      </w:r>
    </w:p>
    <w:p w14:paraId="42A2EF5B" w14:textId="77777777" w:rsidR="001956AC" w:rsidRPr="001956AC" w:rsidRDefault="001956AC" w:rsidP="001956AC">
      <w:pPr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</w:pPr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Informacje o Adam Hall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Group</w:t>
      </w:r>
      <w:proofErr w:type="spellEnd"/>
    </w:p>
    <w:p w14:paraId="722169C2" w14:textId="7FC55DAE" w:rsidR="00E45854" w:rsidRPr="001956AC" w:rsidRDefault="001956AC" w:rsidP="001956AC">
      <w:pPr>
        <w:rPr>
          <w:color w:val="808080" w:themeColor="background1" w:themeShade="80"/>
        </w:rPr>
      </w:pPr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Adam Hall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Group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 to czołowy niemiecki producent i dystrybutor sprzętu oraz rozwiązań technicznych do organizacji imprez, który zaopatruje odbiorców biznesowych na całym świecie. Do grup docelowych klientów należą: sprzedawcy detaliczni, sprzedawcy B2B, organizatorzy imprez, wypożyczalnie sprzętu, studia radiowe, instalatorzy sprzętu audio-video, instalatorzy systemów, przedsiębiorstwa prywatne i państwowe, a także producenci skrzyń transportowych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flightcase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. Pod markami takimi jak LD Systems®,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Cameo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®,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Gravity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®,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Defender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®, Palmer® i Adam Hall® firma oferuje szeroką ofertę profesjonalnego sprzętu nagłośnieniowego i oświetleniowego, a także sprzęt sceniczny oraz skrzynie transportowe typu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flightcase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. Założona w roku 1975 Adam Hall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Group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 rozwinęła się, tworząc nowoczesną, innowacyjną firmę zajmującą się technologią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eventową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. W swoim parku logistycznym w siedzibie głównej w pobliżu Frankfurtu nad Menem posiada ponad 14 000 m² powierzchni magazynowej. Koncentracja na tworzeniu wartości dodanej i wysokiej jakości obsługi przyniosła Adam Hall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Group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 wiele prestiżowych międzynarodowych nagród za innowacyjne produkty i pionierskie wzornictwo, przyznanych przez takie renomowane instytucje jak „Red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Dot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”, „German Design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Award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” i „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iF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 Industrie Forum Design”. Marka LD Systems® we współpracy z agencją designu F. A. Porsche opracowała kultowy kolumnowy system głośnikowy MAUI® P900, który został wyróżniony prestiżową nagrodą German Design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Award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 za pionierską linię stylistyczną profesjonalnego urządzenia audio. Więcej informacji o Adam Hall </w:t>
      </w:r>
      <w:proofErr w:type="spellStart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>Group</w:t>
      </w:r>
      <w:proofErr w:type="spellEnd"/>
      <w:r w:rsidRPr="001956AC">
        <w:rPr>
          <w:rFonts w:ascii="Calibri" w:eastAsia="Tahoma" w:hAnsi="Calibri" w:cs="Mangal"/>
          <w:b/>
          <w:color w:val="808080" w:themeColor="background1" w:themeShade="80"/>
          <w:kern w:val="1"/>
          <w:sz w:val="18"/>
          <w:lang w:eastAsia="de-DE" w:bidi="de-DE"/>
        </w:rPr>
        <w:t xml:space="preserve"> jest dostępnych na stronie internetowej www.adamhall.com.</w:t>
      </w:r>
    </w:p>
    <w:sectPr w:rsidR="00E45854" w:rsidRPr="001956AC" w:rsidSect="004120B5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type w:val="continuous"/>
      <w:pgSz w:w="11906" w:h="16838" w:code="9"/>
      <w:pgMar w:top="2268" w:right="567" w:bottom="1361" w:left="1134" w:header="1219" w:footer="53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A11168F" w14:textId="77777777" w:rsidR="00686BE1" w:rsidRPr="00A058E4" w:rsidRDefault="00686BE1" w:rsidP="00B97133">
      <w:r w:rsidRPr="00A058E4">
        <w:separator/>
      </w:r>
    </w:p>
  </w:endnote>
  <w:endnote w:type="continuationSeparator" w:id="0">
    <w:p w14:paraId="1A3EBA2A" w14:textId="77777777" w:rsidR="00686BE1" w:rsidRPr="00A058E4" w:rsidRDefault="00686BE1" w:rsidP="00B97133">
      <w:r w:rsidRPr="00A058E4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BC Diatype">
    <w:altName w:val="Microsoft Himalaya"/>
    <w:panose1 w:val="020B0604020202020204"/>
    <w:charset w:val="00"/>
    <w:family w:val="swiss"/>
    <w:notTrueType/>
    <w:pitch w:val="variable"/>
    <w:sig w:usb0="A10000FF" w:usb1="C001E4FB" w:usb2="00000040" w:usb3="00000000" w:csb0="00000193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8EC55D99-6C69-914B-B801-518CB5FEF539}"/>
    <w:embedBold r:id="rId2" w:fontKey="{95158500-4475-7B4D-9956-1CA72CDEAEFB}"/>
    <w:embedItalic r:id="rId3" w:fontKey="{C50AEC47-CDA7-3F41-8695-DCB36708A31B}"/>
  </w:font>
  <w:font w:name="Roboto">
    <w:panose1 w:val="02000000000000000000"/>
    <w:charset w:val="00"/>
    <w:family w:val="auto"/>
    <w:pitch w:val="variable"/>
    <w:sig w:usb0="E0000AFF" w:usb1="5000217F" w:usb2="00000021" w:usb3="00000000" w:csb0="0000019F" w:csb1="00000000"/>
    <w:embedRegular r:id="rId4" w:fontKey="{AE5C23A6-F6FA-E746-BDE9-E67D0A3A6861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A6F62C00-6451-CA4A-A351-4D8F0E3FE40A}"/>
    <w:embedBold r:id="rId6" w:fontKey="{E13404CD-DACC-1A4D-B3AC-22D6ED10E3D7}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  <w:embedRegular r:id="rId7" w:fontKey="{7404EFDB-F1B7-2142-8348-8EDD5528C164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Bold r:id="rId8" w:fontKey="{37E4770E-6F3B-AE41-83EF-FB67114E317E}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9" w:fontKey="{58505731-B505-864D-AD62-F241E60EFEC2}"/>
    <w:embedBold r:id="rId10" w:fontKey="{EE483EC9-DB78-9B47-A94B-48D1724A6BE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83F252" w14:textId="77777777" w:rsidR="009460CB" w:rsidRDefault="009460CB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67B487" w14:textId="77777777" w:rsidR="003A1445" w:rsidRPr="00A058E4" w:rsidRDefault="00D12C95" w:rsidP="00B74171">
    <w:pPr>
      <w:pStyle w:val="Fuzeile"/>
      <w:tabs>
        <w:tab w:val="clear" w:pos="4703"/>
        <w:tab w:val="clear" w:pos="9406"/>
        <w:tab w:val="left" w:pos="2608"/>
        <w:tab w:val="right" w:pos="10205"/>
      </w:tabs>
      <w:spacing w:line="180" w:lineRule="exact"/>
      <w:rPr>
        <w:color w:val="7F7F7F" w:themeColor="text1" w:themeTint="80"/>
        <w:szCs w:val="14"/>
      </w:rPr>
    </w:pPr>
    <w:r w:rsidRPr="00A058E4">
      <w:rPr>
        <w:color w:val="000000" w:themeColor="text1"/>
        <w:szCs w:val="14"/>
      </w:rPr>
      <w:t xml:space="preserve">Adam Hall </w:t>
    </w:r>
    <w:proofErr w:type="spellStart"/>
    <w:r w:rsidRPr="00A058E4">
      <w:rPr>
        <w:color w:val="000000" w:themeColor="text1"/>
        <w:szCs w:val="14"/>
      </w:rPr>
      <w:t>Group</w:t>
    </w:r>
    <w:proofErr w:type="spellEnd"/>
    <w:r w:rsidR="006A594D" w:rsidRPr="00A058E4">
      <w:rPr>
        <w:color w:val="7F7F7F" w:themeColor="text1" w:themeTint="80"/>
        <w:szCs w:val="14"/>
      </w:rPr>
      <w:tab/>
    </w:r>
    <w:r w:rsidR="003A1445" w:rsidRPr="00A058E4">
      <w:rPr>
        <w:color w:val="7F7F7F" w:themeColor="text1" w:themeTint="80"/>
        <w:szCs w:val="14"/>
      </w:rPr>
      <w:tab/>
    </w:r>
    <w:r>
      <w:rPr>
        <w:color w:val="7F7F7F" w:themeColor="text1" w:themeTint="80"/>
      </w:rPr>
      <w:t xml:space="preserve">Strona </w:t>
    </w:r>
    <w:r w:rsidR="003A1445" w:rsidRPr="00A058E4">
      <w:rPr>
        <w:color w:val="7F7F7F" w:themeColor="text1" w:themeTint="80"/>
        <w:szCs w:val="14"/>
      </w:rPr>
      <w:fldChar w:fldCharType="begin"/>
    </w:r>
    <w:r w:rsidR="003A1445" w:rsidRPr="00A058E4">
      <w:rPr>
        <w:color w:val="7F7F7F" w:themeColor="text1" w:themeTint="80"/>
        <w:szCs w:val="14"/>
      </w:rPr>
      <w:instrText xml:space="preserve"> PAGE  \* Arabic  \* MERGEFORMAT </w:instrText>
    </w:r>
    <w:r w:rsidR="003A1445" w:rsidRPr="00A058E4">
      <w:rPr>
        <w:color w:val="7F7F7F" w:themeColor="text1" w:themeTint="80"/>
        <w:szCs w:val="14"/>
      </w:rPr>
      <w:fldChar w:fldCharType="separate"/>
    </w:r>
    <w:r>
      <w:rPr>
        <w:color w:val="7F7F7F" w:themeColor="text1" w:themeTint="80"/>
      </w:rPr>
      <w:t>1</w:t>
    </w:r>
    <w:r w:rsidR="003A1445" w:rsidRPr="00A058E4">
      <w:rPr>
        <w:color w:val="7F7F7F" w:themeColor="text1" w:themeTint="80"/>
        <w:szCs w:val="14"/>
      </w:rPr>
      <w:fldChar w:fldCharType="end"/>
    </w:r>
    <w:r>
      <w:rPr>
        <w:color w:val="7F7F7F" w:themeColor="text1" w:themeTint="80"/>
      </w:rPr>
      <w:t>/</w:t>
    </w:r>
    <w:r w:rsidR="003A1445" w:rsidRPr="00A058E4">
      <w:rPr>
        <w:color w:val="7F7F7F" w:themeColor="text1" w:themeTint="80"/>
        <w:szCs w:val="14"/>
      </w:rPr>
      <w:fldChar w:fldCharType="begin"/>
    </w:r>
    <w:r w:rsidR="003A1445" w:rsidRPr="00A058E4">
      <w:rPr>
        <w:color w:val="7F7F7F" w:themeColor="text1" w:themeTint="80"/>
        <w:szCs w:val="14"/>
      </w:rPr>
      <w:instrText xml:space="preserve"> NUMPAGES  \* Arabic  \* MERGEFORMAT </w:instrText>
    </w:r>
    <w:r w:rsidR="003A1445" w:rsidRPr="00A058E4">
      <w:rPr>
        <w:color w:val="7F7F7F" w:themeColor="text1" w:themeTint="80"/>
        <w:szCs w:val="14"/>
      </w:rPr>
      <w:fldChar w:fldCharType="separate"/>
    </w:r>
    <w:r>
      <w:rPr>
        <w:color w:val="7F7F7F" w:themeColor="text1" w:themeTint="80"/>
      </w:rPr>
      <w:t>2</w:t>
    </w:r>
    <w:r w:rsidR="003A1445" w:rsidRPr="00A058E4">
      <w:rPr>
        <w:color w:val="7F7F7F" w:themeColor="text1" w:themeTint="80"/>
        <w:szCs w:val="14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C59FFA" w14:textId="77777777" w:rsidR="003A1445" w:rsidRPr="00A058E4" w:rsidRDefault="009B7B97" w:rsidP="009B7B97">
    <w:pPr>
      <w:pStyle w:val="Fuzeile"/>
      <w:tabs>
        <w:tab w:val="clear" w:pos="4703"/>
        <w:tab w:val="clear" w:pos="9406"/>
        <w:tab w:val="left" w:pos="2608"/>
        <w:tab w:val="right" w:pos="10205"/>
      </w:tabs>
      <w:spacing w:line="180" w:lineRule="exact"/>
      <w:rPr>
        <w:color w:val="808080" w:themeColor="background1" w:themeShade="80"/>
        <w:szCs w:val="14"/>
      </w:rPr>
    </w:pPr>
    <w:bookmarkStart w:id="0" w:name="_Hlk208779118"/>
    <w:r w:rsidRPr="00A058E4">
      <w:rPr>
        <w:color w:val="000000" w:themeColor="text1"/>
        <w:szCs w:val="14"/>
      </w:rPr>
      <w:t xml:space="preserve">Adam Hall </w:t>
    </w:r>
    <w:proofErr w:type="spellStart"/>
    <w:r w:rsidRPr="00A058E4">
      <w:rPr>
        <w:color w:val="000000" w:themeColor="text1"/>
        <w:szCs w:val="14"/>
      </w:rPr>
      <w:t>Group</w:t>
    </w:r>
    <w:bookmarkEnd w:id="0"/>
    <w:proofErr w:type="spellEnd"/>
    <w:r w:rsidRPr="00A058E4">
      <w:rPr>
        <w:color w:val="7F7F7F" w:themeColor="text1" w:themeTint="80"/>
        <w:szCs w:val="14"/>
      </w:rPr>
      <w:tab/>
    </w:r>
    <w:r w:rsidRPr="00A058E4">
      <w:rPr>
        <w:color w:val="7F7F7F" w:themeColor="text1" w:themeTint="80"/>
        <w:szCs w:val="14"/>
      </w:rPr>
      <w:tab/>
    </w:r>
    <w:r>
      <w:rPr>
        <w:color w:val="7F7F7F" w:themeColor="text1" w:themeTint="80"/>
      </w:rPr>
      <w:t xml:space="preserve">Strona </w:t>
    </w:r>
    <w:r w:rsidRPr="00A058E4">
      <w:rPr>
        <w:color w:val="7F7F7F" w:themeColor="text1" w:themeTint="80"/>
        <w:szCs w:val="14"/>
      </w:rPr>
      <w:fldChar w:fldCharType="begin"/>
    </w:r>
    <w:r w:rsidRPr="00A058E4">
      <w:rPr>
        <w:color w:val="7F7F7F" w:themeColor="text1" w:themeTint="80"/>
        <w:szCs w:val="14"/>
      </w:rPr>
      <w:instrText xml:space="preserve"> PAGE  \* Arabic  \* MERGEFORMAT </w:instrText>
    </w:r>
    <w:r w:rsidRPr="00A058E4">
      <w:rPr>
        <w:color w:val="7F7F7F" w:themeColor="text1" w:themeTint="80"/>
        <w:szCs w:val="14"/>
      </w:rPr>
      <w:fldChar w:fldCharType="separate"/>
    </w:r>
    <w:r>
      <w:rPr>
        <w:color w:val="7F7F7F" w:themeColor="text1" w:themeTint="80"/>
      </w:rPr>
      <w:t>1</w:t>
    </w:r>
    <w:r w:rsidRPr="00A058E4">
      <w:rPr>
        <w:color w:val="7F7F7F" w:themeColor="text1" w:themeTint="80"/>
        <w:szCs w:val="14"/>
      </w:rPr>
      <w:fldChar w:fldCharType="end"/>
    </w:r>
    <w:r>
      <w:rPr>
        <w:color w:val="7F7F7F" w:themeColor="text1" w:themeTint="80"/>
      </w:rPr>
      <w:t>/</w:t>
    </w:r>
    <w:r w:rsidRPr="00A058E4">
      <w:rPr>
        <w:color w:val="7F7F7F" w:themeColor="text1" w:themeTint="80"/>
        <w:szCs w:val="14"/>
      </w:rPr>
      <w:fldChar w:fldCharType="begin"/>
    </w:r>
    <w:r w:rsidRPr="00A058E4">
      <w:rPr>
        <w:color w:val="7F7F7F" w:themeColor="text1" w:themeTint="80"/>
        <w:szCs w:val="14"/>
      </w:rPr>
      <w:instrText xml:space="preserve"> NUMPAGES  \* Arabic  \* MERGEFORMAT </w:instrText>
    </w:r>
    <w:r w:rsidRPr="00A058E4">
      <w:rPr>
        <w:color w:val="7F7F7F" w:themeColor="text1" w:themeTint="80"/>
        <w:szCs w:val="14"/>
      </w:rPr>
      <w:fldChar w:fldCharType="separate"/>
    </w:r>
    <w:r>
      <w:rPr>
        <w:color w:val="7F7F7F" w:themeColor="text1" w:themeTint="80"/>
      </w:rPr>
      <w:t>1</w:t>
    </w:r>
    <w:r w:rsidRPr="00A058E4">
      <w:rPr>
        <w:color w:val="7F7F7F" w:themeColor="text1" w:themeTint="80"/>
        <w:szCs w:val="14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E89A7BE" w14:textId="77777777" w:rsidR="00686BE1" w:rsidRPr="00A058E4" w:rsidRDefault="00686BE1" w:rsidP="00B97133">
      <w:r w:rsidRPr="00A058E4">
        <w:separator/>
      </w:r>
    </w:p>
  </w:footnote>
  <w:footnote w:type="continuationSeparator" w:id="0">
    <w:p w14:paraId="1225B1A5" w14:textId="77777777" w:rsidR="00686BE1" w:rsidRPr="00A058E4" w:rsidRDefault="00686BE1" w:rsidP="00B97133">
      <w:r w:rsidRPr="00A058E4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C889A7" w14:textId="77777777" w:rsidR="009460CB" w:rsidRDefault="009460CB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ACDBFF" w14:textId="179D3F94" w:rsidR="003A1445" w:rsidRPr="00A058E4" w:rsidRDefault="003A1445" w:rsidP="009F68D6">
    <w:pPr>
      <w:pStyle w:val="Kopfzeile"/>
      <w:tabs>
        <w:tab w:val="clear" w:pos="9406"/>
      </w:tabs>
      <w:rPr>
        <w:caps/>
        <w:color w:val="000000" w:themeColor="text1"/>
        <w:szCs w:val="14"/>
      </w:rPr>
    </w:pPr>
    <w:r>
      <w:rPr>
        <w:caps/>
        <w:color w:val="000000" w:themeColor="text1"/>
      </w:rPr>
      <w:t>Fascynacja inżynierią</w:t>
    </w:r>
    <w:r w:rsidR="009460CB">
      <w:rPr>
        <w:caps/>
        <w:color w:val="000000" w:themeColor="text1"/>
        <w:szCs w:val="14"/>
      </w:rPr>
      <w:tab/>
    </w:r>
    <w:r w:rsidR="009460CB">
      <w:rPr>
        <w:caps/>
        <w:color w:val="000000" w:themeColor="text1"/>
        <w:szCs w:val="14"/>
      </w:rPr>
      <w:tab/>
    </w:r>
    <w:r w:rsidR="009460CB">
      <w:rPr>
        <w:caps/>
        <w:color w:val="000000" w:themeColor="text1"/>
        <w:szCs w:val="14"/>
      </w:rPr>
      <w:tab/>
    </w:r>
    <w:r w:rsidR="009460CB">
      <w:rPr>
        <w:caps/>
        <w:color w:val="000000" w:themeColor="text1"/>
        <w:szCs w:val="14"/>
      </w:rPr>
      <w:tab/>
    </w:r>
    <w:r w:rsidR="009460CB">
      <w:rPr>
        <w:noProof/>
      </w:rPr>
      <w:drawing>
        <wp:inline distT="0" distB="0" distL="0" distR="0" wp14:anchorId="40D5BCC0" wp14:editId="40073F9E">
          <wp:extent cx="1790700" cy="654050"/>
          <wp:effectExtent l="0" t="0" r="0" b="0"/>
          <wp:docPr id="9" name="Grafik 5" descr="Ein Bild, das Schwarz, Dunkelheit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Grafik 5" descr="Ein Bild, das Schwarz, Dunkelheit enthält.&#10;&#10;KI-generierte Inhalte können fehlerhaft sein."/>
                  <pic:cNvPicPr>
                    <a:picLocks noChangeAspect="1" noChangeArrowheads="1"/>
                  </pic:cNvPicPr>
                </pic:nvPicPr>
                <pic:blipFill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790700" cy="654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94A415" w14:textId="77777777" w:rsidR="003A1445" w:rsidRPr="00A058E4" w:rsidRDefault="00356B3A" w:rsidP="001564AF">
    <w:pPr>
      <w:pStyle w:val="Kopfzeile"/>
      <w:tabs>
        <w:tab w:val="clear" w:pos="9406"/>
      </w:tabs>
      <w:rPr>
        <w:caps/>
        <w:color w:val="000000" w:themeColor="text1"/>
        <w:szCs w:val="14"/>
      </w:rPr>
    </w:pPr>
    <w:r w:rsidRPr="00A058E4">
      <w:rPr>
        <w:caps/>
        <w:noProof/>
        <w:color w:val="000000" w:themeColor="text1"/>
        <w:szCs w:val="14"/>
      </w:rPr>
      <w:drawing>
        <wp:anchor distT="0" distB="0" distL="114300" distR="114300" simplePos="0" relativeHeight="251660288" behindDoc="0" locked="0" layoutInCell="1" allowOverlap="1" wp14:anchorId="2F96810A" wp14:editId="3BE13A85">
          <wp:simplePos x="0" y="0"/>
          <wp:positionH relativeFrom="page">
            <wp:align>right</wp:align>
          </wp:positionH>
          <wp:positionV relativeFrom="page">
            <wp:align>top</wp:align>
          </wp:positionV>
          <wp:extent cx="2070000" cy="997200"/>
          <wp:effectExtent l="0" t="0" r="0" b="0"/>
          <wp:wrapNone/>
          <wp:docPr id="994758594" name="Grafik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94758594" name="Grafik 2"/>
                  <pic:cNvPicPr/>
                </pic:nvPicPr>
                <pic:blipFill rotWithShape="1"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rcRect l="2" t="-30154" r="-8296" b="-2"/>
                  <a:stretch>
                    <a:fillRect/>
                  </a:stretch>
                </pic:blipFill>
                <pic:spPr bwMode="auto">
                  <a:xfrm>
                    <a:off x="0" y="0"/>
                    <a:ext cx="2070000" cy="9972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caps/>
        <w:color w:val="000000" w:themeColor="text1"/>
      </w:rPr>
      <w:t>Fascynacja inżynierią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ocumentProtection w:edit="forms" w:enforcement="0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023D1"/>
    <w:rsid w:val="00012204"/>
    <w:rsid w:val="00035B97"/>
    <w:rsid w:val="00040EF8"/>
    <w:rsid w:val="00051517"/>
    <w:rsid w:val="00065A58"/>
    <w:rsid w:val="00075E6D"/>
    <w:rsid w:val="00076441"/>
    <w:rsid w:val="00080ED3"/>
    <w:rsid w:val="00097ED3"/>
    <w:rsid w:val="000A4C93"/>
    <w:rsid w:val="000B7A89"/>
    <w:rsid w:val="000C75E2"/>
    <w:rsid w:val="000D55F0"/>
    <w:rsid w:val="000E69E4"/>
    <w:rsid w:val="000F1A2F"/>
    <w:rsid w:val="000F7FC3"/>
    <w:rsid w:val="001564AF"/>
    <w:rsid w:val="001648CC"/>
    <w:rsid w:val="001662CD"/>
    <w:rsid w:val="00167E2D"/>
    <w:rsid w:val="001956AC"/>
    <w:rsid w:val="001B38EB"/>
    <w:rsid w:val="001C1427"/>
    <w:rsid w:val="001C3CF7"/>
    <w:rsid w:val="001C6FCB"/>
    <w:rsid w:val="001E6231"/>
    <w:rsid w:val="002114BC"/>
    <w:rsid w:val="002143F3"/>
    <w:rsid w:val="002333AC"/>
    <w:rsid w:val="002877C2"/>
    <w:rsid w:val="00294DD9"/>
    <w:rsid w:val="002A3D86"/>
    <w:rsid w:val="002A4A46"/>
    <w:rsid w:val="002B64E6"/>
    <w:rsid w:val="002C37F1"/>
    <w:rsid w:val="002C6DDC"/>
    <w:rsid w:val="002C74A3"/>
    <w:rsid w:val="002E2FAE"/>
    <w:rsid w:val="002F7BC9"/>
    <w:rsid w:val="0031674A"/>
    <w:rsid w:val="00336180"/>
    <w:rsid w:val="003454D5"/>
    <w:rsid w:val="00345B9A"/>
    <w:rsid w:val="00356B3A"/>
    <w:rsid w:val="00364F24"/>
    <w:rsid w:val="00365544"/>
    <w:rsid w:val="0039133D"/>
    <w:rsid w:val="003A0706"/>
    <w:rsid w:val="003A1445"/>
    <w:rsid w:val="003A3112"/>
    <w:rsid w:val="003B54F9"/>
    <w:rsid w:val="003F5F4C"/>
    <w:rsid w:val="00402728"/>
    <w:rsid w:val="00403108"/>
    <w:rsid w:val="004120B5"/>
    <w:rsid w:val="00413386"/>
    <w:rsid w:val="00450294"/>
    <w:rsid w:val="00464F5A"/>
    <w:rsid w:val="00465CDC"/>
    <w:rsid w:val="00483D62"/>
    <w:rsid w:val="0049206D"/>
    <w:rsid w:val="004B7980"/>
    <w:rsid w:val="004C4E35"/>
    <w:rsid w:val="004D08E9"/>
    <w:rsid w:val="004F29F4"/>
    <w:rsid w:val="004F4522"/>
    <w:rsid w:val="004F5105"/>
    <w:rsid w:val="004F7A24"/>
    <w:rsid w:val="00534304"/>
    <w:rsid w:val="00540702"/>
    <w:rsid w:val="005458D3"/>
    <w:rsid w:val="0056090B"/>
    <w:rsid w:val="005D42FD"/>
    <w:rsid w:val="005F30F6"/>
    <w:rsid w:val="00627D54"/>
    <w:rsid w:val="0065571F"/>
    <w:rsid w:val="00686BE1"/>
    <w:rsid w:val="00692466"/>
    <w:rsid w:val="006A594D"/>
    <w:rsid w:val="006C622F"/>
    <w:rsid w:val="006E364E"/>
    <w:rsid w:val="00746890"/>
    <w:rsid w:val="00773282"/>
    <w:rsid w:val="007809FA"/>
    <w:rsid w:val="00781625"/>
    <w:rsid w:val="007930A4"/>
    <w:rsid w:val="007F309E"/>
    <w:rsid w:val="007F4139"/>
    <w:rsid w:val="007F522E"/>
    <w:rsid w:val="00807068"/>
    <w:rsid w:val="00820C87"/>
    <w:rsid w:val="0083302F"/>
    <w:rsid w:val="0085435F"/>
    <w:rsid w:val="00857290"/>
    <w:rsid w:val="00882758"/>
    <w:rsid w:val="008858CA"/>
    <w:rsid w:val="009040AD"/>
    <w:rsid w:val="009065A6"/>
    <w:rsid w:val="00923616"/>
    <w:rsid w:val="00927796"/>
    <w:rsid w:val="009460CB"/>
    <w:rsid w:val="00950D4F"/>
    <w:rsid w:val="0095695F"/>
    <w:rsid w:val="00956E66"/>
    <w:rsid w:val="00992A98"/>
    <w:rsid w:val="009B4CA6"/>
    <w:rsid w:val="009B7B97"/>
    <w:rsid w:val="009F68D6"/>
    <w:rsid w:val="00A023D1"/>
    <w:rsid w:val="00A058E4"/>
    <w:rsid w:val="00A32545"/>
    <w:rsid w:val="00A5753E"/>
    <w:rsid w:val="00A60705"/>
    <w:rsid w:val="00A72CBB"/>
    <w:rsid w:val="00A84575"/>
    <w:rsid w:val="00A9230D"/>
    <w:rsid w:val="00A93853"/>
    <w:rsid w:val="00A95209"/>
    <w:rsid w:val="00AA7E61"/>
    <w:rsid w:val="00AE317D"/>
    <w:rsid w:val="00AF1577"/>
    <w:rsid w:val="00B0228E"/>
    <w:rsid w:val="00B27B1E"/>
    <w:rsid w:val="00B6456F"/>
    <w:rsid w:val="00B74171"/>
    <w:rsid w:val="00B915BB"/>
    <w:rsid w:val="00B94972"/>
    <w:rsid w:val="00B94C33"/>
    <w:rsid w:val="00B97133"/>
    <w:rsid w:val="00BA22E4"/>
    <w:rsid w:val="00BB0BE9"/>
    <w:rsid w:val="00BB78E3"/>
    <w:rsid w:val="00BC051E"/>
    <w:rsid w:val="00BC2C81"/>
    <w:rsid w:val="00BF4730"/>
    <w:rsid w:val="00C2062F"/>
    <w:rsid w:val="00C221E6"/>
    <w:rsid w:val="00C40B71"/>
    <w:rsid w:val="00C47FE8"/>
    <w:rsid w:val="00C53FF8"/>
    <w:rsid w:val="00CA4C9D"/>
    <w:rsid w:val="00CB26FB"/>
    <w:rsid w:val="00CC5CD6"/>
    <w:rsid w:val="00CC7AD4"/>
    <w:rsid w:val="00D0095C"/>
    <w:rsid w:val="00D012E1"/>
    <w:rsid w:val="00D12C95"/>
    <w:rsid w:val="00D25BF9"/>
    <w:rsid w:val="00D474CD"/>
    <w:rsid w:val="00D865C7"/>
    <w:rsid w:val="00D90B93"/>
    <w:rsid w:val="00DD08D5"/>
    <w:rsid w:val="00DD1CA1"/>
    <w:rsid w:val="00DF7007"/>
    <w:rsid w:val="00E344AF"/>
    <w:rsid w:val="00E43C60"/>
    <w:rsid w:val="00E445CE"/>
    <w:rsid w:val="00E45854"/>
    <w:rsid w:val="00E67C50"/>
    <w:rsid w:val="00E91F23"/>
    <w:rsid w:val="00EA0491"/>
    <w:rsid w:val="00EB1637"/>
    <w:rsid w:val="00ED2AE5"/>
    <w:rsid w:val="00EE260D"/>
    <w:rsid w:val="00EE2D0C"/>
    <w:rsid w:val="00EE5ED8"/>
    <w:rsid w:val="00F07A5C"/>
    <w:rsid w:val="00F84893"/>
    <w:rsid w:val="00FA3DEC"/>
    <w:rsid w:val="00FB4210"/>
    <w:rsid w:val="00FC5803"/>
    <w:rsid w:val="00FD07BA"/>
    <w:rsid w:val="00FD1E77"/>
    <w:rsid w:val="00FD6DA0"/>
    <w:rsid w:val="00FE78F2"/>
    <w:rsid w:val="00FF73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300FCF9"/>
  <w15:chartTrackingRefBased/>
  <w15:docId w15:val="{3B415253-1375-834F-A888-53DB5BBE45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l-PL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 w:qFormat="1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A023D1"/>
    <w:pPr>
      <w:spacing w:after="0" w:line="240" w:lineRule="auto"/>
    </w:pPr>
    <w:rPr>
      <w:rFonts w:ascii="Times New Roman" w:eastAsia="Times New Roman" w:hAnsi="Times New Roman" w:cs="Times New Roman"/>
      <w:kern w:val="0"/>
      <w:lang w:eastAsia="zh-CN"/>
      <w14:ligatures w14:val="non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07068"/>
    <w:pPr>
      <w:keepNext/>
      <w:keepLines/>
      <w:spacing w:before="240" w:after="80" w:line="204" w:lineRule="auto"/>
      <w:outlineLvl w:val="0"/>
    </w:pPr>
    <w:rPr>
      <w:rFonts w:asciiTheme="majorHAnsi" w:eastAsiaTheme="majorEastAsia" w:hAnsiTheme="majorHAnsi" w:cstheme="majorBidi"/>
      <w:color w:val="F58345" w:themeColor="accent1"/>
      <w:kern w:val="2"/>
      <w:sz w:val="40"/>
      <w:szCs w:val="40"/>
      <w:lang w:eastAsia="en-US"/>
      <w14:ligatures w14:val="standardContextual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07068"/>
    <w:pPr>
      <w:keepNext/>
      <w:keepLines/>
      <w:spacing w:before="120" w:after="80" w:line="228" w:lineRule="auto"/>
      <w:outlineLvl w:val="1"/>
    </w:pPr>
    <w:rPr>
      <w:rFonts w:asciiTheme="majorHAnsi" w:eastAsiaTheme="majorEastAsia" w:hAnsiTheme="majorHAnsi" w:cstheme="majorBidi"/>
      <w:color w:val="F58345" w:themeColor="accent1"/>
      <w:kern w:val="2"/>
      <w:sz w:val="32"/>
      <w:szCs w:val="32"/>
      <w:lang w:eastAsia="en-US"/>
      <w14:ligatures w14:val="standardContextual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9F68D6"/>
    <w:pPr>
      <w:keepNext/>
      <w:keepLines/>
      <w:spacing w:before="160" w:after="80" w:line="228" w:lineRule="auto"/>
      <w:outlineLvl w:val="2"/>
    </w:pPr>
    <w:rPr>
      <w:rFonts w:asciiTheme="minorHAnsi" w:eastAsiaTheme="majorEastAsia" w:hAnsiTheme="minorHAnsi" w:cstheme="majorBidi"/>
      <w:color w:val="DE550C" w:themeColor="accent1" w:themeShade="BF"/>
      <w:kern w:val="2"/>
      <w:sz w:val="28"/>
      <w:szCs w:val="28"/>
      <w:lang w:eastAsia="en-US"/>
      <w14:ligatures w14:val="standardContextual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9F68D6"/>
    <w:pPr>
      <w:keepNext/>
      <w:keepLines/>
      <w:spacing w:before="80" w:after="40" w:line="228" w:lineRule="auto"/>
      <w:outlineLvl w:val="3"/>
    </w:pPr>
    <w:rPr>
      <w:rFonts w:asciiTheme="minorHAnsi" w:eastAsiaTheme="majorEastAsia" w:hAnsiTheme="minorHAnsi" w:cstheme="majorBidi"/>
      <w:i/>
      <w:iCs/>
      <w:color w:val="DE550C" w:themeColor="accent1" w:themeShade="BF"/>
      <w:kern w:val="2"/>
      <w:sz w:val="20"/>
      <w:szCs w:val="20"/>
      <w:lang w:eastAsia="en-US"/>
      <w14:ligatures w14:val="standardContextual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9F68D6"/>
    <w:pPr>
      <w:keepNext/>
      <w:keepLines/>
      <w:spacing w:before="80" w:after="40" w:line="228" w:lineRule="auto"/>
      <w:outlineLvl w:val="4"/>
    </w:pPr>
    <w:rPr>
      <w:rFonts w:asciiTheme="minorHAnsi" w:eastAsiaTheme="majorEastAsia" w:hAnsiTheme="minorHAnsi" w:cstheme="majorBidi"/>
      <w:color w:val="DE550C" w:themeColor="accent1" w:themeShade="BF"/>
      <w:kern w:val="2"/>
      <w:sz w:val="20"/>
      <w:szCs w:val="20"/>
      <w:lang w:eastAsia="en-US"/>
      <w14:ligatures w14:val="standardContextual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9F68D6"/>
    <w:pPr>
      <w:keepNext/>
      <w:keepLines/>
      <w:spacing w:before="40" w:line="22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sz w:val="20"/>
      <w:szCs w:val="20"/>
      <w:lang w:eastAsia="en-US"/>
      <w14:ligatures w14:val="standardContextual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9F68D6"/>
    <w:pPr>
      <w:keepNext/>
      <w:keepLines/>
      <w:spacing w:before="40" w:line="22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sz w:val="20"/>
      <w:szCs w:val="20"/>
      <w:lang w:eastAsia="en-US"/>
      <w14:ligatures w14:val="standardContextual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9F68D6"/>
    <w:pPr>
      <w:keepNext/>
      <w:keepLines/>
      <w:spacing w:line="22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sz w:val="20"/>
      <w:szCs w:val="20"/>
      <w:lang w:eastAsia="en-US"/>
      <w14:ligatures w14:val="standardContextual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9F68D6"/>
    <w:pPr>
      <w:keepNext/>
      <w:keepLines/>
      <w:spacing w:line="22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sz w:val="20"/>
      <w:szCs w:val="20"/>
      <w:lang w:eastAsia="en-US"/>
      <w14:ligatures w14:val="standardContextual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807068"/>
    <w:rPr>
      <w:rFonts w:asciiTheme="majorHAnsi" w:eastAsiaTheme="majorEastAsia" w:hAnsiTheme="majorHAnsi" w:cstheme="majorBidi"/>
      <w:color w:val="F58345" w:themeColor="accent1"/>
      <w:sz w:val="40"/>
      <w:szCs w:val="40"/>
      <w:lang w:val="pl-PL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07068"/>
    <w:rPr>
      <w:rFonts w:asciiTheme="majorHAnsi" w:eastAsiaTheme="majorEastAsia" w:hAnsiTheme="majorHAnsi" w:cstheme="majorBidi"/>
      <w:color w:val="F58345" w:themeColor="accent1"/>
      <w:sz w:val="32"/>
      <w:szCs w:val="32"/>
      <w:lang w:val="pl-PL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9F68D6"/>
    <w:rPr>
      <w:rFonts w:eastAsiaTheme="majorEastAsia" w:cstheme="majorBidi"/>
      <w:color w:val="DE550C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9F68D6"/>
    <w:rPr>
      <w:rFonts w:eastAsiaTheme="majorEastAsia" w:cstheme="majorBidi"/>
      <w:i/>
      <w:iCs/>
      <w:color w:val="DE550C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9F68D6"/>
    <w:rPr>
      <w:rFonts w:eastAsiaTheme="majorEastAsia" w:cstheme="majorBidi"/>
      <w:color w:val="DE550C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9F68D6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9F68D6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9F68D6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9F68D6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807068"/>
    <w:pPr>
      <w:spacing w:after="80" w:line="204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itelZchn">
    <w:name w:val="Titel Zchn"/>
    <w:basedOn w:val="Absatz-Standardschriftart"/>
    <w:link w:val="Titel"/>
    <w:uiPriority w:val="10"/>
    <w:rsid w:val="00807068"/>
    <w:rPr>
      <w:rFonts w:asciiTheme="majorHAnsi" w:eastAsiaTheme="majorEastAsia" w:hAnsiTheme="majorHAnsi" w:cstheme="majorBidi"/>
      <w:spacing w:val="-10"/>
      <w:kern w:val="28"/>
      <w:sz w:val="56"/>
      <w:szCs w:val="56"/>
      <w:lang w:val="pl-PL"/>
    </w:rPr>
  </w:style>
  <w:style w:type="paragraph" w:styleId="Untertitel">
    <w:name w:val="Subtitle"/>
    <w:basedOn w:val="Subject"/>
    <w:next w:val="Standard"/>
    <w:link w:val="UntertitelZchn"/>
    <w:uiPriority w:val="11"/>
    <w:qFormat/>
    <w:rsid w:val="00807068"/>
    <w:pPr>
      <w:spacing w:line="204" w:lineRule="auto"/>
      <w:ind w:right="2552"/>
    </w:pPr>
  </w:style>
  <w:style w:type="character" w:customStyle="1" w:styleId="UntertitelZchn">
    <w:name w:val="Untertitel Zchn"/>
    <w:basedOn w:val="Absatz-Standardschriftart"/>
    <w:link w:val="Untertitel"/>
    <w:uiPriority w:val="11"/>
    <w:rsid w:val="00807068"/>
    <w:rPr>
      <w:sz w:val="36"/>
      <w:szCs w:val="36"/>
      <w:lang w:val="pl-PL"/>
    </w:rPr>
  </w:style>
  <w:style w:type="paragraph" w:styleId="Zitat">
    <w:name w:val="Quote"/>
    <w:basedOn w:val="Standard"/>
    <w:next w:val="Standard"/>
    <w:link w:val="ZitatZchn"/>
    <w:uiPriority w:val="29"/>
    <w:qFormat/>
    <w:rsid w:val="00807068"/>
    <w:pPr>
      <w:spacing w:before="160" w:line="228" w:lineRule="auto"/>
    </w:pPr>
    <w:rPr>
      <w:rFonts w:asciiTheme="minorHAnsi" w:eastAsiaTheme="minorHAnsi" w:hAnsiTheme="minorHAnsi" w:cstheme="minorBidi"/>
      <w:i/>
      <w:iCs/>
      <w:color w:val="404040" w:themeColor="text1" w:themeTint="BF"/>
      <w:kern w:val="2"/>
      <w:sz w:val="20"/>
      <w:szCs w:val="20"/>
      <w:lang w:eastAsia="en-US"/>
      <w14:ligatures w14:val="standardContextual"/>
    </w:rPr>
  </w:style>
  <w:style w:type="character" w:customStyle="1" w:styleId="ZitatZchn">
    <w:name w:val="Zitat Zchn"/>
    <w:basedOn w:val="Absatz-Standardschriftart"/>
    <w:link w:val="Zitat"/>
    <w:uiPriority w:val="29"/>
    <w:rsid w:val="00807068"/>
    <w:rPr>
      <w:i/>
      <w:iCs/>
      <w:color w:val="404040" w:themeColor="text1" w:themeTint="BF"/>
      <w:sz w:val="20"/>
      <w:szCs w:val="20"/>
      <w:lang w:val="pl-PL"/>
    </w:rPr>
  </w:style>
  <w:style w:type="paragraph" w:styleId="Listenabsatz">
    <w:name w:val="List Paragraph"/>
    <w:basedOn w:val="Standard"/>
    <w:uiPriority w:val="34"/>
    <w:rsid w:val="009F68D6"/>
    <w:pPr>
      <w:spacing w:line="228" w:lineRule="auto"/>
      <w:ind w:left="720"/>
      <w:contextualSpacing/>
    </w:pPr>
    <w:rPr>
      <w:rFonts w:asciiTheme="minorHAnsi" w:eastAsiaTheme="minorHAnsi" w:hAnsiTheme="minorHAnsi" w:cstheme="minorBidi"/>
      <w:kern w:val="2"/>
      <w:sz w:val="20"/>
      <w:szCs w:val="20"/>
      <w:lang w:eastAsia="en-US"/>
      <w14:ligatures w14:val="standardContextual"/>
    </w:rPr>
  </w:style>
  <w:style w:type="character" w:styleId="IntensiveHervorhebung">
    <w:name w:val="Intense Emphasis"/>
    <w:basedOn w:val="Absatz-Standardschriftart"/>
    <w:uiPriority w:val="21"/>
    <w:rsid w:val="009F68D6"/>
    <w:rPr>
      <w:i/>
      <w:iCs/>
      <w:color w:val="DE550C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rsid w:val="009F68D6"/>
    <w:pPr>
      <w:pBdr>
        <w:top w:val="single" w:sz="4" w:space="10" w:color="DE550C" w:themeColor="accent1" w:themeShade="BF"/>
        <w:bottom w:val="single" w:sz="4" w:space="10" w:color="DE550C" w:themeColor="accent1" w:themeShade="BF"/>
      </w:pBdr>
      <w:spacing w:before="360" w:after="360" w:line="228" w:lineRule="auto"/>
      <w:ind w:left="864" w:right="864"/>
      <w:jc w:val="center"/>
    </w:pPr>
    <w:rPr>
      <w:rFonts w:asciiTheme="minorHAnsi" w:eastAsiaTheme="minorHAnsi" w:hAnsiTheme="minorHAnsi" w:cstheme="minorBidi"/>
      <w:i/>
      <w:iCs/>
      <w:color w:val="DE550C" w:themeColor="accent1" w:themeShade="BF"/>
      <w:kern w:val="2"/>
      <w:sz w:val="20"/>
      <w:szCs w:val="20"/>
      <w:lang w:eastAsia="en-US"/>
      <w14:ligatures w14:val="standardContextual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9F68D6"/>
    <w:rPr>
      <w:i/>
      <w:iCs/>
      <w:color w:val="DE550C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807068"/>
    <w:rPr>
      <w:b/>
      <w:bCs/>
      <w:smallCaps/>
      <w:color w:val="F58345" w:themeColor="accent1"/>
      <w:spacing w:val="5"/>
    </w:rPr>
  </w:style>
  <w:style w:type="paragraph" w:styleId="Kopfzeile">
    <w:name w:val="header"/>
    <w:link w:val="KopfzeileZchn"/>
    <w:uiPriority w:val="99"/>
    <w:unhideWhenUsed/>
    <w:rsid w:val="00BC2C81"/>
    <w:pPr>
      <w:tabs>
        <w:tab w:val="center" w:pos="4703"/>
        <w:tab w:val="right" w:pos="9406"/>
      </w:tabs>
      <w:spacing w:after="0" w:line="240" w:lineRule="auto"/>
    </w:pPr>
    <w:rPr>
      <w:sz w:val="14"/>
    </w:rPr>
  </w:style>
  <w:style w:type="character" w:customStyle="1" w:styleId="KopfzeileZchn">
    <w:name w:val="Kopfzeile Zchn"/>
    <w:basedOn w:val="Absatz-Standardschriftart"/>
    <w:link w:val="Kopfzeile"/>
    <w:uiPriority w:val="99"/>
    <w:rsid w:val="00BC2C81"/>
    <w:rPr>
      <w:sz w:val="14"/>
    </w:rPr>
  </w:style>
  <w:style w:type="paragraph" w:styleId="Fuzeile">
    <w:name w:val="footer"/>
    <w:link w:val="FuzeileZchn"/>
    <w:uiPriority w:val="99"/>
    <w:unhideWhenUsed/>
    <w:rsid w:val="00BC2C81"/>
    <w:pPr>
      <w:tabs>
        <w:tab w:val="center" w:pos="4703"/>
        <w:tab w:val="right" w:pos="9406"/>
      </w:tabs>
      <w:spacing w:after="0" w:line="2160" w:lineRule="auto"/>
    </w:pPr>
    <w:rPr>
      <w:sz w:val="14"/>
    </w:rPr>
  </w:style>
  <w:style w:type="character" w:customStyle="1" w:styleId="FuzeileZchn">
    <w:name w:val="Fußzeile Zchn"/>
    <w:basedOn w:val="Absatz-Standardschriftart"/>
    <w:link w:val="Fuzeile"/>
    <w:uiPriority w:val="99"/>
    <w:rsid w:val="00BC2C81"/>
    <w:rPr>
      <w:sz w:val="14"/>
    </w:rPr>
  </w:style>
  <w:style w:type="character" w:styleId="Hyperlink">
    <w:name w:val="Hyperlink"/>
    <w:basedOn w:val="Absatz-Standardschriftart"/>
    <w:unhideWhenUsed/>
    <w:rsid w:val="00B0228E"/>
    <w:rPr>
      <w:color w:val="000000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B0228E"/>
    <w:rPr>
      <w:color w:val="605E5C"/>
      <w:shd w:val="clear" w:color="auto" w:fill="E1DFDD"/>
    </w:rPr>
  </w:style>
  <w:style w:type="table" w:styleId="Tabellenraster">
    <w:name w:val="Table Grid"/>
    <w:basedOn w:val="NormaleTabelle"/>
    <w:uiPriority w:val="39"/>
    <w:rsid w:val="0083302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ddressAH">
    <w:name w:val="Address_AH"/>
    <w:link w:val="AddressAHChar"/>
    <w:rsid w:val="00294DD9"/>
    <w:pPr>
      <w:spacing w:after="0" w:line="270" w:lineRule="exact"/>
    </w:pPr>
    <w:rPr>
      <w:sz w:val="20"/>
      <w:szCs w:val="20"/>
    </w:rPr>
  </w:style>
  <w:style w:type="character" w:customStyle="1" w:styleId="AddressAHChar">
    <w:name w:val="Address_AH Char"/>
    <w:basedOn w:val="Absatz-Standardschriftart"/>
    <w:link w:val="AddressAH"/>
    <w:rsid w:val="00294DD9"/>
    <w:rPr>
      <w:sz w:val="20"/>
      <w:szCs w:val="20"/>
      <w:lang w:val="pl-PL"/>
    </w:rPr>
  </w:style>
  <w:style w:type="paragraph" w:customStyle="1" w:styleId="SenderAH">
    <w:name w:val="Sender_AH"/>
    <w:link w:val="SenderAHChar"/>
    <w:rsid w:val="00C40B71"/>
    <w:pPr>
      <w:spacing w:after="200" w:line="240" w:lineRule="auto"/>
    </w:pPr>
    <w:rPr>
      <w:color w:val="808080" w:themeColor="background1" w:themeShade="80"/>
      <w:sz w:val="14"/>
      <w:szCs w:val="14"/>
    </w:rPr>
  </w:style>
  <w:style w:type="character" w:customStyle="1" w:styleId="SenderAHChar">
    <w:name w:val="Sender_AH Char"/>
    <w:basedOn w:val="Absatz-Standardschriftart"/>
    <w:link w:val="SenderAH"/>
    <w:rsid w:val="00C40B71"/>
    <w:rPr>
      <w:color w:val="808080" w:themeColor="background1" w:themeShade="80"/>
      <w:sz w:val="14"/>
      <w:szCs w:val="14"/>
    </w:rPr>
  </w:style>
  <w:style w:type="paragraph" w:customStyle="1" w:styleId="Subject">
    <w:name w:val="Subject"/>
    <w:next w:val="Standard"/>
    <w:link w:val="SubjectChar"/>
    <w:rsid w:val="00820C87"/>
    <w:pPr>
      <w:spacing w:after="0" w:line="400" w:lineRule="exact"/>
    </w:pPr>
    <w:rPr>
      <w:sz w:val="36"/>
      <w:szCs w:val="36"/>
    </w:rPr>
  </w:style>
  <w:style w:type="character" w:customStyle="1" w:styleId="SubjectChar">
    <w:name w:val="Subject Char"/>
    <w:basedOn w:val="Absatz-Standardschriftart"/>
    <w:link w:val="Subject"/>
    <w:rsid w:val="00820C87"/>
    <w:rPr>
      <w:sz w:val="36"/>
      <w:szCs w:val="36"/>
      <w:lang w:val="pl-PL"/>
    </w:rPr>
  </w:style>
  <w:style w:type="paragraph" w:customStyle="1" w:styleId="NormalLetter">
    <w:name w:val="Normal_Letter"/>
    <w:basedOn w:val="Standard"/>
    <w:link w:val="NormalLetterChar"/>
    <w:rsid w:val="00B97133"/>
    <w:pPr>
      <w:ind w:left="2608"/>
    </w:pPr>
  </w:style>
  <w:style w:type="character" w:customStyle="1" w:styleId="NormalLetterChar">
    <w:name w:val="Normal_Letter Char"/>
    <w:basedOn w:val="Absatz-Standardschriftart"/>
    <w:link w:val="NormalLetter"/>
    <w:rsid w:val="00B97133"/>
    <w:rPr>
      <w:sz w:val="20"/>
      <w:szCs w:val="20"/>
      <w:lang w:val="pl-PL"/>
    </w:rPr>
  </w:style>
  <w:style w:type="paragraph" w:styleId="KeinLeerraum">
    <w:name w:val="No Spacing"/>
    <w:uiPriority w:val="1"/>
    <w:qFormat/>
    <w:rsid w:val="00A023D1"/>
    <w:pPr>
      <w:widowControl w:val="0"/>
      <w:suppressAutoHyphens/>
      <w:spacing w:after="0" w:line="240" w:lineRule="auto"/>
    </w:pPr>
    <w:rPr>
      <w:rFonts w:ascii="Roboto" w:eastAsia="Tahoma" w:hAnsi="Roboto" w:cs="Mangal"/>
      <w:kern w:val="1"/>
      <w:sz w:val="28"/>
      <w:lang w:eastAsia="de-DE" w:bidi="de-DE"/>
      <w14:ligatures w14:val="none"/>
    </w:rPr>
  </w:style>
  <w:style w:type="character" w:styleId="Fett">
    <w:name w:val="Strong"/>
    <w:basedOn w:val="Absatz-Standardschriftart"/>
    <w:uiPriority w:val="22"/>
    <w:qFormat/>
    <w:rsid w:val="00EE5ED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hyperlink" Target="https://www.adamhall.com/" TargetMode="External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www.cameolight.com/" TargetMode="External"/><Relationship Id="rId5" Type="http://schemas.openxmlformats.org/officeDocument/2006/relationships/settings" Target="settings.xml"/><Relationship Id="rId15" Type="http://schemas.openxmlformats.org/officeDocument/2006/relationships/footer" Target="footer1.xml"/><Relationship Id="rId10" Type="http://schemas.openxmlformats.org/officeDocument/2006/relationships/hyperlink" Target="https://marfa-lights.com/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s://donnymontell.com/" TargetMode="External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AdamHall_PowerPointTheme_2025">
  <a:themeElements>
    <a:clrScheme name="Adam Hall">
      <a:dk1>
        <a:sysClr val="windowText" lastClr="000000"/>
      </a:dk1>
      <a:lt1>
        <a:sysClr val="window" lastClr="FFFFFF"/>
      </a:lt1>
      <a:dk2>
        <a:srgbClr val="5D758C"/>
      </a:dk2>
      <a:lt2>
        <a:srgbClr val="E3BF53"/>
      </a:lt2>
      <a:accent1>
        <a:srgbClr val="F58345"/>
      </a:accent1>
      <a:accent2>
        <a:srgbClr val="B73F47"/>
      </a:accent2>
      <a:accent3>
        <a:srgbClr val="835D86"/>
      </a:accent3>
      <a:accent4>
        <a:srgbClr val="0097C8"/>
      </a:accent4>
      <a:accent5>
        <a:srgbClr val="9BB865"/>
      </a:accent5>
      <a:accent6>
        <a:srgbClr val="AB4A6B"/>
      </a:accent6>
      <a:hlink>
        <a:srgbClr val="000000"/>
      </a:hlink>
      <a:folHlink>
        <a:srgbClr val="000000"/>
      </a:folHlink>
    </a:clrScheme>
    <a:fontScheme name="Adam Hall">
      <a:majorFont>
        <a:latin typeface="ABC Diatype"/>
        <a:ea typeface=""/>
        <a:cs typeface=""/>
      </a:majorFont>
      <a:minorFont>
        <a:latin typeface="ABC Diatyp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spDef>
      <a:spPr>
        <a:solidFill>
          <a:schemeClr val="accent4"/>
        </a:solidFill>
        <a:ln>
          <a:noFill/>
        </a:ln>
      </a:spPr>
      <a:bodyPr lIns="108000" tIns="126000" rIns="108000" bIns="126000" rtlCol="0" anchor="t"/>
      <a:lstStyle>
        <a:defPPr algn="l">
          <a:lnSpc>
            <a:spcPct val="105000"/>
          </a:lnSpc>
          <a:spcAft>
            <a:spcPts val="300"/>
          </a:spcAft>
          <a:defRPr spc="-10" dirty="0" err="1" smtClean="0">
            <a:solidFill>
              <a:sysClr val="windowText" lastClr="000000"/>
            </a:solidFill>
          </a:defRPr>
        </a:defPPr>
      </a:lstStyle>
      <a:style>
        <a:lnRef idx="2">
          <a:schemeClr val="accent1">
            <a:shade val="15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  <a:txDef>
      <a:spPr>
        <a:noFill/>
      </a:spPr>
      <a:bodyPr wrap="square" rtlCol="0">
        <a:spAutoFit/>
      </a:bodyPr>
      <a:lstStyle>
        <a:defPPr marL="269875" indent="-269875" algn="l">
          <a:lnSpc>
            <a:spcPct val="105000"/>
          </a:lnSpc>
          <a:spcAft>
            <a:spcPts val="300"/>
          </a:spcAft>
          <a:buFont typeface="ABC Diatype" panose="020B0504040202060203" pitchFamily="34" charset="0"/>
          <a:buChar char="→"/>
          <a:defRPr spc="-10" dirty="0" err="1" smtClean="0"/>
        </a:defPPr>
      </a:lstStyle>
    </a:txDef>
  </a:objectDefaults>
  <a:extraClrSchemeLst/>
  <a:extLst>
    <a:ext uri="{05A4C25C-085E-4340-85A3-A5531E510DB2}">
      <thm15:themeFamily xmlns:thm15="http://schemas.microsoft.com/office/thememl/2012/main" name="AdamHall_PowerPointTheme_2025" id="{77E4DD58-F708-42F4-AE4F-D8521877AC3C}" vid="{E4ECDCE8-6F25-4DB1-BAA9-A6EB439A4B98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e57e95d1-1dc8-4c86-b5cf-5a9c577286f5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8408F566915FA9418415809568102D47" ma:contentTypeVersion="14" ma:contentTypeDescription="Ein neues Dokument erstellen." ma:contentTypeScope="" ma:versionID="0a0e08d8a8666cbde8bcecd9387d16a1">
  <xsd:schema xmlns:xsd="http://www.w3.org/2001/XMLSchema" xmlns:xs="http://www.w3.org/2001/XMLSchema" xmlns:p="http://schemas.microsoft.com/office/2006/metadata/properties" xmlns:ns2="e57e95d1-1dc8-4c86-b5cf-5a9c577286f5" xmlns:ns3="f5960c3b-d074-4f3f-830b-874f62bdaeb1" targetNamespace="http://schemas.microsoft.com/office/2006/metadata/properties" ma:root="true" ma:fieldsID="f6524d0c41e451aadc6239d4bbed1fde" ns2:_="" ns3:_="">
    <xsd:import namespace="e57e95d1-1dc8-4c86-b5cf-5a9c577286f5"/>
    <xsd:import namespace="f5960c3b-d074-4f3f-830b-874f62bdaeb1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57e95d1-1dc8-4c86-b5cf-5a9c577286f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1546d6cd-6ce8-4532-a0f9-1273fcc8fe44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960c3b-d074-4f3f-830b-874f62bdaeb1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57AF672-AF67-499D-8864-3F1FB7470B07}">
  <ds:schemaRefs>
    <ds:schemaRef ds:uri="http://schemas.microsoft.com/office/2006/metadata/properties"/>
    <ds:schemaRef ds:uri="http://schemas.microsoft.com/office/infopath/2007/PartnerControls"/>
    <ds:schemaRef ds:uri="e57e95d1-1dc8-4c86-b5cf-5a9c577286f5"/>
  </ds:schemaRefs>
</ds:datastoreItem>
</file>

<file path=customXml/itemProps2.xml><?xml version="1.0" encoding="utf-8"?>
<ds:datastoreItem xmlns:ds="http://schemas.openxmlformats.org/officeDocument/2006/customXml" ds:itemID="{ADE92D61-EE7E-4679-A521-9B3F7E272A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57e95d1-1dc8-4c86-b5cf-5a9c577286f5"/>
    <ds:schemaRef ds:uri="f5960c3b-d074-4f3f-830b-874f62bdaeb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22F7A9B-75F8-4A89-9146-0E16E86AD6A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622</Words>
  <Characters>4243</Characters>
  <Application>Microsoft Office Word</Application>
  <DocSecurity>0</DocSecurity>
  <Lines>67</Lines>
  <Paragraphs>19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Adam Hall GmbH</vt:lpstr>
      <vt:lpstr>Adam Hall GmbH</vt:lpstr>
    </vt:vector>
  </TitlesOfParts>
  <Company/>
  <LinksUpToDate>false</LinksUpToDate>
  <CharactersWithSpaces>4846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Adam Hall GmbH</dc:title>
  <dc:subject/>
  <dc:creator>Microsoft Office User</dc:creator>
  <cp:keywords/>
  <dc:description/>
  <cp:lastModifiedBy>Elisa Posteraro</cp:lastModifiedBy>
  <cp:revision>17</cp:revision>
  <cp:lastPrinted>2025-08-18T13:30:00Z</cp:lastPrinted>
  <dcterms:created xsi:type="dcterms:W3CDTF">2025-11-18T10:28:00Z</dcterms:created>
  <dcterms:modified xsi:type="dcterms:W3CDTF">2025-11-24T09:05:00Z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0x0101008408F566915FA9418415809568102D47</vt:lpwstr>
  </property>
  <property fmtid="{D5CDD505-2E9C-101B-9397-08002B2CF9AE}" pid="3" name="MediaServiceImageTags">
    <vt:lpwstr/>
  </property>
</Properties>
</file>