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FA141A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FA141A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FA141A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30DD557C" w14:textId="024B9C41" w:rsidR="00780A4D" w:rsidRPr="00FA141A" w:rsidRDefault="0075799E" w:rsidP="00C028A4">
      <w:pPr>
        <w:rPr>
          <w:rFonts w:ascii="Calibri" w:hAnsi="Calibri" w:cs="Calibri"/>
          <w:b/>
          <w:sz w:val="44"/>
          <w:szCs w:val="44"/>
        </w:rPr>
      </w:pPr>
      <w:r w:rsidRPr="00FE4CE8">
        <w:rPr>
          <w:rFonts w:ascii="Calibri" w:hAnsi="Calibri"/>
          <w:b/>
          <w:color w:val="000000" w:themeColor="text1"/>
          <w:sz w:val="44"/>
        </w:rPr>
        <w:t xml:space="preserve">All eyes on us – </w:t>
      </w:r>
      <w:r>
        <w:rPr>
          <w:rFonts w:ascii="Calibri" w:hAnsi="Calibri"/>
          <w:b/>
          <w:sz w:val="44"/>
        </w:rPr>
        <w:t>Cameo prezentuje technologię oświetleniową nowej generacji na targach ISE 2026</w:t>
      </w:r>
    </w:p>
    <w:p w14:paraId="1E1BB173" w14:textId="77777777" w:rsidR="009D2B82" w:rsidRPr="00FA141A" w:rsidRDefault="009D2B82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</w:rPr>
      </w:pPr>
    </w:p>
    <w:p w14:paraId="1EAB415F" w14:textId="03F54F04" w:rsidR="00E77FCB" w:rsidRPr="00FA141A" w:rsidRDefault="007D7F23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–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15 stycznia 2026 r.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 Na tegorocznych targach Integrated Systems Europe (3–6 lutego) w Barcelonie Cameo zaprezentuje jedną z najobszerniejszych imprez targowych w swojej historii. Zgodnie z mottem „Wszystkie oczy na nas” marka technologii oświetleniowej Adam Hall Group zaprezentuje nie tylko nowe produkty i rozszerzenia serii, ale także zupełnie nowe serie oświetleniowe, w tym wielką odsłonę najbardziej udanej lampy Cameo w całym portfolio. Tej szerokiej gamie produktów będą towarzyszyć pokazy produktów na żywo na stoisku targowym (hala 6, 6M300) oraz rozszerzony program otwartych salonów wystawowych w Barcelonie.</w:t>
      </w:r>
    </w:p>
    <w:p w14:paraId="63A42983" w14:textId="77777777" w:rsidR="009F6886" w:rsidRPr="00FA141A" w:rsidRDefault="009F6886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01AB2E42" w14:textId="2B965072" w:rsidR="00DA60A2" w:rsidRPr="00FA141A" w:rsidRDefault="00DA60A2" w:rsidP="00DA60A2">
      <w:pPr>
        <w:pStyle w:val="KeinLeerraum"/>
        <w:rPr>
          <w:rFonts w:ascii="Calibri" w:eastAsia="Times New Roman" w:hAnsi="Calibri" w:cs="Calibri"/>
          <w:b/>
          <w:kern w:val="0"/>
          <w:sz w:val="22"/>
          <w:szCs w:val="22"/>
        </w:rPr>
      </w:pPr>
      <w:r>
        <w:rPr>
          <w:rFonts w:ascii="Calibri" w:hAnsi="Calibri"/>
          <w:b/>
          <w:kern w:val="0"/>
          <w:sz w:val="22"/>
        </w:rPr>
        <w:t>ZENIT® W600 G2 – druga generacja bestsellera</w:t>
      </w:r>
    </w:p>
    <w:p w14:paraId="55229BC1" w14:textId="116DD50B" w:rsidR="009D2B82" w:rsidRPr="00FA141A" w:rsidRDefault="00DA60A2" w:rsidP="00DA60A2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kern w:val="0"/>
          <w:sz w:val="22"/>
        </w:rPr>
        <w:t>Wprowadzając model ZENIT® W600 G2 IP65 LED light, Cameo prezentuje następcę swojej najbardziej udanej oprawy. Oparty na silniku LED 660 W z 40 diodami LED RGBALC o mocy 50 W każda, strumieniem świetlnym 32 000 lumenów i technologią XColour™, ZENIT® W600 G2 zapewnia bardzo precyzyjne kolory, doskonałe odwzorowanie barw (CRI 98/TLCI 95) i szerokie możliwości kreatywne – w tym pionowe sterowanie segmentami LED, płynne grupowanie i nowy elektroniczny frost SnapMag® FX do szybkich przejść w zakresie 18°–54°. Pomimo znacznie wyższej wydajności lampa IP65 waży zaledwie 12,9 kg i jest również kompatybilna z filtrami i akcesoriami z serii G1. Może być również obsługiwana w trybie legacy, dzięki czemu urządzenia G1 i G2 mogą być używane razem, zachowując identyczne kolory, estetykę i moc oświetlenia.</w:t>
      </w:r>
    </w:p>
    <w:p w14:paraId="23060FDF" w14:textId="77777777" w:rsidR="00DA60A2" w:rsidRPr="00FA141A" w:rsidRDefault="00DA60A2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459F22A0" w14:textId="493683DF" w:rsidR="00CB634F" w:rsidRPr="00FA141A" w:rsidRDefault="00CB634F" w:rsidP="00CB634F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OTOS® Linear – nowy wymiar ruchomych konstrukcji oświetleniowych</w:t>
      </w:r>
    </w:p>
    <w:p w14:paraId="059E7146" w14:textId="1389F4C7" w:rsidR="00CB634F" w:rsidRPr="00FA141A" w:rsidRDefault="00CB634F" w:rsidP="00CB634F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Cameo rozszerza rodzinę OTOS® o dwa modele z ruchomym drążkiem o stopniu ochrony IP65. OTOS® L16 to potężna belka LED o mocy 720 W z 16 diodami LED RGBL 50 W, mocą wyjściową 9300 lm, dwoma niezależnie sterowanymi segmentami zoom, zmotoryzowanym zakresem pochylenia 208° i zintegrowanym paskiem FX – idealna do precyzyjnych wiązek, dynamicznego zoomu i płynnych efektów klastrowych. OTOS® LC12 łączy w sobie dwanaście indywidualnie odchylanych i powiększanych ruchomych głowic RGBL o mocy 50 W, które tworzą spektakularne efekty krzywej liniowej dla kinetycznego wyglądu wiązki – idealne do wymagających produkcji na żywo zarówno w pomieszczeniach, jak i na zewnątrz.</w:t>
      </w:r>
    </w:p>
    <w:p w14:paraId="5A3B34C1" w14:textId="77777777" w:rsidR="00CB634F" w:rsidRPr="00FA141A" w:rsidRDefault="00CB634F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05BA57B" w14:textId="573BCD10" w:rsidR="00EE6038" w:rsidRPr="00FA141A" w:rsidRDefault="00EE6038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Seria ZIYA® – reflektory PAR z zoomem IP65 do tras koncertowych i imprez plenerowych</w:t>
      </w:r>
    </w:p>
    <w:p w14:paraId="01BA5ED6" w14:textId="5E071DF1" w:rsidR="00EE6038" w:rsidRPr="00FA141A" w:rsidRDefault="00EE603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Wprowadzając nową serię ZIYA®, Cameo prezentuje wszechstronną gamę reflektorów LED typu zoom PAR z certyfikatem IP65, które są zoptymalizowane pod kątem oświetlenia tras koncertowych, teatralnego lub korporacyjnego, w zależności od modelu. Modele ZIYA® 200 – dostępne w wersji RGBL z diodami LED 4 × 60 W lub w wersji COB z mieszaniem kolorów RGBALC i optyką Fresnela – obejmują kompaktowe zastosowania i umożliwiają elastyczny wygląd, od ciasno skupionych wiązek po miękkie, jednorodne strumienie. Ponadto większe ZIYA® 400 i ZIYA® 400 COB z 7 diodami LED o mocy 60 W każda lub silnikiem COB oferują większą moc i rezerwy dla dużych scen i konfiguracji touringowych. Wszystkie modele są wyposażone w cichy zoom z </w:t>
      </w:r>
      <w:r>
        <w:rPr>
          <w:rFonts w:ascii="Calibri" w:hAnsi="Calibri"/>
          <w:color w:val="000000" w:themeColor="text1"/>
          <w:sz w:val="22"/>
        </w:rPr>
        <w:lastRenderedPageBreak/>
        <w:t>napędem silnikowym, solidne obudowy IP65 i zintegrowany system mocowania SPIN16®.</w:t>
      </w:r>
    </w:p>
    <w:p w14:paraId="563BA0A6" w14:textId="77777777" w:rsidR="00EE6038" w:rsidRPr="00FA141A" w:rsidRDefault="00EE6038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AC3D595" w14:textId="3E5D2F3E" w:rsidR="00EE6038" w:rsidRPr="00FA141A" w:rsidRDefault="00D3468C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Seria SUNO® – nowe rolety IP65 RGBAWW do zastosowań touringowych i nie tylko</w:t>
      </w:r>
    </w:p>
    <w:p w14:paraId="3EFBBC2F" w14:textId="79A7D5D0" w:rsidR="00EE6038" w:rsidRPr="00FA141A" w:rsidRDefault="00BB0790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Dzięki swojej nowej serii SUNO® Cameo rozszerza swoje portfolio o wydajne rolety RGBAWW w konfiguracjach 2- i 4-reflektorowych do wymagających zastosowań touringowych i outdoorowych. Dzięki mocy wyjściowej do 1200 W LED, zintegrowanemu trybowi boost dla ponad 55 000 lumenów i autentycznemu wyglądowi PAR-36-DWE, SUNO zapewniają potężną wydajność – w tym w wymagających warunkach zewnętrznych dzięki obudowie IP65.</w:t>
      </w:r>
    </w:p>
    <w:p w14:paraId="68A7E06C" w14:textId="77777777" w:rsidR="00EA00D2" w:rsidRPr="00FA141A" w:rsidRDefault="00EA00D2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</w:p>
    <w:p w14:paraId="08E6393B" w14:textId="734B2116" w:rsidR="00EA00D2" w:rsidRPr="00FA141A" w:rsidRDefault="00EA00D2" w:rsidP="00EA00D2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OPUS® X4 </w:t>
      </w:r>
      <w:r w:rsidRPr="00FE4CE8">
        <w:rPr>
          <w:rFonts w:ascii="Calibri" w:hAnsi="Calibri"/>
          <w:b/>
          <w:color w:val="000000" w:themeColor="text1"/>
          <w:sz w:val="22"/>
        </w:rPr>
        <w:t>IP – High-Power-Performance meets IP65</w:t>
      </w:r>
    </w:p>
    <w:p w14:paraId="0214F913" w14:textId="170BD207" w:rsidR="00EA00D2" w:rsidRPr="00FA141A" w:rsidRDefault="00D7212C" w:rsidP="00873F37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OPUS® X4 IP jest pierwszym modelem IP65 w serii OPUS® – i nie idzie na kompromis w zakresie wydajności, obsługi czy rozmiaru. Ruchoma głowica o profilu punktowym jest oparta na silniku LED o mocy 1400 W i strumieniu świetlnym 50 000 lumenów i oferuje ten sam duży zakres zoomu od 5° do 55°, a także znane funkcje kolorów i efektów popularnego OPUS® X4. </w:t>
      </w:r>
    </w:p>
    <w:p w14:paraId="77FC03EF" w14:textId="77777777" w:rsidR="00EE6038" w:rsidRPr="00FA141A" w:rsidRDefault="00EE603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</w:p>
    <w:p w14:paraId="5804040C" w14:textId="14AD6922" w:rsidR="00242713" w:rsidRPr="00FA141A" w:rsidRDefault="00CE5F13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NOWOŚĆ: Prezentacje produktów na żywo na stoisku targowym</w:t>
      </w:r>
    </w:p>
    <w:p w14:paraId="487A7BF9" w14:textId="70F4139F" w:rsidR="00242713" w:rsidRPr="00FA141A" w:rsidRDefault="00242713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Po raz pierwszy na targach ISE 2026 Cameo oferuje codzienne prezentacje produktów na żywo na swoim stoisku targowym. Nowe serie i produkty będą prezentowane na żywo podczas krótkich, dynamicznych pokazów. Pokazy zapewnią odwiedzającym targi zwarte i praktyczne spojrzenie na możliwości obecnej generacji Cameo oraz umożliwią bezpośrednie porównanie poszczególnych rodzin produktów i sposobu, w jaki ze sobą współpracują.</w:t>
      </w:r>
    </w:p>
    <w:p w14:paraId="0B5B69B2" w14:textId="77777777" w:rsidR="00242713" w:rsidRPr="00FA141A" w:rsidRDefault="00242713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</w:p>
    <w:p w14:paraId="4D39F1C0" w14:textId="6C894499" w:rsidR="003742CE" w:rsidRPr="00FA141A" w:rsidRDefault="003742CE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Otwarty salon w Barcelonie z bezpłatnym transportem</w:t>
      </w:r>
    </w:p>
    <w:p w14:paraId="16077D4A" w14:textId="1D9B27C0" w:rsidR="003742CE" w:rsidRPr="00FA141A" w:rsidRDefault="003742CE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W tym roku Adam Hall Group po raz kolejny otwiera swój showroom w Barcelonie podczas targów ISE. W środę i czwartek wygodny bezpłatny transport zabierze zainteresowanych z centrum wystawowego do salonu wystawowego, gdzie od 17:15 będą się odbywać ekskluzywne prezentacje i pokazy. Odwiedzający mogą zebrać się w dwóch punktach spotkań – na stoisku Cameo 6M300 w hali 6 lub na stoisku LD Systems 7B700 w hali 7 – od godziny 16:00. Salon jest również otwarty od wtorku do piątku w godzinach od 8:30 do 18:00.</w:t>
      </w:r>
    </w:p>
    <w:p w14:paraId="60634E9C" w14:textId="77777777" w:rsidR="003742CE" w:rsidRPr="00FA141A" w:rsidRDefault="003742CE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6359EFB" w14:textId="0A8D4B15" w:rsidR="00272398" w:rsidRPr="00FA141A" w:rsidRDefault="009B1FC9" w:rsidP="00272398">
      <w:pPr>
        <w:pStyle w:val="KeinLeerraum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 xml:space="preserve">Cameo </w:t>
      </w:r>
      <w:r>
        <w:rPr>
          <w:rFonts w:ascii="Calibri" w:hAnsi="Calibri"/>
          <w:b/>
          <w:color w:val="0D0D0D" w:themeColor="text1" w:themeTint="F2"/>
          <w:sz w:val="22"/>
        </w:rPr>
        <w:t>na targach ISE 2026:</w:t>
      </w:r>
    </w:p>
    <w:p w14:paraId="6220E616" w14:textId="73AEB8FF" w:rsidR="00272398" w:rsidRPr="00FA141A" w:rsidRDefault="00DA60A2" w:rsidP="00272398">
      <w:pPr>
        <w:pStyle w:val="KeinLeerraum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</w:rPr>
        <w:t>hala 6, stoisko 6M300</w:t>
      </w:r>
    </w:p>
    <w:p w14:paraId="2327D135" w14:textId="77777777" w:rsidR="00272398" w:rsidRPr="00FA141A" w:rsidRDefault="00272398" w:rsidP="0027239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4991915B" w14:textId="0390DCFF" w:rsidR="00272398" w:rsidRPr="00FE4CE8" w:rsidRDefault="0027239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FE4CE8">
        <w:rPr>
          <w:rFonts w:ascii="Calibri" w:hAnsi="Calibri"/>
          <w:color w:val="000000" w:themeColor="text1"/>
          <w:sz w:val="22"/>
        </w:rPr>
        <w:t>#Cameo  #ForLumenBeings  #ProLighting  #EventTech  #ExperienceEventTechnology</w:t>
      </w:r>
    </w:p>
    <w:p w14:paraId="70822540" w14:textId="77777777" w:rsidR="00272398" w:rsidRPr="00FA141A" w:rsidRDefault="00272398" w:rsidP="0027239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4BDBF63F" w14:textId="77777777" w:rsidR="00272398" w:rsidRPr="00FA141A" w:rsidRDefault="00272398" w:rsidP="0027239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Dodatkowe informacje: </w:t>
      </w:r>
    </w:p>
    <w:p w14:paraId="50829B3D" w14:textId="21487CD1" w:rsidR="00272398" w:rsidRPr="00FE4CE8" w:rsidRDefault="00DA60A2" w:rsidP="00272398">
      <w:pPr>
        <w:rPr>
          <w:rStyle w:val="Hyperlink"/>
          <w:rFonts w:ascii="Calibri" w:hAnsi="Calibri" w:cs="Calibri"/>
          <w:color w:val="000000" w:themeColor="text1"/>
          <w:sz w:val="22"/>
          <w:szCs w:val="22"/>
        </w:rPr>
      </w:pPr>
      <w:hyperlink r:id="rId10" w:history="1">
        <w:r w:rsidRPr="00FE4CE8">
          <w:rPr>
            <w:rStyle w:val="Hyperlink"/>
            <w:rFonts w:ascii="Calibri" w:hAnsi="Calibri"/>
            <w:color w:val="000000" w:themeColor="text1"/>
            <w:sz w:val="22"/>
          </w:rPr>
          <w:t>iseurope.org</w:t>
        </w:r>
      </w:hyperlink>
    </w:p>
    <w:p w14:paraId="3D8A5085" w14:textId="36B75328" w:rsidR="00272398" w:rsidRPr="00FE4CE8" w:rsidRDefault="00272398" w:rsidP="00272398">
      <w:pPr>
        <w:rPr>
          <w:rStyle w:val="Hyperlink"/>
          <w:rFonts w:ascii="Calibri" w:hAnsi="Calibri" w:cs="Calibri"/>
          <w:color w:val="000000" w:themeColor="text1"/>
          <w:sz w:val="22"/>
          <w:szCs w:val="22"/>
        </w:rPr>
      </w:pPr>
      <w:hyperlink r:id="rId11" w:history="1">
        <w:r w:rsidRPr="00FE4CE8">
          <w:rPr>
            <w:rStyle w:val="Hyperlink"/>
            <w:rFonts w:ascii="Calibri" w:hAnsi="Calibri"/>
            <w:color w:val="000000" w:themeColor="text1"/>
            <w:sz w:val="22"/>
          </w:rPr>
          <w:t>cameolight.com</w:t>
        </w:r>
      </w:hyperlink>
    </w:p>
    <w:p w14:paraId="743172BB" w14:textId="77777777" w:rsidR="00272398" w:rsidRPr="00FE4CE8" w:rsidRDefault="00272398" w:rsidP="00272398">
      <w:pPr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80B7622" w14:textId="77777777" w:rsidR="00272398" w:rsidRPr="00FE4CE8" w:rsidRDefault="00272398" w:rsidP="00272398">
      <w:pPr>
        <w:rPr>
          <w:rStyle w:val="Hyperlink"/>
          <w:rFonts w:ascii="Calibri" w:eastAsia="Arial" w:hAnsi="Calibri" w:cs="Calibri"/>
          <w:b/>
          <w:bCs/>
          <w:color w:val="000000" w:themeColor="text1"/>
          <w:sz w:val="22"/>
          <w:szCs w:val="22"/>
          <w:u w:val="none"/>
        </w:rPr>
      </w:pPr>
      <w:hyperlink r:id="rId12" w:history="1">
        <w:r w:rsidRPr="00FE4CE8">
          <w:rPr>
            <w:rStyle w:val="Hyperlink"/>
            <w:rFonts w:ascii="Calibri" w:hAnsi="Calibri"/>
            <w:color w:val="000000" w:themeColor="text1"/>
            <w:sz w:val="22"/>
          </w:rPr>
          <w:t>adamhall.com</w:t>
        </w:r>
      </w:hyperlink>
      <w:r w:rsidRPr="00FE4CE8">
        <w:rPr>
          <w:rFonts w:ascii="Calibri" w:hAnsi="Calibri"/>
          <w:color w:val="000000" w:themeColor="text1"/>
          <w:sz w:val="22"/>
          <w:szCs w:val="22"/>
          <w:u w:val="single"/>
        </w:rPr>
        <w:br/>
      </w:r>
      <w:hyperlink r:id="rId13" w:history="1">
        <w:r w:rsidRPr="00FE4CE8">
          <w:rPr>
            <w:rStyle w:val="Hyperlink"/>
            <w:rFonts w:ascii="Calibri" w:hAnsi="Calibri"/>
            <w:color w:val="000000" w:themeColor="text1"/>
            <w:sz w:val="22"/>
          </w:rPr>
          <w:t>blog.adamhall.com</w:t>
        </w:r>
      </w:hyperlink>
    </w:p>
    <w:p w14:paraId="553130F3" w14:textId="77777777" w:rsidR="00035C36" w:rsidRPr="00187921" w:rsidRDefault="00035C36" w:rsidP="004330C6">
      <w:pPr>
        <w:rPr>
          <w:rStyle w:val="Hyperlink"/>
          <w:rFonts w:ascii="Calibri" w:eastAsia="Arial" w:hAnsi="Calibri"/>
          <w:color w:val="00B0F0"/>
          <w:sz w:val="22"/>
        </w:rPr>
      </w:pPr>
    </w:p>
    <w:p w14:paraId="0F9F486F" w14:textId="77777777" w:rsidR="00FE4CE8" w:rsidRPr="00766A18" w:rsidRDefault="00FE4CE8" w:rsidP="00FE4CE8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Informacje o Adam Hall Group</w:t>
      </w:r>
    </w:p>
    <w:p w14:paraId="6CAA933A" w14:textId="77777777" w:rsidR="00FE4CE8" w:rsidRPr="00D31732" w:rsidRDefault="00FE4CE8" w:rsidP="00FE4CE8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</w:t>
      </w:r>
      <w:r w:rsidRPr="00766A18">
        <w:rPr>
          <w:rFonts w:ascii="Calibri" w:hAnsi="Calibri"/>
          <w:b/>
          <w:color w:val="808080"/>
          <w:sz w:val="18"/>
        </w:rPr>
        <w:t xml:space="preserve"> LD Systems®, </w:t>
      </w:r>
      <w:r w:rsidRPr="00766A18">
        <w:rPr>
          <w:rFonts w:ascii="Calibri" w:hAnsi="Calibri"/>
          <w:b/>
          <w:color w:val="808080"/>
          <w:sz w:val="18"/>
        </w:rPr>
        <w:lastRenderedPageBreak/>
        <w:t>Cameo®, Gravity®, Defender®, Palmer® i Adam Hall®</w:t>
      </w:r>
      <w:r>
        <w:rPr>
          <w:rFonts w:ascii="Calibri" w:hAnsi="Calibri"/>
          <w:color w:val="808080"/>
          <w:sz w:val="18"/>
        </w:rPr>
        <w:t xml:space="preserve">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 </w:t>
      </w:r>
      <w:hyperlink r:id="rId14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66DF0E28" w14:textId="77777777" w:rsidR="00FE4CE8" w:rsidRDefault="00FE4CE8" w:rsidP="00FE4CE8"/>
    <w:p w14:paraId="11CC66ED" w14:textId="25629636" w:rsidR="000C2D39" w:rsidRPr="00FA141A" w:rsidRDefault="000C2D39" w:rsidP="00FE4CE8">
      <w:pPr>
        <w:pStyle w:val="KeinLeerraum"/>
        <w:rPr>
          <w:rFonts w:ascii="Arial" w:hAnsi="Arial"/>
          <w:sz w:val="20"/>
        </w:rPr>
      </w:pPr>
    </w:p>
    <w:sectPr w:rsidR="000C2D39" w:rsidRPr="00FA141A" w:rsidSect="0046543C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58A32" w14:textId="77777777" w:rsidR="008C26ED" w:rsidRDefault="008C26ED" w:rsidP="004330C6">
      <w:r>
        <w:separator/>
      </w:r>
    </w:p>
  </w:endnote>
  <w:endnote w:type="continuationSeparator" w:id="0">
    <w:p w14:paraId="49B1BF0F" w14:textId="77777777" w:rsidR="008C26ED" w:rsidRDefault="008C26ED" w:rsidP="004330C6">
      <w:r>
        <w:continuationSeparator/>
      </w:r>
    </w:p>
  </w:endnote>
  <w:endnote w:type="continuationNotice" w:id="1">
    <w:p w14:paraId="4509F27C" w14:textId="77777777" w:rsidR="008C26ED" w:rsidRDefault="008C2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8C26ED">
    <w:pPr>
      <w:pStyle w:val="Fuzeile"/>
    </w:pPr>
    <w:r>
      <w:rPr>
        <w:noProof/>
      </w:rPr>
      <w:pict w14:anchorId="7AAD4A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1.8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9D73F" w14:textId="77777777" w:rsidR="008C26ED" w:rsidRDefault="008C26ED" w:rsidP="004330C6">
      <w:r>
        <w:separator/>
      </w:r>
    </w:p>
  </w:footnote>
  <w:footnote w:type="continuationSeparator" w:id="0">
    <w:p w14:paraId="2DF70FAB" w14:textId="77777777" w:rsidR="008C26ED" w:rsidRDefault="008C26ED" w:rsidP="004330C6">
      <w:r>
        <w:continuationSeparator/>
      </w:r>
    </w:p>
  </w:footnote>
  <w:footnote w:type="continuationNotice" w:id="1">
    <w:p w14:paraId="59696AFB" w14:textId="77777777" w:rsidR="008C26ED" w:rsidRDefault="008C2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6CEDB79B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397457"/>
    <w:multiLevelType w:val="multilevel"/>
    <w:tmpl w:val="1EBE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90968182">
    <w:abstractNumId w:val="1"/>
  </w:num>
  <w:num w:numId="2" w16cid:durableId="2142460454">
    <w:abstractNumId w:val="11"/>
  </w:num>
  <w:num w:numId="3" w16cid:durableId="778568193">
    <w:abstractNumId w:val="7"/>
  </w:num>
  <w:num w:numId="4" w16cid:durableId="1420516970">
    <w:abstractNumId w:val="13"/>
  </w:num>
  <w:num w:numId="5" w16cid:durableId="563224563">
    <w:abstractNumId w:val="4"/>
  </w:num>
  <w:num w:numId="6" w16cid:durableId="293677927">
    <w:abstractNumId w:val="5"/>
  </w:num>
  <w:num w:numId="7" w16cid:durableId="1916864066">
    <w:abstractNumId w:val="15"/>
  </w:num>
  <w:num w:numId="8" w16cid:durableId="1946421299">
    <w:abstractNumId w:val="6"/>
  </w:num>
  <w:num w:numId="9" w16cid:durableId="603999433">
    <w:abstractNumId w:val="14"/>
  </w:num>
  <w:num w:numId="10" w16cid:durableId="1348021192">
    <w:abstractNumId w:val="3"/>
  </w:num>
  <w:num w:numId="11" w16cid:durableId="315573353">
    <w:abstractNumId w:val="12"/>
  </w:num>
  <w:num w:numId="12" w16cid:durableId="1562326790">
    <w:abstractNumId w:val="9"/>
  </w:num>
  <w:num w:numId="13" w16cid:durableId="226842807">
    <w:abstractNumId w:val="17"/>
  </w:num>
  <w:num w:numId="14" w16cid:durableId="1430278190">
    <w:abstractNumId w:val="0"/>
  </w:num>
  <w:num w:numId="15" w16cid:durableId="88344740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50029113">
    <w:abstractNumId w:val="8"/>
  </w:num>
  <w:num w:numId="17" w16cid:durableId="2007130347">
    <w:abstractNumId w:val="2"/>
  </w:num>
  <w:num w:numId="18" w16cid:durableId="18439342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3AAC"/>
    <w:rsid w:val="00004222"/>
    <w:rsid w:val="000064B6"/>
    <w:rsid w:val="00010D62"/>
    <w:rsid w:val="00012478"/>
    <w:rsid w:val="0001272F"/>
    <w:rsid w:val="00016A96"/>
    <w:rsid w:val="0002119C"/>
    <w:rsid w:val="0002205A"/>
    <w:rsid w:val="000310C8"/>
    <w:rsid w:val="00031E80"/>
    <w:rsid w:val="000352E0"/>
    <w:rsid w:val="0003571C"/>
    <w:rsid w:val="00035C36"/>
    <w:rsid w:val="00042DFF"/>
    <w:rsid w:val="000619FA"/>
    <w:rsid w:val="00062A99"/>
    <w:rsid w:val="00063E65"/>
    <w:rsid w:val="000818EA"/>
    <w:rsid w:val="00086C2C"/>
    <w:rsid w:val="000924F0"/>
    <w:rsid w:val="00092CF3"/>
    <w:rsid w:val="00092E57"/>
    <w:rsid w:val="000931C7"/>
    <w:rsid w:val="00093AB0"/>
    <w:rsid w:val="00094AE6"/>
    <w:rsid w:val="000A5344"/>
    <w:rsid w:val="000B4089"/>
    <w:rsid w:val="000C2D39"/>
    <w:rsid w:val="000C5BAB"/>
    <w:rsid w:val="000C6A86"/>
    <w:rsid w:val="000D0529"/>
    <w:rsid w:val="000E3EBF"/>
    <w:rsid w:val="001037E7"/>
    <w:rsid w:val="00103F7F"/>
    <w:rsid w:val="001043B2"/>
    <w:rsid w:val="00111329"/>
    <w:rsid w:val="001120BB"/>
    <w:rsid w:val="001147DE"/>
    <w:rsid w:val="00117B88"/>
    <w:rsid w:val="00124F49"/>
    <w:rsid w:val="00131BD6"/>
    <w:rsid w:val="00132232"/>
    <w:rsid w:val="00134EF8"/>
    <w:rsid w:val="00135BAE"/>
    <w:rsid w:val="00142325"/>
    <w:rsid w:val="0014332E"/>
    <w:rsid w:val="001452D7"/>
    <w:rsid w:val="00145E8F"/>
    <w:rsid w:val="00150359"/>
    <w:rsid w:val="001543F7"/>
    <w:rsid w:val="00164685"/>
    <w:rsid w:val="001656BC"/>
    <w:rsid w:val="00167C05"/>
    <w:rsid w:val="00170621"/>
    <w:rsid w:val="00175DBD"/>
    <w:rsid w:val="0018014A"/>
    <w:rsid w:val="001805B7"/>
    <w:rsid w:val="00183DE8"/>
    <w:rsid w:val="00184D8B"/>
    <w:rsid w:val="00187921"/>
    <w:rsid w:val="001905C4"/>
    <w:rsid w:val="00190662"/>
    <w:rsid w:val="00197BE9"/>
    <w:rsid w:val="001A13F6"/>
    <w:rsid w:val="001A1584"/>
    <w:rsid w:val="001B0461"/>
    <w:rsid w:val="001B40F4"/>
    <w:rsid w:val="001B7E2C"/>
    <w:rsid w:val="001C5825"/>
    <w:rsid w:val="001C5D7F"/>
    <w:rsid w:val="001D3566"/>
    <w:rsid w:val="001D5AE7"/>
    <w:rsid w:val="001D6F99"/>
    <w:rsid w:val="001D70D4"/>
    <w:rsid w:val="001E51CC"/>
    <w:rsid w:val="001F0E84"/>
    <w:rsid w:val="00200720"/>
    <w:rsid w:val="0020235E"/>
    <w:rsid w:val="002034DB"/>
    <w:rsid w:val="00206390"/>
    <w:rsid w:val="002065E7"/>
    <w:rsid w:val="00207525"/>
    <w:rsid w:val="0021027A"/>
    <w:rsid w:val="00213248"/>
    <w:rsid w:val="00215123"/>
    <w:rsid w:val="002171CF"/>
    <w:rsid w:val="002176EA"/>
    <w:rsid w:val="00220ABA"/>
    <w:rsid w:val="00226006"/>
    <w:rsid w:val="00231AC9"/>
    <w:rsid w:val="00242713"/>
    <w:rsid w:val="00243B58"/>
    <w:rsid w:val="0024709A"/>
    <w:rsid w:val="002472F5"/>
    <w:rsid w:val="00247B14"/>
    <w:rsid w:val="00247EDB"/>
    <w:rsid w:val="00253E5A"/>
    <w:rsid w:val="00262160"/>
    <w:rsid w:val="0026474A"/>
    <w:rsid w:val="00265079"/>
    <w:rsid w:val="00270D0A"/>
    <w:rsid w:val="00272398"/>
    <w:rsid w:val="00272775"/>
    <w:rsid w:val="0027394B"/>
    <w:rsid w:val="00283958"/>
    <w:rsid w:val="00285810"/>
    <w:rsid w:val="00294873"/>
    <w:rsid w:val="002956B9"/>
    <w:rsid w:val="002A42E8"/>
    <w:rsid w:val="002A71BC"/>
    <w:rsid w:val="002B1BE7"/>
    <w:rsid w:val="002B2157"/>
    <w:rsid w:val="002B49DF"/>
    <w:rsid w:val="002B520A"/>
    <w:rsid w:val="002B60DB"/>
    <w:rsid w:val="002B643C"/>
    <w:rsid w:val="002C32D6"/>
    <w:rsid w:val="002D0DB5"/>
    <w:rsid w:val="002D2090"/>
    <w:rsid w:val="002D3572"/>
    <w:rsid w:val="002D3E93"/>
    <w:rsid w:val="002D3FAB"/>
    <w:rsid w:val="002D4A1E"/>
    <w:rsid w:val="002E36D1"/>
    <w:rsid w:val="002F04B0"/>
    <w:rsid w:val="002F20E1"/>
    <w:rsid w:val="002F391E"/>
    <w:rsid w:val="00300331"/>
    <w:rsid w:val="00302508"/>
    <w:rsid w:val="00310398"/>
    <w:rsid w:val="00311FA5"/>
    <w:rsid w:val="00317208"/>
    <w:rsid w:val="003406E6"/>
    <w:rsid w:val="00340CFE"/>
    <w:rsid w:val="003458A7"/>
    <w:rsid w:val="00346B0F"/>
    <w:rsid w:val="003520A7"/>
    <w:rsid w:val="00362474"/>
    <w:rsid w:val="003716B9"/>
    <w:rsid w:val="0037330B"/>
    <w:rsid w:val="00373856"/>
    <w:rsid w:val="0037421A"/>
    <w:rsid w:val="003742CE"/>
    <w:rsid w:val="003817D3"/>
    <w:rsid w:val="003834DC"/>
    <w:rsid w:val="003864D6"/>
    <w:rsid w:val="00387B2C"/>
    <w:rsid w:val="00387F10"/>
    <w:rsid w:val="00390EAD"/>
    <w:rsid w:val="00391FEB"/>
    <w:rsid w:val="003920A4"/>
    <w:rsid w:val="0039213C"/>
    <w:rsid w:val="003976C8"/>
    <w:rsid w:val="003B6792"/>
    <w:rsid w:val="003C3F56"/>
    <w:rsid w:val="003C553A"/>
    <w:rsid w:val="003C6A37"/>
    <w:rsid w:val="003C6DB3"/>
    <w:rsid w:val="003C7650"/>
    <w:rsid w:val="003D4E4E"/>
    <w:rsid w:val="003D62DB"/>
    <w:rsid w:val="003E4B2D"/>
    <w:rsid w:val="003E5409"/>
    <w:rsid w:val="003F01FC"/>
    <w:rsid w:val="003F6959"/>
    <w:rsid w:val="00402316"/>
    <w:rsid w:val="004037C1"/>
    <w:rsid w:val="00411C01"/>
    <w:rsid w:val="00412809"/>
    <w:rsid w:val="00416379"/>
    <w:rsid w:val="0042095F"/>
    <w:rsid w:val="00422766"/>
    <w:rsid w:val="00425BF7"/>
    <w:rsid w:val="00426BBE"/>
    <w:rsid w:val="00431609"/>
    <w:rsid w:val="00432C94"/>
    <w:rsid w:val="004330C6"/>
    <w:rsid w:val="0043733D"/>
    <w:rsid w:val="00441893"/>
    <w:rsid w:val="00445DF3"/>
    <w:rsid w:val="00446A34"/>
    <w:rsid w:val="00447AE8"/>
    <w:rsid w:val="004522B3"/>
    <w:rsid w:val="004624FD"/>
    <w:rsid w:val="00463E45"/>
    <w:rsid w:val="0046543C"/>
    <w:rsid w:val="004701AE"/>
    <w:rsid w:val="00471643"/>
    <w:rsid w:val="00474959"/>
    <w:rsid w:val="004816E2"/>
    <w:rsid w:val="00481747"/>
    <w:rsid w:val="0048445A"/>
    <w:rsid w:val="00484CED"/>
    <w:rsid w:val="00485602"/>
    <w:rsid w:val="004858F2"/>
    <w:rsid w:val="00486140"/>
    <w:rsid w:val="004968EC"/>
    <w:rsid w:val="004A2550"/>
    <w:rsid w:val="004A3360"/>
    <w:rsid w:val="004A427E"/>
    <w:rsid w:val="004A5441"/>
    <w:rsid w:val="004B4F0E"/>
    <w:rsid w:val="004C0829"/>
    <w:rsid w:val="004D40EB"/>
    <w:rsid w:val="004D54E9"/>
    <w:rsid w:val="004E554F"/>
    <w:rsid w:val="004F0C74"/>
    <w:rsid w:val="004F2652"/>
    <w:rsid w:val="004F5412"/>
    <w:rsid w:val="004F6957"/>
    <w:rsid w:val="004F7215"/>
    <w:rsid w:val="00507E4C"/>
    <w:rsid w:val="00511F42"/>
    <w:rsid w:val="005121C5"/>
    <w:rsid w:val="00512376"/>
    <w:rsid w:val="00512A72"/>
    <w:rsid w:val="0051517B"/>
    <w:rsid w:val="00516E70"/>
    <w:rsid w:val="005208EC"/>
    <w:rsid w:val="00534F54"/>
    <w:rsid w:val="00546AE6"/>
    <w:rsid w:val="005513C5"/>
    <w:rsid w:val="00554F86"/>
    <w:rsid w:val="0056153C"/>
    <w:rsid w:val="00562A6E"/>
    <w:rsid w:val="00570381"/>
    <w:rsid w:val="00570AEC"/>
    <w:rsid w:val="005744F5"/>
    <w:rsid w:val="005745EA"/>
    <w:rsid w:val="00576210"/>
    <w:rsid w:val="0057690B"/>
    <w:rsid w:val="00576994"/>
    <w:rsid w:val="005947D3"/>
    <w:rsid w:val="005A50AF"/>
    <w:rsid w:val="005B49DD"/>
    <w:rsid w:val="005B692A"/>
    <w:rsid w:val="005B6D92"/>
    <w:rsid w:val="005B7BB6"/>
    <w:rsid w:val="005C3632"/>
    <w:rsid w:val="005C44D3"/>
    <w:rsid w:val="005C4A93"/>
    <w:rsid w:val="005C5531"/>
    <w:rsid w:val="005D45A1"/>
    <w:rsid w:val="005E6B37"/>
    <w:rsid w:val="005F2899"/>
    <w:rsid w:val="005F3FF6"/>
    <w:rsid w:val="005F62D8"/>
    <w:rsid w:val="00600743"/>
    <w:rsid w:val="00610CDC"/>
    <w:rsid w:val="00613BA5"/>
    <w:rsid w:val="00614232"/>
    <w:rsid w:val="0063132F"/>
    <w:rsid w:val="00633CC0"/>
    <w:rsid w:val="00640BCD"/>
    <w:rsid w:val="00645AA1"/>
    <w:rsid w:val="0064639D"/>
    <w:rsid w:val="006467A5"/>
    <w:rsid w:val="00650DAB"/>
    <w:rsid w:val="00652A61"/>
    <w:rsid w:val="0066310C"/>
    <w:rsid w:val="00671287"/>
    <w:rsid w:val="00674E8B"/>
    <w:rsid w:val="006811A8"/>
    <w:rsid w:val="006813B3"/>
    <w:rsid w:val="00683F82"/>
    <w:rsid w:val="00691110"/>
    <w:rsid w:val="00691318"/>
    <w:rsid w:val="006A2793"/>
    <w:rsid w:val="006A40DE"/>
    <w:rsid w:val="006A4552"/>
    <w:rsid w:val="006A79E8"/>
    <w:rsid w:val="006C2799"/>
    <w:rsid w:val="006C45CF"/>
    <w:rsid w:val="006C66A2"/>
    <w:rsid w:val="006C695E"/>
    <w:rsid w:val="006D2E7A"/>
    <w:rsid w:val="006D52CD"/>
    <w:rsid w:val="006E2CFE"/>
    <w:rsid w:val="006E3F60"/>
    <w:rsid w:val="006E651F"/>
    <w:rsid w:val="006E6906"/>
    <w:rsid w:val="006E755A"/>
    <w:rsid w:val="006E767C"/>
    <w:rsid w:val="006E7A7C"/>
    <w:rsid w:val="006F7A48"/>
    <w:rsid w:val="007009A4"/>
    <w:rsid w:val="00700CFB"/>
    <w:rsid w:val="00706804"/>
    <w:rsid w:val="00706FBB"/>
    <w:rsid w:val="00710F45"/>
    <w:rsid w:val="007153F5"/>
    <w:rsid w:val="0071647D"/>
    <w:rsid w:val="0072045B"/>
    <w:rsid w:val="00721C7D"/>
    <w:rsid w:val="007220BC"/>
    <w:rsid w:val="0072231E"/>
    <w:rsid w:val="00723BDD"/>
    <w:rsid w:val="0073211E"/>
    <w:rsid w:val="00735620"/>
    <w:rsid w:val="00740110"/>
    <w:rsid w:val="00742C5E"/>
    <w:rsid w:val="00742E6F"/>
    <w:rsid w:val="00743493"/>
    <w:rsid w:val="00743D30"/>
    <w:rsid w:val="00745291"/>
    <w:rsid w:val="00751CBA"/>
    <w:rsid w:val="00753925"/>
    <w:rsid w:val="0075799E"/>
    <w:rsid w:val="00757B2E"/>
    <w:rsid w:val="00764FE0"/>
    <w:rsid w:val="0077003A"/>
    <w:rsid w:val="00771135"/>
    <w:rsid w:val="0077345C"/>
    <w:rsid w:val="00775BF5"/>
    <w:rsid w:val="00780A4D"/>
    <w:rsid w:val="00786582"/>
    <w:rsid w:val="00787AEB"/>
    <w:rsid w:val="007907BE"/>
    <w:rsid w:val="00794BD0"/>
    <w:rsid w:val="007B2A97"/>
    <w:rsid w:val="007B6AB4"/>
    <w:rsid w:val="007B788E"/>
    <w:rsid w:val="007C398C"/>
    <w:rsid w:val="007C51E2"/>
    <w:rsid w:val="007C6526"/>
    <w:rsid w:val="007C73B0"/>
    <w:rsid w:val="007C7643"/>
    <w:rsid w:val="007D2567"/>
    <w:rsid w:val="007D7278"/>
    <w:rsid w:val="007D7F23"/>
    <w:rsid w:val="007E04F9"/>
    <w:rsid w:val="007E4B69"/>
    <w:rsid w:val="007F70F6"/>
    <w:rsid w:val="007F7D01"/>
    <w:rsid w:val="008015C5"/>
    <w:rsid w:val="00801D20"/>
    <w:rsid w:val="00806772"/>
    <w:rsid w:val="008209B3"/>
    <w:rsid w:val="00821AA6"/>
    <w:rsid w:val="008223FE"/>
    <w:rsid w:val="008265E6"/>
    <w:rsid w:val="00827FBE"/>
    <w:rsid w:val="0083396D"/>
    <w:rsid w:val="00836A2C"/>
    <w:rsid w:val="00837CE6"/>
    <w:rsid w:val="00840293"/>
    <w:rsid w:val="008441A8"/>
    <w:rsid w:val="008474CD"/>
    <w:rsid w:val="008569D6"/>
    <w:rsid w:val="00860075"/>
    <w:rsid w:val="008635C3"/>
    <w:rsid w:val="008709DD"/>
    <w:rsid w:val="00872F41"/>
    <w:rsid w:val="00873F37"/>
    <w:rsid w:val="00886A71"/>
    <w:rsid w:val="0089508C"/>
    <w:rsid w:val="00895C63"/>
    <w:rsid w:val="008A0CC1"/>
    <w:rsid w:val="008A549C"/>
    <w:rsid w:val="008B1692"/>
    <w:rsid w:val="008B3A31"/>
    <w:rsid w:val="008B3A4A"/>
    <w:rsid w:val="008C1026"/>
    <w:rsid w:val="008C26ED"/>
    <w:rsid w:val="008C5A92"/>
    <w:rsid w:val="008D22AA"/>
    <w:rsid w:val="008D4769"/>
    <w:rsid w:val="008D5D01"/>
    <w:rsid w:val="008D7302"/>
    <w:rsid w:val="008D7BC7"/>
    <w:rsid w:val="008E0434"/>
    <w:rsid w:val="008E12E9"/>
    <w:rsid w:val="008E327B"/>
    <w:rsid w:val="008F12AC"/>
    <w:rsid w:val="008F2D79"/>
    <w:rsid w:val="008F3AD1"/>
    <w:rsid w:val="008F3B94"/>
    <w:rsid w:val="008F526C"/>
    <w:rsid w:val="00904362"/>
    <w:rsid w:val="00905794"/>
    <w:rsid w:val="0091013D"/>
    <w:rsid w:val="00913A6C"/>
    <w:rsid w:val="0091412C"/>
    <w:rsid w:val="00915E45"/>
    <w:rsid w:val="00916F1C"/>
    <w:rsid w:val="00920BFE"/>
    <w:rsid w:val="00921981"/>
    <w:rsid w:val="00921E94"/>
    <w:rsid w:val="009242E1"/>
    <w:rsid w:val="0092757C"/>
    <w:rsid w:val="00933D02"/>
    <w:rsid w:val="009340B6"/>
    <w:rsid w:val="00936209"/>
    <w:rsid w:val="00936488"/>
    <w:rsid w:val="009436CA"/>
    <w:rsid w:val="0095102E"/>
    <w:rsid w:val="0095148D"/>
    <w:rsid w:val="0095536E"/>
    <w:rsid w:val="00955763"/>
    <w:rsid w:val="009564F8"/>
    <w:rsid w:val="009643EB"/>
    <w:rsid w:val="009670BE"/>
    <w:rsid w:val="00972771"/>
    <w:rsid w:val="0097368B"/>
    <w:rsid w:val="009778CC"/>
    <w:rsid w:val="00980DE3"/>
    <w:rsid w:val="00983E6C"/>
    <w:rsid w:val="00997D0E"/>
    <w:rsid w:val="009A012C"/>
    <w:rsid w:val="009A02E5"/>
    <w:rsid w:val="009A2661"/>
    <w:rsid w:val="009A3315"/>
    <w:rsid w:val="009A514D"/>
    <w:rsid w:val="009B1E5B"/>
    <w:rsid w:val="009B1FC9"/>
    <w:rsid w:val="009B25F3"/>
    <w:rsid w:val="009B56F9"/>
    <w:rsid w:val="009B791C"/>
    <w:rsid w:val="009C2121"/>
    <w:rsid w:val="009C592C"/>
    <w:rsid w:val="009D2B82"/>
    <w:rsid w:val="009D427F"/>
    <w:rsid w:val="009D56CC"/>
    <w:rsid w:val="009D6801"/>
    <w:rsid w:val="009E41F8"/>
    <w:rsid w:val="009E7449"/>
    <w:rsid w:val="009F0FB4"/>
    <w:rsid w:val="009F54F4"/>
    <w:rsid w:val="009F6886"/>
    <w:rsid w:val="00A04698"/>
    <w:rsid w:val="00A062C9"/>
    <w:rsid w:val="00A07BAF"/>
    <w:rsid w:val="00A13149"/>
    <w:rsid w:val="00A17E32"/>
    <w:rsid w:val="00A230AE"/>
    <w:rsid w:val="00A26BDE"/>
    <w:rsid w:val="00A30243"/>
    <w:rsid w:val="00A51B43"/>
    <w:rsid w:val="00A57A45"/>
    <w:rsid w:val="00A60861"/>
    <w:rsid w:val="00A65CF8"/>
    <w:rsid w:val="00A67407"/>
    <w:rsid w:val="00A717EB"/>
    <w:rsid w:val="00A71B6D"/>
    <w:rsid w:val="00A738EB"/>
    <w:rsid w:val="00A90641"/>
    <w:rsid w:val="00A947D9"/>
    <w:rsid w:val="00AB04C6"/>
    <w:rsid w:val="00AB080D"/>
    <w:rsid w:val="00AB119D"/>
    <w:rsid w:val="00AB488B"/>
    <w:rsid w:val="00AB5CA0"/>
    <w:rsid w:val="00AC2F05"/>
    <w:rsid w:val="00AC3AC3"/>
    <w:rsid w:val="00AC6A98"/>
    <w:rsid w:val="00AC74CF"/>
    <w:rsid w:val="00AD27D1"/>
    <w:rsid w:val="00AD56FA"/>
    <w:rsid w:val="00AE0BCA"/>
    <w:rsid w:val="00AE1447"/>
    <w:rsid w:val="00AE3FDF"/>
    <w:rsid w:val="00AE550C"/>
    <w:rsid w:val="00AE5AA2"/>
    <w:rsid w:val="00AE70E8"/>
    <w:rsid w:val="00AF014B"/>
    <w:rsid w:val="00AF458C"/>
    <w:rsid w:val="00AF5B54"/>
    <w:rsid w:val="00AF613A"/>
    <w:rsid w:val="00AF722F"/>
    <w:rsid w:val="00B10CED"/>
    <w:rsid w:val="00B21091"/>
    <w:rsid w:val="00B21639"/>
    <w:rsid w:val="00B24C7E"/>
    <w:rsid w:val="00B33379"/>
    <w:rsid w:val="00B42DDB"/>
    <w:rsid w:val="00B43B48"/>
    <w:rsid w:val="00B54777"/>
    <w:rsid w:val="00B61B8C"/>
    <w:rsid w:val="00B63E7A"/>
    <w:rsid w:val="00B644A7"/>
    <w:rsid w:val="00B65C34"/>
    <w:rsid w:val="00B67E3B"/>
    <w:rsid w:val="00B7042A"/>
    <w:rsid w:val="00B712D5"/>
    <w:rsid w:val="00B74DAC"/>
    <w:rsid w:val="00B74E32"/>
    <w:rsid w:val="00B7515D"/>
    <w:rsid w:val="00B76096"/>
    <w:rsid w:val="00B823C9"/>
    <w:rsid w:val="00B86C3F"/>
    <w:rsid w:val="00B943F0"/>
    <w:rsid w:val="00B95AEC"/>
    <w:rsid w:val="00B96A50"/>
    <w:rsid w:val="00BA6419"/>
    <w:rsid w:val="00BA750F"/>
    <w:rsid w:val="00BA761B"/>
    <w:rsid w:val="00BB0790"/>
    <w:rsid w:val="00BB56CB"/>
    <w:rsid w:val="00BB634E"/>
    <w:rsid w:val="00BC2C84"/>
    <w:rsid w:val="00BC3124"/>
    <w:rsid w:val="00BC6AB1"/>
    <w:rsid w:val="00BD18F0"/>
    <w:rsid w:val="00BD4D95"/>
    <w:rsid w:val="00BF0375"/>
    <w:rsid w:val="00BF34F3"/>
    <w:rsid w:val="00C028A4"/>
    <w:rsid w:val="00C07F9F"/>
    <w:rsid w:val="00C1312E"/>
    <w:rsid w:val="00C1480B"/>
    <w:rsid w:val="00C153B7"/>
    <w:rsid w:val="00C1680C"/>
    <w:rsid w:val="00C20116"/>
    <w:rsid w:val="00C2018B"/>
    <w:rsid w:val="00C246A8"/>
    <w:rsid w:val="00C27E57"/>
    <w:rsid w:val="00C3535E"/>
    <w:rsid w:val="00C35A97"/>
    <w:rsid w:val="00C40D0D"/>
    <w:rsid w:val="00C432CE"/>
    <w:rsid w:val="00C4796C"/>
    <w:rsid w:val="00C47DE7"/>
    <w:rsid w:val="00C6080C"/>
    <w:rsid w:val="00C6125D"/>
    <w:rsid w:val="00C66F10"/>
    <w:rsid w:val="00C723D5"/>
    <w:rsid w:val="00C75511"/>
    <w:rsid w:val="00C77231"/>
    <w:rsid w:val="00C81614"/>
    <w:rsid w:val="00C85C87"/>
    <w:rsid w:val="00C86618"/>
    <w:rsid w:val="00C86B66"/>
    <w:rsid w:val="00C87824"/>
    <w:rsid w:val="00CA04B3"/>
    <w:rsid w:val="00CA3F1E"/>
    <w:rsid w:val="00CB3E46"/>
    <w:rsid w:val="00CB5540"/>
    <w:rsid w:val="00CB634F"/>
    <w:rsid w:val="00CC4FA9"/>
    <w:rsid w:val="00CD0813"/>
    <w:rsid w:val="00CD5B1B"/>
    <w:rsid w:val="00CD78B4"/>
    <w:rsid w:val="00CD7F15"/>
    <w:rsid w:val="00CD7F18"/>
    <w:rsid w:val="00CE5003"/>
    <w:rsid w:val="00CE5AD3"/>
    <w:rsid w:val="00CE5F13"/>
    <w:rsid w:val="00CE661E"/>
    <w:rsid w:val="00CE7BA5"/>
    <w:rsid w:val="00CF242E"/>
    <w:rsid w:val="00CF4043"/>
    <w:rsid w:val="00D00355"/>
    <w:rsid w:val="00D0524B"/>
    <w:rsid w:val="00D12B39"/>
    <w:rsid w:val="00D13962"/>
    <w:rsid w:val="00D1525D"/>
    <w:rsid w:val="00D178AD"/>
    <w:rsid w:val="00D20244"/>
    <w:rsid w:val="00D2325E"/>
    <w:rsid w:val="00D23800"/>
    <w:rsid w:val="00D26601"/>
    <w:rsid w:val="00D3148F"/>
    <w:rsid w:val="00D3468C"/>
    <w:rsid w:val="00D36541"/>
    <w:rsid w:val="00D36AF1"/>
    <w:rsid w:val="00D37E7B"/>
    <w:rsid w:val="00D410FB"/>
    <w:rsid w:val="00D42274"/>
    <w:rsid w:val="00D45AF7"/>
    <w:rsid w:val="00D52D14"/>
    <w:rsid w:val="00D53C40"/>
    <w:rsid w:val="00D60C13"/>
    <w:rsid w:val="00D60CED"/>
    <w:rsid w:val="00D63A24"/>
    <w:rsid w:val="00D66E92"/>
    <w:rsid w:val="00D7212C"/>
    <w:rsid w:val="00D7273A"/>
    <w:rsid w:val="00D7514C"/>
    <w:rsid w:val="00D76D8D"/>
    <w:rsid w:val="00D80EE3"/>
    <w:rsid w:val="00D83233"/>
    <w:rsid w:val="00D832F5"/>
    <w:rsid w:val="00D871A6"/>
    <w:rsid w:val="00D87DE6"/>
    <w:rsid w:val="00D910C8"/>
    <w:rsid w:val="00D915C1"/>
    <w:rsid w:val="00D928EB"/>
    <w:rsid w:val="00D94A80"/>
    <w:rsid w:val="00DA2287"/>
    <w:rsid w:val="00DA60A2"/>
    <w:rsid w:val="00DA7796"/>
    <w:rsid w:val="00DB37E7"/>
    <w:rsid w:val="00DB3F8E"/>
    <w:rsid w:val="00DC116E"/>
    <w:rsid w:val="00DC1B36"/>
    <w:rsid w:val="00DD0C9B"/>
    <w:rsid w:val="00DD7961"/>
    <w:rsid w:val="00DE01C7"/>
    <w:rsid w:val="00DE22EF"/>
    <w:rsid w:val="00DE295B"/>
    <w:rsid w:val="00DE2FD9"/>
    <w:rsid w:val="00DE5608"/>
    <w:rsid w:val="00DE5CC5"/>
    <w:rsid w:val="00DE7198"/>
    <w:rsid w:val="00DF2770"/>
    <w:rsid w:val="00DF3502"/>
    <w:rsid w:val="00DF7668"/>
    <w:rsid w:val="00E00804"/>
    <w:rsid w:val="00E02E17"/>
    <w:rsid w:val="00E05DBD"/>
    <w:rsid w:val="00E06A56"/>
    <w:rsid w:val="00E0724D"/>
    <w:rsid w:val="00E1081B"/>
    <w:rsid w:val="00E11935"/>
    <w:rsid w:val="00E1626C"/>
    <w:rsid w:val="00E24D88"/>
    <w:rsid w:val="00E44492"/>
    <w:rsid w:val="00E44C6E"/>
    <w:rsid w:val="00E45949"/>
    <w:rsid w:val="00E4607C"/>
    <w:rsid w:val="00E52B7E"/>
    <w:rsid w:val="00E55581"/>
    <w:rsid w:val="00E575C6"/>
    <w:rsid w:val="00E615B6"/>
    <w:rsid w:val="00E65A03"/>
    <w:rsid w:val="00E72BA6"/>
    <w:rsid w:val="00E7620D"/>
    <w:rsid w:val="00E77FCB"/>
    <w:rsid w:val="00E83856"/>
    <w:rsid w:val="00E83B65"/>
    <w:rsid w:val="00E86932"/>
    <w:rsid w:val="00E94C2E"/>
    <w:rsid w:val="00E9699A"/>
    <w:rsid w:val="00EA00D2"/>
    <w:rsid w:val="00EA107B"/>
    <w:rsid w:val="00EA1913"/>
    <w:rsid w:val="00EA7531"/>
    <w:rsid w:val="00EA7B9D"/>
    <w:rsid w:val="00EB4FE9"/>
    <w:rsid w:val="00EC1A01"/>
    <w:rsid w:val="00EC7F60"/>
    <w:rsid w:val="00ED3A2C"/>
    <w:rsid w:val="00ED4FC4"/>
    <w:rsid w:val="00EE0F8A"/>
    <w:rsid w:val="00EE15F3"/>
    <w:rsid w:val="00EE3281"/>
    <w:rsid w:val="00EE6038"/>
    <w:rsid w:val="00F00F40"/>
    <w:rsid w:val="00F10AE8"/>
    <w:rsid w:val="00F10C07"/>
    <w:rsid w:val="00F12DFA"/>
    <w:rsid w:val="00F1313D"/>
    <w:rsid w:val="00F14855"/>
    <w:rsid w:val="00F2197E"/>
    <w:rsid w:val="00F21E77"/>
    <w:rsid w:val="00F225EA"/>
    <w:rsid w:val="00F27082"/>
    <w:rsid w:val="00F309DA"/>
    <w:rsid w:val="00F400D7"/>
    <w:rsid w:val="00F40FC9"/>
    <w:rsid w:val="00F4178D"/>
    <w:rsid w:val="00F46090"/>
    <w:rsid w:val="00F5019E"/>
    <w:rsid w:val="00F57E82"/>
    <w:rsid w:val="00F60117"/>
    <w:rsid w:val="00F62431"/>
    <w:rsid w:val="00F74B86"/>
    <w:rsid w:val="00F80043"/>
    <w:rsid w:val="00F81116"/>
    <w:rsid w:val="00F81811"/>
    <w:rsid w:val="00F85366"/>
    <w:rsid w:val="00FA0750"/>
    <w:rsid w:val="00FA0EA2"/>
    <w:rsid w:val="00FA141A"/>
    <w:rsid w:val="00FA21A8"/>
    <w:rsid w:val="00FA5790"/>
    <w:rsid w:val="00FB796E"/>
    <w:rsid w:val="00FC2346"/>
    <w:rsid w:val="00FC505E"/>
    <w:rsid w:val="00FC51BC"/>
    <w:rsid w:val="00FD002B"/>
    <w:rsid w:val="00FD63AF"/>
    <w:rsid w:val="00FE0D12"/>
    <w:rsid w:val="00FE4CE8"/>
    <w:rsid w:val="00FE5893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proofing-commentarytext">
    <w:name w:val="proofing-commentary__text"/>
    <w:basedOn w:val="Absatz-Standardschriftart"/>
    <w:rsid w:val="00412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log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meolight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iseurope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4C69EA-DA37-450F-A64F-6EA3D43139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DA96E-8670-41E3-824B-70D7AF360601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3.xml><?xml version="1.0" encoding="utf-8"?>
<ds:datastoreItem xmlns:ds="http://schemas.openxmlformats.org/officeDocument/2006/customXml" ds:itemID="{6634B473-FA94-4DB8-B2DA-B859AC391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988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85</cp:revision>
  <cp:lastPrinted>2019-01-10T17:28:00Z</cp:lastPrinted>
  <dcterms:created xsi:type="dcterms:W3CDTF">2019-02-12T09:24:00Z</dcterms:created>
  <dcterms:modified xsi:type="dcterms:W3CDTF">2026-01-14T13:35:00Z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