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093F3C" w:rsidRDefault="005C2AEB">
      <w:pPr>
        <w:rPr>
          <w:rFonts w:ascii="Arial" w:hAnsi="Arial"/>
          <w:b/>
          <w:color w:val="000000" w:themeColor="text1"/>
          <w:sz w:val="28"/>
          <w:bdr w:val="none" w:sz="0" w:space="0" w:color="auto" w:frame="1"/>
        </w:rPr>
      </w:pPr>
      <w:r>
        <w:rPr>
          <w:rFonts w:ascii="Calibri" w:hAnsi="Calibri"/>
          <w:sz w:val="52"/>
        </w:rPr>
        <w:t>Communiqué de presse</w:t>
      </w:r>
    </w:p>
    <w:p w14:paraId="16383BF3" w14:textId="77777777" w:rsidR="004330C6" w:rsidRPr="00093F3C" w:rsidRDefault="004330C6" w:rsidP="003817D3">
      <w:pPr>
        <w:rPr>
          <w:rFonts w:ascii="Arial" w:hAnsi="Arial"/>
          <w:b/>
          <w:color w:val="000000" w:themeColor="text1"/>
          <w:sz w:val="28"/>
          <w:bdr w:val="none" w:sz="0" w:space="0" w:color="auto" w:frame="1"/>
        </w:rPr>
      </w:pPr>
    </w:p>
    <w:p w14:paraId="0660A2A3" w14:textId="77777777" w:rsidR="004330C6" w:rsidRPr="00093F3C" w:rsidRDefault="004330C6" w:rsidP="003817D3">
      <w:pPr>
        <w:rPr>
          <w:rFonts w:ascii="Arial" w:hAnsi="Arial"/>
          <w:b/>
          <w:color w:val="000000" w:themeColor="text1"/>
          <w:sz w:val="28"/>
          <w:bdr w:val="none" w:sz="0" w:space="0" w:color="auto" w:frame="1"/>
        </w:rPr>
      </w:pPr>
    </w:p>
    <w:p w14:paraId="72D1B8ED" w14:textId="7639D260" w:rsidR="002A4CB3" w:rsidRPr="00093F3C" w:rsidRDefault="006D65AA" w:rsidP="00FC713B">
      <w:pPr>
        <w:pStyle w:val="xmsonormal"/>
        <w:spacing w:before="0" w:beforeAutospacing="0" w:after="0" w:afterAutospacing="0"/>
        <w:textAlignment w:val="baseline"/>
        <w:rPr>
          <w:rFonts w:ascii="Calibri" w:eastAsiaTheme="minorHAnsi" w:hAnsi="Calibri" w:cs="Calibri"/>
          <w:b/>
          <w:bCs/>
          <w:color w:val="000000"/>
          <w:sz w:val="44"/>
          <w:szCs w:val="44"/>
        </w:rPr>
      </w:pPr>
      <w:r>
        <w:rPr>
          <w:rFonts w:ascii="Calibri" w:hAnsi="Calibri"/>
          <w:b/>
          <w:color w:val="000000"/>
          <w:sz w:val="44"/>
        </w:rPr>
        <w:t>ISE 2025 : Adam Hall Integrated Systems présente une solution de pilotage intégrée pour l’audio et l’éclairage</w:t>
      </w:r>
    </w:p>
    <w:p w14:paraId="5E26A691" w14:textId="77777777" w:rsidR="00FC713B" w:rsidRPr="00093F3C"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3AA87DA5" w14:textId="080D56B8" w:rsidR="004D3BB0" w:rsidRPr="00347BE6" w:rsidRDefault="005C2AEB" w:rsidP="004D3BB0">
      <w:pPr>
        <w:rPr>
          <w:rStyle w:val="Fett"/>
          <w:rFonts w:ascii="Calibri" w:hAnsi="Calibri" w:cs="Calibri"/>
          <w:color w:val="000000" w:themeColor="text1"/>
          <w:sz w:val="22"/>
          <w:szCs w:val="22"/>
          <w:bdr w:val="none" w:sz="0" w:space="0" w:color="auto" w:frame="1"/>
        </w:rPr>
      </w:pPr>
      <w:r>
        <w:rPr>
          <w:rStyle w:val="Fett"/>
          <w:rFonts w:ascii="Calibri" w:hAnsi="Calibri"/>
          <w:color w:val="000000" w:themeColor="text1"/>
          <w:sz w:val="22"/>
          <w:bdr w:val="none" w:sz="0" w:space="0" w:color="auto" w:frame="1"/>
        </w:rPr>
        <w:t xml:space="preserve">Neu-Anspach, Allemagne, </w:t>
      </w:r>
      <w:r w:rsidR="00990D64">
        <w:rPr>
          <w:rStyle w:val="Fett"/>
          <w:rFonts w:ascii="Calibri" w:hAnsi="Calibri"/>
          <w:color w:val="000000" w:themeColor="text1"/>
          <w:sz w:val="22"/>
          <w:bdr w:val="none" w:sz="0" w:space="0" w:color="auto" w:frame="1"/>
        </w:rPr>
        <w:t>21</w:t>
      </w:r>
      <w:r>
        <w:rPr>
          <w:rStyle w:val="Fett"/>
          <w:rFonts w:ascii="Calibri" w:hAnsi="Calibri"/>
          <w:color w:val="000000" w:themeColor="text1"/>
          <w:sz w:val="22"/>
          <w:bdr w:val="none" w:sz="0" w:space="0" w:color="auto" w:frame="1"/>
        </w:rPr>
        <w:t> janvier 2025 –</w:t>
      </w:r>
      <w:r>
        <w:rPr>
          <w:rFonts w:ascii="Calibri" w:hAnsi="Calibri"/>
          <w:b/>
          <w:color w:val="000000" w:themeColor="text1"/>
          <w:sz w:val="22"/>
        </w:rPr>
        <w:t xml:space="preserve"> Au salon ISE 2025, Adam Hall Integrated Systems met encore plus l’accent sur le pilotage complet de ses solutions de sonorisation et d’éclairage.</w:t>
      </w:r>
      <w:r>
        <w:rPr>
          <w:rStyle w:val="Fett"/>
          <w:rFonts w:ascii="Calibri" w:hAnsi="Calibri"/>
          <w:color w:val="000000" w:themeColor="text1"/>
          <w:sz w:val="22"/>
          <w:bdr w:val="none" w:sz="0" w:space="0" w:color="auto" w:frame="1"/>
        </w:rPr>
        <w:t xml:space="preserve"> Une innovation rendue possible par la dernière mise à jour du logiciel LD Systems QUESTRA. Avec sa version 1.3, cette plateforme logicielle de conception et de gestion permet notamment d’</w:t>
      </w:r>
      <w:r>
        <w:rPr>
          <w:rFonts w:ascii="Calibri" w:hAnsi="Calibri"/>
          <w:b/>
          <w:color w:val="000000" w:themeColor="text1"/>
          <w:sz w:val="22"/>
        </w:rPr>
        <w:t>intégrer des solutions tierces pour piloter et automatiser des</w:t>
      </w:r>
      <w:r>
        <w:rPr>
          <w:rStyle w:val="Fett"/>
          <w:rFonts w:ascii="Calibri" w:hAnsi="Calibri"/>
          <w:color w:val="000000" w:themeColor="text1"/>
          <w:sz w:val="22"/>
          <w:bdr w:val="none" w:sz="0" w:space="0" w:color="auto" w:frame="1"/>
        </w:rPr>
        <w:t xml:space="preserve"> solutions d’installation en réseau. Parmi les autres produits phares, citons l’extension de la série de haut-parleurs DQOR, qui comprend désormais ses propres modèles de caissons de basses destinés à une utilisation fixe en intérieur et en extérieur, ainsi que les projecteurs IP67 de la série Cameo DURA.</w:t>
      </w:r>
    </w:p>
    <w:p w14:paraId="19FD75EC" w14:textId="77777777" w:rsidR="005107BC" w:rsidRDefault="005107BC" w:rsidP="009104A5">
      <w:pPr>
        <w:rPr>
          <w:rStyle w:val="Fett"/>
          <w:rFonts w:ascii="Calibri" w:hAnsi="Calibri" w:cs="Calibri"/>
          <w:color w:val="000000" w:themeColor="text1"/>
          <w:sz w:val="22"/>
          <w:szCs w:val="22"/>
          <w:bdr w:val="none" w:sz="0" w:space="0" w:color="auto" w:frame="1"/>
        </w:rPr>
      </w:pPr>
    </w:p>
    <w:p w14:paraId="1074ACC4" w14:textId="77777777" w:rsidR="005107BC" w:rsidRPr="00F2327C" w:rsidRDefault="005107BC" w:rsidP="005107BC">
      <w:pPr>
        <w:rPr>
          <w:rFonts w:ascii="Calibri" w:hAnsi="Calibri" w:cs="Calibri"/>
          <w:color w:val="000000" w:themeColor="text1"/>
          <w:sz w:val="22"/>
          <w:szCs w:val="22"/>
        </w:rPr>
      </w:pPr>
      <w:r>
        <w:rPr>
          <w:rFonts w:ascii="Calibri" w:hAnsi="Calibri"/>
          <w:b/>
          <w:color w:val="000000" w:themeColor="text1"/>
          <w:sz w:val="22"/>
        </w:rPr>
        <w:t>Mise à jour QUESTRA 1.3 : pilotage de solutions commerciales de sonorisation et d’éclairage</w:t>
      </w:r>
    </w:p>
    <w:p w14:paraId="67149545" w14:textId="383F70B2" w:rsidR="005107BC" w:rsidRPr="001B01AE" w:rsidRDefault="000E1221" w:rsidP="006D65AA">
      <w:pPr>
        <w:rPr>
          <w:rStyle w:val="Fett"/>
          <w:rFonts w:ascii="Calibri" w:hAnsi="Calibri" w:cs="Calibri"/>
          <w:b w:val="0"/>
          <w:bCs w:val="0"/>
          <w:color w:val="000000" w:themeColor="text1"/>
          <w:sz w:val="22"/>
          <w:szCs w:val="22"/>
          <w:bdr w:val="none" w:sz="0" w:space="0" w:color="auto" w:frame="1"/>
        </w:rPr>
      </w:pPr>
      <w:r>
        <w:rPr>
          <w:rFonts w:ascii="Calibri" w:hAnsi="Calibri"/>
          <w:color w:val="000000" w:themeColor="text1"/>
          <w:sz w:val="22"/>
        </w:rPr>
        <w:t>Avec QUESTRA 1.3, Adam Hall Integrated Systems poursuit résolument son objectif de proposer une solution complète pour les planificateurs spécialisés et les installateurs. Dès à présent, les utilisateurs peuvent configurer et gérer l’audio, l’éclairage et la vidéo depuis une plateforme logicielle centrale. L’impressionnante extension des fonctionnalités disponibles dans QUESTRA repose sur une nouvelle architecture système centralisée ainsi que sur l’utilisation de nœuds logiques. Ces derniers</w:t>
      </w:r>
      <w:r>
        <w:rPr>
          <w:rStyle w:val="Fett"/>
          <w:rFonts w:ascii="Calibri" w:hAnsi="Calibri"/>
          <w:b w:val="0"/>
          <w:color w:val="000000" w:themeColor="text1"/>
          <w:sz w:val="22"/>
          <w:bdr w:val="none" w:sz="0" w:space="0" w:color="auto" w:frame="1"/>
        </w:rPr>
        <w:t xml:space="preserve"> assurent une programmation modulaire et une automatisation en fonction du temps tout en offrant des possibilités d’intégration avancées et une gestion transparente des dispositifs intégrés. Par exemple, le nœud Calendrier permet de réaliser des tâches de planification complexes, tandis que le nœud Commande du réseau rend possible le pilotage de solutions tierces via TCP, UDP et HTTP.</w:t>
      </w:r>
    </w:p>
    <w:p w14:paraId="1BAF6F81" w14:textId="77777777" w:rsidR="005107BC" w:rsidRPr="001B01AE" w:rsidRDefault="005107BC" w:rsidP="005107BC">
      <w:pPr>
        <w:rPr>
          <w:rStyle w:val="Fett"/>
          <w:rFonts w:ascii="Calibri" w:hAnsi="Calibri" w:cs="Calibri"/>
          <w:b w:val="0"/>
          <w:bCs w:val="0"/>
          <w:color w:val="000000" w:themeColor="text1"/>
          <w:sz w:val="22"/>
          <w:szCs w:val="22"/>
          <w:bdr w:val="none" w:sz="0" w:space="0" w:color="auto" w:frame="1"/>
        </w:rPr>
      </w:pPr>
    </w:p>
    <w:p w14:paraId="71F24411" w14:textId="1E8C548C" w:rsidR="001B01AE" w:rsidRPr="001B01AE" w:rsidRDefault="001B01AE" w:rsidP="001B01AE">
      <w:pPr>
        <w:rPr>
          <w:rFonts w:ascii="Calibri" w:hAnsi="Calibri" w:cs="Calibri"/>
          <w:sz w:val="22"/>
          <w:szCs w:val="22"/>
        </w:rPr>
      </w:pPr>
      <w:r>
        <w:rPr>
          <w:rStyle w:val="Fett"/>
          <w:rFonts w:ascii="Calibri" w:hAnsi="Calibri"/>
          <w:b w:val="0"/>
          <w:color w:val="000000" w:themeColor="text1"/>
          <w:sz w:val="22"/>
          <w:bdr w:val="none" w:sz="0" w:space="0" w:color="auto" w:frame="1"/>
        </w:rPr>
        <w:t xml:space="preserve">Outre le logiciel QUESTRA (Windows), </w:t>
      </w:r>
      <w:r w:rsidRPr="001B01AE">
        <w:rPr>
          <w:rFonts w:ascii="Calibri" w:hAnsi="Calibri"/>
          <w:sz w:val="22"/>
          <w:szCs w:val="22"/>
        </w:rPr>
        <w:t>une interface utilisateur spécifique a également été développée pour les panneaux QUESTRA afin de pouvoir sélectionner rapidement et facilement les commandes les plus importantes, notamment la sélection des scènes et des zones, le lancement et l’arrêt de scènes, les variateurs, les ajustements de couleurs, etc.</w:t>
      </w:r>
    </w:p>
    <w:p w14:paraId="2F5A4925" w14:textId="762A3DE7" w:rsidR="001B01AE" w:rsidRDefault="001B01AE" w:rsidP="005107BC">
      <w:pPr>
        <w:rPr>
          <w:rStyle w:val="Fett"/>
          <w:rFonts w:ascii="Calibri" w:hAnsi="Calibri" w:cs="Calibri"/>
          <w:b w:val="0"/>
          <w:bCs w:val="0"/>
          <w:color w:val="000000" w:themeColor="text1"/>
          <w:sz w:val="22"/>
          <w:szCs w:val="22"/>
          <w:bdr w:val="none" w:sz="0" w:space="0" w:color="auto" w:frame="1"/>
        </w:rPr>
      </w:pPr>
    </w:p>
    <w:p w14:paraId="7224FFC2" w14:textId="4C7132D1" w:rsidR="005107BC" w:rsidRPr="00F90084" w:rsidRDefault="00F90084" w:rsidP="009104A5">
      <w:pPr>
        <w:rPr>
          <w:rStyle w:val="Fett"/>
          <w:rFonts w:ascii="Calibri" w:hAnsi="Calibri" w:cs="Calibri"/>
          <w:b w:val="0"/>
          <w:bCs w:val="0"/>
          <w:color w:val="000000" w:themeColor="text1"/>
          <w:sz w:val="22"/>
          <w:szCs w:val="22"/>
          <w:bdr w:val="none" w:sz="0" w:space="0" w:color="auto" w:frame="1"/>
        </w:rPr>
      </w:pPr>
      <w:r>
        <w:rPr>
          <w:rStyle w:val="Fett"/>
          <w:rFonts w:ascii="Calibri" w:hAnsi="Calibri"/>
          <w:b w:val="0"/>
          <w:color w:val="000000" w:themeColor="text1"/>
          <w:sz w:val="22"/>
          <w:bdr w:val="none" w:sz="0" w:space="0" w:color="auto" w:frame="1"/>
        </w:rPr>
        <w:t>La mise à jour v1.3 est disponible gratuitement pour tous les utilisateurs de QUESTRA.</w:t>
      </w:r>
    </w:p>
    <w:p w14:paraId="65C0D0D3" w14:textId="77777777" w:rsidR="00C31E43" w:rsidRPr="00F90084" w:rsidRDefault="00C31E43" w:rsidP="009104A5">
      <w:pPr>
        <w:rPr>
          <w:rStyle w:val="Fett"/>
          <w:rFonts w:ascii="Calibri" w:hAnsi="Calibri" w:cs="Calibri"/>
          <w:b w:val="0"/>
          <w:bCs w:val="0"/>
          <w:color w:val="000000" w:themeColor="text1"/>
          <w:sz w:val="22"/>
          <w:szCs w:val="22"/>
          <w:bdr w:val="none" w:sz="0" w:space="0" w:color="auto" w:frame="1"/>
        </w:rPr>
      </w:pPr>
    </w:p>
    <w:p w14:paraId="2FB42614" w14:textId="77777777" w:rsidR="00AC7C07" w:rsidRPr="00F2327C" w:rsidRDefault="00AC7C07" w:rsidP="00AC7C07">
      <w:pPr>
        <w:rPr>
          <w:rFonts w:ascii="Calibri" w:hAnsi="Calibri" w:cs="Calibri"/>
          <w:b/>
          <w:bCs/>
          <w:color w:val="000000" w:themeColor="text1"/>
          <w:sz w:val="22"/>
          <w:szCs w:val="22"/>
        </w:rPr>
      </w:pPr>
      <w:r>
        <w:rPr>
          <w:rFonts w:ascii="Calibri" w:hAnsi="Calibri"/>
          <w:b/>
          <w:color w:val="000000" w:themeColor="text1"/>
          <w:sz w:val="22"/>
        </w:rPr>
        <w:t xml:space="preserve">LD Systems DQOR SUB 8 : caisson de basses pour les installations en intérieur et en extérieur </w:t>
      </w:r>
    </w:p>
    <w:p w14:paraId="2D2599B2"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Avec le lancement de ses propres modèles de caisson de basses, la série DQOR de LD Systems est désormais complète. Le nouveau DQOR SUB 8 est équipé d’un boomer de 8″ et d’une membrane passive de 10″. Il est disponible en trois variantes pour une utilisation flexible : un modèle passif (DQOR SUB 8) pour l’extérieur, un modèle actif (DQOR SUB 8A) avec un amplificateur intégré de 250 W pour une utilisation en intérieur et un modèle IP55 avec solution Dante active (DQOR SUB 8D).</w:t>
      </w:r>
    </w:p>
    <w:p w14:paraId="1685FFA2" w14:textId="77777777" w:rsidR="00AC7C07" w:rsidRPr="00093F3C" w:rsidRDefault="00AC7C07" w:rsidP="00AC7C07">
      <w:pPr>
        <w:rPr>
          <w:rFonts w:ascii="Calibri" w:hAnsi="Calibri" w:cs="Calibri"/>
          <w:color w:val="000000" w:themeColor="text1"/>
          <w:sz w:val="22"/>
          <w:szCs w:val="22"/>
        </w:rPr>
      </w:pPr>
    </w:p>
    <w:p w14:paraId="2DACA5A5" w14:textId="77777777" w:rsidR="00AC7C07" w:rsidRPr="00093F3C" w:rsidRDefault="00AC7C07" w:rsidP="00AC7C07">
      <w:pPr>
        <w:rPr>
          <w:rFonts w:ascii="Calibri" w:hAnsi="Calibri" w:cs="Calibri"/>
          <w:b/>
          <w:bCs/>
          <w:color w:val="000000" w:themeColor="text1"/>
          <w:sz w:val="22"/>
          <w:szCs w:val="22"/>
        </w:rPr>
      </w:pPr>
      <w:r>
        <w:rPr>
          <w:rFonts w:ascii="Calibri" w:hAnsi="Calibri"/>
          <w:b/>
          <w:color w:val="000000" w:themeColor="text1"/>
          <w:sz w:val="22"/>
        </w:rPr>
        <w:t>Cameo DURA : des solutions puissantes pour un éclairage architectural exigeant</w:t>
      </w:r>
    </w:p>
    <w:p w14:paraId="535B82D5"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Les projecteurs IP67 de la série DURA de Cameo sont l’idéal pour accentuer la mise en scène de bâtiments, de façades et d’objets d’art. Avec les quatre puissances lumineuses des spots DURA SPOT RGBW et les deux longueurs des barres DURA LINE RGBW (50 cm et 100 cm), la série DURA fournit une solution adaptée à presque toutes les applications et tous les environnements créatifs. Que ce soit pour les concepteurs d’architecture et d’éclairage ou pour les propriétaires qui souhaitent une mise en valeur professionnelle de certains aspects de leurs bâtiments, la série DURA propose des solutions d’éclairage résistantes, flexibles et écoénergétiques qui subliment chaque projet de manière impressionnante.</w:t>
      </w:r>
    </w:p>
    <w:p w14:paraId="59FA6163" w14:textId="77777777" w:rsidR="00073BAC" w:rsidRDefault="00073BAC" w:rsidP="009104A5">
      <w:pPr>
        <w:rPr>
          <w:rStyle w:val="Fett"/>
          <w:rFonts w:ascii="Calibri" w:hAnsi="Calibri" w:cs="Calibri"/>
          <w:color w:val="000000" w:themeColor="text1"/>
          <w:sz w:val="22"/>
          <w:szCs w:val="22"/>
          <w:bdr w:val="none" w:sz="0" w:space="0" w:color="auto" w:frame="1"/>
        </w:rPr>
      </w:pPr>
    </w:p>
    <w:p w14:paraId="31E7E0AD" w14:textId="4527923A" w:rsidR="00284CE2" w:rsidRPr="00D845EE" w:rsidRDefault="00284CE2" w:rsidP="00284CE2">
      <w:pPr>
        <w:rPr>
          <w:rFonts w:ascii="Calibri" w:hAnsi="Calibri" w:cs="Calibri"/>
          <w:b/>
          <w:bCs/>
          <w:sz w:val="22"/>
          <w:szCs w:val="22"/>
        </w:rPr>
      </w:pPr>
      <w:r>
        <w:rPr>
          <w:rFonts w:ascii="Calibri" w:hAnsi="Calibri"/>
          <w:b/>
          <w:sz w:val="22"/>
        </w:rPr>
        <w:t>Autres produits phares :</w:t>
      </w:r>
    </w:p>
    <w:p w14:paraId="27A31681" w14:textId="77777777" w:rsidR="00284CE2" w:rsidRPr="00D845EE" w:rsidRDefault="00284CE2" w:rsidP="00284C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
    <w:p w14:paraId="2A6484AE"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LD Systems TICA</w:t>
      </w:r>
      <w:r w:rsidRPr="00093F3C">
        <w:rPr>
          <w:rFonts w:ascii="Calibri" w:hAnsi="Calibri"/>
          <w:sz w:val="22"/>
          <w:szCs w:val="22"/>
        </w:rPr>
        <w:t> – Polyvalente, la série TICA offre des solutions audio professionnelles pour une intégration transparente, quelle que soit la taille de la configuration. Cette gamme compacte au design uniforme comprend des amplificateurs, des mixeurs, des lecteurs multimédias avec solution de streaming, des convertisseurs Dante, etc.</w:t>
      </w:r>
    </w:p>
    <w:p w14:paraId="6D42D13D"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Cameo Série H de Cameo</w:t>
      </w:r>
      <w:r w:rsidRPr="00093F3C">
        <w:rPr>
          <w:rFonts w:ascii="Calibri" w:hAnsi="Calibri"/>
          <w:sz w:val="22"/>
          <w:szCs w:val="22"/>
        </w:rPr>
        <w:t> – Éclairages intérieurs LED pilotables par DMX pour les halls d’exposition, les restaurants, les foyers de théâtre, les salles d’événement ou les lieux de culte. Disponible en version couleurs pleines, blanc chaud et lumière naturelle réglable.</w:t>
      </w:r>
    </w:p>
    <w:p w14:paraId="3761FCAF" w14:textId="77777777" w:rsidR="00284CE2" w:rsidRPr="00093F3C" w:rsidRDefault="00284CE2" w:rsidP="00284CE2">
      <w:pPr>
        <w:pStyle w:val="StandardWeb"/>
        <w:spacing w:before="0" w:beforeAutospacing="0" w:after="0" w:afterAutospacing="0"/>
        <w:rPr>
          <w:rFonts w:ascii="Calibri" w:hAnsi="Calibri" w:cs="Calibri"/>
          <w:color w:val="000000" w:themeColor="text1"/>
          <w:sz w:val="22"/>
          <w:szCs w:val="22"/>
          <w:bdr w:val="none" w:sz="0" w:space="0" w:color="auto" w:frame="1"/>
        </w:rPr>
      </w:pPr>
      <w:r>
        <w:rPr>
          <w:rFonts w:ascii="Calibri" w:hAnsi="Calibri"/>
          <w:b/>
          <w:sz w:val="22"/>
        </w:rPr>
        <w:t>Cameo Série G</w:t>
      </w:r>
      <w:r w:rsidRPr="00093F3C">
        <w:rPr>
          <w:rFonts w:ascii="Calibri" w:hAnsi="Calibri"/>
          <w:sz w:val="22"/>
          <w:szCs w:val="22"/>
        </w:rPr>
        <w:t> – Tracklights polyvalents pour une utilisation dans les systèmes de rails électriques courants. Discrètes et polyvalentes, les lampes LED se déclinent en quatre variantes : blanc neutre, tungstène, blanc réglable et couleurs pleines.</w:t>
      </w:r>
    </w:p>
    <w:p w14:paraId="28104648" w14:textId="77777777" w:rsidR="006357EB" w:rsidRPr="00093F3C" w:rsidRDefault="006357EB" w:rsidP="003F1474">
      <w:pPr>
        <w:rPr>
          <w:rFonts w:ascii="Calibri" w:hAnsi="Calibri" w:cs="Calibri"/>
          <w:color w:val="000000" w:themeColor="text1"/>
          <w:sz w:val="22"/>
          <w:szCs w:val="22"/>
        </w:rPr>
      </w:pPr>
    </w:p>
    <w:p w14:paraId="598F8824" w14:textId="391CB738" w:rsidR="00804690" w:rsidRPr="00093F3C" w:rsidRDefault="00011EB6"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Les visiteurs de l’ISE trouveront plus d’informations sur les solutions pour installations fixes d’Adam Hall Integrated Systems au </w:t>
      </w:r>
      <w:r>
        <w:rPr>
          <w:rFonts w:ascii="Calibri" w:hAnsi="Calibri"/>
          <w:b/>
          <w:color w:val="000000" w:themeColor="text1"/>
          <w:kern w:val="1"/>
          <w:sz w:val="22"/>
        </w:rPr>
        <w:t>stand 7B550</w:t>
      </w:r>
      <w:r>
        <w:rPr>
          <w:rFonts w:ascii="Calibri" w:hAnsi="Calibri"/>
          <w:color w:val="000000" w:themeColor="text1"/>
          <w:kern w:val="1"/>
          <w:sz w:val="22"/>
        </w:rPr>
        <w:t>.</w:t>
      </w:r>
    </w:p>
    <w:p w14:paraId="5B1FA049" w14:textId="092FEEEA" w:rsidR="003D08B8" w:rsidRPr="00093F3C" w:rsidRDefault="003D08B8" w:rsidP="001E4D60">
      <w:pPr>
        <w:pStyle w:val="StandardWeb"/>
        <w:spacing w:before="0" w:beforeAutospacing="0" w:after="0" w:afterAutospacing="0"/>
        <w:textAlignment w:val="baseline"/>
        <w:rPr>
          <w:rFonts w:ascii="Calibri" w:hAnsi="Calibri" w:cs="Calibri"/>
          <w:sz w:val="22"/>
          <w:szCs w:val="22"/>
        </w:rPr>
      </w:pPr>
    </w:p>
    <w:p w14:paraId="2402A07C" w14:textId="2803DB65" w:rsidR="00A35289" w:rsidRPr="00F2327C" w:rsidRDefault="00A35289" w:rsidP="00A35289">
      <w:pPr>
        <w:rPr>
          <w:rFonts w:ascii="Calibri" w:hAnsi="Calibri" w:cs="Calibri"/>
          <w:sz w:val="22"/>
          <w:szCs w:val="22"/>
        </w:rPr>
      </w:pPr>
      <w:r>
        <w:rPr>
          <w:rFonts w:ascii="Calibri" w:hAnsi="Calibri"/>
          <w:sz w:val="22"/>
        </w:rPr>
        <w:t>#AdamHallIntegratedSystems #CommercialAudio #Lighting #AdamHallGroup</w:t>
      </w:r>
    </w:p>
    <w:p w14:paraId="6CB4DBBA" w14:textId="77777777" w:rsidR="00071B90" w:rsidRPr="00F2327C" w:rsidRDefault="00071B90" w:rsidP="004330C6">
      <w:pPr>
        <w:rPr>
          <w:rFonts w:ascii="Calibri" w:hAnsi="Calibri" w:cs="Calibri"/>
          <w:b/>
          <w:sz w:val="22"/>
          <w:szCs w:val="22"/>
        </w:rPr>
      </w:pPr>
    </w:p>
    <w:p w14:paraId="10B8E9AA" w14:textId="77777777" w:rsidR="00261B04" w:rsidRPr="00F2327C" w:rsidRDefault="00261B04" w:rsidP="00261B04">
      <w:pPr>
        <w:rPr>
          <w:rFonts w:ascii="Calibri" w:hAnsi="Calibri" w:cs="Calibri"/>
          <w:b/>
          <w:sz w:val="22"/>
          <w:szCs w:val="22"/>
        </w:rPr>
      </w:pPr>
      <w:r>
        <w:rPr>
          <w:rFonts w:ascii="Calibri" w:hAnsi="Calibri"/>
          <w:b/>
          <w:sz w:val="22"/>
        </w:rPr>
        <w:t>Pour plus d’informations :</w:t>
      </w:r>
    </w:p>
    <w:p w14:paraId="395B9C89" w14:textId="2C27EF15" w:rsidR="007621B9" w:rsidRPr="005C2AEB" w:rsidRDefault="00000000" w:rsidP="005C4370">
      <w:hyperlink r:id="rId10" w:history="1">
        <w:r w:rsidR="005C2AEB">
          <w:rPr>
            <w:rStyle w:val="Hyperlink"/>
            <w:rFonts w:ascii="Calibri" w:hAnsi="Calibri"/>
            <w:sz w:val="22"/>
          </w:rPr>
          <w:t>adamhall.com/integrated-systems</w:t>
        </w:r>
      </w:hyperlink>
    </w:p>
    <w:p w14:paraId="0E5D7472" w14:textId="582AF6FB" w:rsidR="00670CFE" w:rsidRPr="00670CFE" w:rsidRDefault="00000000" w:rsidP="005C4370">
      <w:pPr>
        <w:rPr>
          <w:rStyle w:val="Hyperlink"/>
          <w:rFonts w:ascii="Calibri" w:hAnsi="Calibri" w:cs="Calibri"/>
          <w:sz w:val="22"/>
          <w:szCs w:val="22"/>
        </w:rPr>
      </w:pPr>
      <w:hyperlink r:id="rId11" w:history="1">
        <w:r w:rsidR="005C2AEB">
          <w:rPr>
            <w:rStyle w:val="Hyperlink"/>
            <w:rFonts w:ascii="Calibri" w:hAnsi="Calibri"/>
            <w:sz w:val="22"/>
          </w:rPr>
          <w:t>ld-systems.com/questra</w:t>
        </w:r>
      </w:hyperlink>
    </w:p>
    <w:p w14:paraId="33BD2C9A" w14:textId="77777777" w:rsidR="00670CFE" w:rsidRPr="00F2327C" w:rsidRDefault="00670CFE" w:rsidP="005C4370">
      <w:pPr>
        <w:rPr>
          <w:rFonts w:ascii="Calibri" w:hAnsi="Calibri" w:cs="Calibri"/>
          <w:sz w:val="22"/>
          <w:szCs w:val="22"/>
        </w:rPr>
      </w:pPr>
    </w:p>
    <w:p w14:paraId="212EDE71" w14:textId="052A0DAF" w:rsidR="00261B04" w:rsidRPr="005C2AEB" w:rsidRDefault="00000000" w:rsidP="005C4370">
      <w:pPr>
        <w:rPr>
          <w:rFonts w:ascii="Calibri" w:eastAsia="Arial" w:hAnsi="Calibri" w:cs="Calibri"/>
          <w:bCs/>
          <w:sz w:val="22"/>
          <w:szCs w:val="22"/>
        </w:rPr>
      </w:pPr>
      <w:hyperlink r:id="rId12" w:history="1">
        <w:r w:rsidR="005C2AEB">
          <w:rPr>
            <w:rStyle w:val="Hyperlink"/>
            <w:rFonts w:ascii="Calibri" w:hAnsi="Calibri"/>
            <w:sz w:val="22"/>
          </w:rPr>
          <w:t>adamhall.com</w:t>
        </w:r>
      </w:hyperlink>
      <w:r w:rsidR="00261B04" w:rsidRPr="005C2AEB">
        <w:rPr>
          <w:rFonts w:ascii="Calibri" w:hAnsi="Calibri"/>
          <w:sz w:val="22"/>
          <w:szCs w:val="22"/>
          <w:u w:val="single"/>
        </w:rPr>
        <w:br/>
      </w:r>
      <w:hyperlink r:id="rId13" w:history="1">
        <w:r w:rsidR="005C2AEB">
          <w:rPr>
            <w:rStyle w:val="Hyperlink"/>
            <w:rFonts w:ascii="Calibri" w:hAnsi="Calibri"/>
            <w:sz w:val="22"/>
          </w:rPr>
          <w:t>blog.adamhall.com</w:t>
        </w:r>
      </w:hyperlink>
    </w:p>
    <w:p w14:paraId="1E185D22" w14:textId="77777777" w:rsidR="00261B04" w:rsidRPr="005C2AEB" w:rsidRDefault="00261B04" w:rsidP="00261B04">
      <w:pPr>
        <w:pStyle w:val="KeinLeerraum"/>
        <w:rPr>
          <w:rFonts w:ascii="Calibri" w:hAnsi="Calibri"/>
          <w:b/>
          <w:color w:val="808080"/>
          <w:sz w:val="18"/>
        </w:rPr>
      </w:pPr>
    </w:p>
    <w:p w14:paraId="4B3EAB7D" w14:textId="77777777" w:rsidR="005C4370" w:rsidRPr="005C2AEB" w:rsidRDefault="005C4370" w:rsidP="00261B04">
      <w:pPr>
        <w:autoSpaceDE w:val="0"/>
        <w:autoSpaceDN w:val="0"/>
        <w:adjustRightInd w:val="0"/>
        <w:rPr>
          <w:rFonts w:ascii="AppleSystemUIFont" w:eastAsiaTheme="minorHAnsi" w:hAnsi="AppleSystemUIFont" w:cs="AppleSystemUIFont"/>
          <w:b/>
          <w:bCs/>
          <w:sz w:val="18"/>
          <w:szCs w:val="18"/>
        </w:rPr>
      </w:pPr>
    </w:p>
    <w:p w14:paraId="27B9B127" w14:textId="6661A688" w:rsidR="00261B04" w:rsidRPr="00093F3C"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Adam Hall Group</w:t>
      </w:r>
    </w:p>
    <w:p w14:paraId="19CDE9CE"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Fondé en 1975, Adam Hall Group est un fabricant et distributeur allemand innovant riche d’une longue et prestigieuse tradition dans le domaine de la technologie de location et de l’événementiel. Sous les marques LD Systems®, Cameo®, Gravity®, Defender®, Palmer® et Adam Hall®, l’entreprise propose une large gamme de technologies de sonorisation et d’éclairage professionnelles, ainsi que des équipements de scène et du matériel flight-case. En particulier, les solutions pour la technologie de sonorisation et d’éclairage ont stimulé le développement du nouveau secteur d’activité Adam Hall Integrated Systems : un segment qui se concentre sur la conception et le développement de solutions compétitives de haute qualité pour la sonorisation, l’éclairage et la gestion de système à destination des clients professionnels de l’audiovisuel dans le monde entier. En accordant toujours la priorité à la facilité d’utilisation et à un haut niveau de service, nous concevons des produits pour les designers, les installateurs et les ingénieurs qui travaillent sur les marchés HORECA, dans le commerce de détail, dans les salles de conférence, les institutions éducatives, les espaces publics et les salles de spectacle. Nous distribuons dans plus de 90 pays à travers le monde. Nous mettons </w:t>
      </w:r>
      <w:r>
        <w:rPr>
          <w:rFonts w:ascii="AppleSystemUIFont" w:hAnsi="AppleSystemUIFont"/>
          <w:sz w:val="18"/>
        </w:rPr>
        <w:lastRenderedPageBreak/>
        <w:t>l’accent sur l’orientation client ainsi que sur le développement durable, et avons reçu plusieurs prix prestigieux pour la conception de nos produits et services, dont plusieurs Red Dot® Design Awards.</w:t>
      </w:r>
    </w:p>
    <w:p w14:paraId="0B8F4600"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Pour plus d’informations sur Adam Hall Group et la division Adam Hall Integrated Systems, consultez </w:t>
      </w:r>
      <w:hyperlink r:id="rId14" w:history="1">
        <w:r>
          <w:rPr>
            <w:rStyle w:val="Hyperlink"/>
            <w:rFonts w:ascii="AppleSystemUIFont" w:hAnsi="AppleSystemUIFont"/>
            <w:sz w:val="18"/>
          </w:rPr>
          <w:t>adamhall.com</w:t>
        </w:r>
      </w:hyperlink>
      <w:r>
        <w:rPr>
          <w:rFonts w:ascii="AppleSystemUIFont" w:hAnsi="AppleSystemUIFont"/>
          <w:sz w:val="18"/>
        </w:rPr>
        <w:t xml:space="preserve"> ou appelez l’assistance du service B2B au +49 6081 9419 300.</w:t>
      </w:r>
    </w:p>
    <w:sectPr w:rsidR="004D6A05" w:rsidRPr="00093F3C"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7A1DB" w14:textId="77777777" w:rsidR="002A3D8F" w:rsidRDefault="002A3D8F" w:rsidP="004330C6">
      <w:r>
        <w:separator/>
      </w:r>
    </w:p>
  </w:endnote>
  <w:endnote w:type="continuationSeparator" w:id="0">
    <w:p w14:paraId="527EE114" w14:textId="77777777" w:rsidR="002A3D8F" w:rsidRDefault="002A3D8F" w:rsidP="004330C6">
      <w:r>
        <w:continuationSeparator/>
      </w:r>
    </w:p>
  </w:endnote>
  <w:endnote w:type="continuationNotice" w:id="1">
    <w:p w14:paraId="1A9AAD65" w14:textId="77777777" w:rsidR="002A3D8F" w:rsidRDefault="002A3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2A3D8F">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54338" w14:textId="77777777" w:rsidR="002A3D8F" w:rsidRDefault="002A3D8F" w:rsidP="004330C6">
      <w:r>
        <w:separator/>
      </w:r>
    </w:p>
  </w:footnote>
  <w:footnote w:type="continuationSeparator" w:id="0">
    <w:p w14:paraId="5A8363D3" w14:textId="77777777" w:rsidR="002A3D8F" w:rsidRDefault="002A3D8F" w:rsidP="004330C6">
      <w:r>
        <w:continuationSeparator/>
      </w:r>
    </w:p>
  </w:footnote>
  <w:footnote w:type="continuationNotice" w:id="1">
    <w:p w14:paraId="021C1923" w14:textId="77777777" w:rsidR="002A3D8F" w:rsidRDefault="002A3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7F91168E">
          <wp:extent cx="3216424" cy="71120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48325" cy="718254"/>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3BAC"/>
    <w:rsid w:val="00076E54"/>
    <w:rsid w:val="000818EA"/>
    <w:rsid w:val="00084FC4"/>
    <w:rsid w:val="000857C6"/>
    <w:rsid w:val="00085BC4"/>
    <w:rsid w:val="00086C2C"/>
    <w:rsid w:val="00087680"/>
    <w:rsid w:val="00092E57"/>
    <w:rsid w:val="00093AB0"/>
    <w:rsid w:val="00093B1E"/>
    <w:rsid w:val="00093F3C"/>
    <w:rsid w:val="00094511"/>
    <w:rsid w:val="00094AE6"/>
    <w:rsid w:val="000953FA"/>
    <w:rsid w:val="000A2210"/>
    <w:rsid w:val="000A5344"/>
    <w:rsid w:val="000A5712"/>
    <w:rsid w:val="000A5C5D"/>
    <w:rsid w:val="000A7A25"/>
    <w:rsid w:val="000B0857"/>
    <w:rsid w:val="000B6D57"/>
    <w:rsid w:val="000C154F"/>
    <w:rsid w:val="000C1C6F"/>
    <w:rsid w:val="000C27E2"/>
    <w:rsid w:val="000C2D39"/>
    <w:rsid w:val="000C5BAB"/>
    <w:rsid w:val="000C6A86"/>
    <w:rsid w:val="000C6D4C"/>
    <w:rsid w:val="000C79A0"/>
    <w:rsid w:val="000C79AD"/>
    <w:rsid w:val="000D3A5C"/>
    <w:rsid w:val="000D452C"/>
    <w:rsid w:val="000D5082"/>
    <w:rsid w:val="000E1221"/>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3C0"/>
    <w:rsid w:val="001A4A62"/>
    <w:rsid w:val="001B01AE"/>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4FEE"/>
    <w:rsid w:val="001F6733"/>
    <w:rsid w:val="0020235E"/>
    <w:rsid w:val="0020289F"/>
    <w:rsid w:val="002034DB"/>
    <w:rsid w:val="00207525"/>
    <w:rsid w:val="00210A34"/>
    <w:rsid w:val="00211528"/>
    <w:rsid w:val="00215123"/>
    <w:rsid w:val="00216B81"/>
    <w:rsid w:val="002171CF"/>
    <w:rsid w:val="002176EA"/>
    <w:rsid w:val="002209E2"/>
    <w:rsid w:val="00224636"/>
    <w:rsid w:val="00225884"/>
    <w:rsid w:val="00226FB4"/>
    <w:rsid w:val="0023005D"/>
    <w:rsid w:val="00233AA6"/>
    <w:rsid w:val="002346A4"/>
    <w:rsid w:val="00236CF6"/>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2FC1"/>
    <w:rsid w:val="002670A6"/>
    <w:rsid w:val="00270C10"/>
    <w:rsid w:val="00270E73"/>
    <w:rsid w:val="00272C87"/>
    <w:rsid w:val="0027394B"/>
    <w:rsid w:val="00281242"/>
    <w:rsid w:val="00283958"/>
    <w:rsid w:val="0028457E"/>
    <w:rsid w:val="00284CE2"/>
    <w:rsid w:val="00285810"/>
    <w:rsid w:val="002954C4"/>
    <w:rsid w:val="002956B9"/>
    <w:rsid w:val="002960A4"/>
    <w:rsid w:val="00296586"/>
    <w:rsid w:val="00296AEA"/>
    <w:rsid w:val="002A231C"/>
    <w:rsid w:val="002A3CDC"/>
    <w:rsid w:val="002A3D8F"/>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413B"/>
    <w:rsid w:val="003162DC"/>
    <w:rsid w:val="003166F2"/>
    <w:rsid w:val="00317208"/>
    <w:rsid w:val="003206A9"/>
    <w:rsid w:val="00320BB7"/>
    <w:rsid w:val="003254DC"/>
    <w:rsid w:val="00326928"/>
    <w:rsid w:val="00331396"/>
    <w:rsid w:val="00331C69"/>
    <w:rsid w:val="003378AB"/>
    <w:rsid w:val="0034015D"/>
    <w:rsid w:val="00340CFE"/>
    <w:rsid w:val="00340FD4"/>
    <w:rsid w:val="00341117"/>
    <w:rsid w:val="003416F0"/>
    <w:rsid w:val="003420A2"/>
    <w:rsid w:val="00342F94"/>
    <w:rsid w:val="003458A7"/>
    <w:rsid w:val="00347BE6"/>
    <w:rsid w:val="003520A7"/>
    <w:rsid w:val="003524DE"/>
    <w:rsid w:val="00353521"/>
    <w:rsid w:val="00354EDD"/>
    <w:rsid w:val="00356045"/>
    <w:rsid w:val="00357B4D"/>
    <w:rsid w:val="00361098"/>
    <w:rsid w:val="0036129A"/>
    <w:rsid w:val="00362474"/>
    <w:rsid w:val="00362C61"/>
    <w:rsid w:val="00365DE0"/>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9E1"/>
    <w:rsid w:val="003B3E5D"/>
    <w:rsid w:val="003B5FD5"/>
    <w:rsid w:val="003B7D3C"/>
    <w:rsid w:val="003C3F56"/>
    <w:rsid w:val="003C7650"/>
    <w:rsid w:val="003D0876"/>
    <w:rsid w:val="003D08B8"/>
    <w:rsid w:val="003D0E73"/>
    <w:rsid w:val="003D1AB9"/>
    <w:rsid w:val="003D3FE4"/>
    <w:rsid w:val="003E4B2D"/>
    <w:rsid w:val="003E5409"/>
    <w:rsid w:val="003E7E0B"/>
    <w:rsid w:val="003F1474"/>
    <w:rsid w:val="003F38DE"/>
    <w:rsid w:val="003F40DF"/>
    <w:rsid w:val="003F6959"/>
    <w:rsid w:val="004037C1"/>
    <w:rsid w:val="004059DC"/>
    <w:rsid w:val="00411C01"/>
    <w:rsid w:val="00412079"/>
    <w:rsid w:val="00415C69"/>
    <w:rsid w:val="00417120"/>
    <w:rsid w:val="004173E9"/>
    <w:rsid w:val="004175B6"/>
    <w:rsid w:val="0042082F"/>
    <w:rsid w:val="0042095F"/>
    <w:rsid w:val="00422766"/>
    <w:rsid w:val="00423793"/>
    <w:rsid w:val="004243BD"/>
    <w:rsid w:val="004244A9"/>
    <w:rsid w:val="004273BC"/>
    <w:rsid w:val="004319BB"/>
    <w:rsid w:val="00432C94"/>
    <w:rsid w:val="004330C6"/>
    <w:rsid w:val="00435CF4"/>
    <w:rsid w:val="004360A7"/>
    <w:rsid w:val="004370E1"/>
    <w:rsid w:val="0043733D"/>
    <w:rsid w:val="004413F1"/>
    <w:rsid w:val="00445DF3"/>
    <w:rsid w:val="00446E02"/>
    <w:rsid w:val="00454D01"/>
    <w:rsid w:val="00454F01"/>
    <w:rsid w:val="00455A10"/>
    <w:rsid w:val="00455A64"/>
    <w:rsid w:val="004611CD"/>
    <w:rsid w:val="004624FD"/>
    <w:rsid w:val="0046543C"/>
    <w:rsid w:val="00467743"/>
    <w:rsid w:val="0047141F"/>
    <w:rsid w:val="00471643"/>
    <w:rsid w:val="004736E1"/>
    <w:rsid w:val="004739EC"/>
    <w:rsid w:val="00474003"/>
    <w:rsid w:val="00481A92"/>
    <w:rsid w:val="00483EB9"/>
    <w:rsid w:val="0048445A"/>
    <w:rsid w:val="00485602"/>
    <w:rsid w:val="004858F2"/>
    <w:rsid w:val="00491407"/>
    <w:rsid w:val="00493C0A"/>
    <w:rsid w:val="0049442A"/>
    <w:rsid w:val="00494BA5"/>
    <w:rsid w:val="00495CE2"/>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47A0"/>
    <w:rsid w:val="004C54C0"/>
    <w:rsid w:val="004C55F6"/>
    <w:rsid w:val="004C5926"/>
    <w:rsid w:val="004D1121"/>
    <w:rsid w:val="004D3BB0"/>
    <w:rsid w:val="004D54E9"/>
    <w:rsid w:val="004D6A05"/>
    <w:rsid w:val="004D6F80"/>
    <w:rsid w:val="004D71DF"/>
    <w:rsid w:val="004E134D"/>
    <w:rsid w:val="004E1958"/>
    <w:rsid w:val="004E19CF"/>
    <w:rsid w:val="004E2111"/>
    <w:rsid w:val="004E285C"/>
    <w:rsid w:val="004F4589"/>
    <w:rsid w:val="004F5412"/>
    <w:rsid w:val="004F734D"/>
    <w:rsid w:val="005003D9"/>
    <w:rsid w:val="00506581"/>
    <w:rsid w:val="00506B54"/>
    <w:rsid w:val="00507E4C"/>
    <w:rsid w:val="005107BC"/>
    <w:rsid w:val="00511BAD"/>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68F6"/>
    <w:rsid w:val="005B0E42"/>
    <w:rsid w:val="005B40BC"/>
    <w:rsid w:val="005B49DD"/>
    <w:rsid w:val="005B7BB6"/>
    <w:rsid w:val="005C09DC"/>
    <w:rsid w:val="005C2AEB"/>
    <w:rsid w:val="005C3632"/>
    <w:rsid w:val="005C3B7F"/>
    <w:rsid w:val="005C4370"/>
    <w:rsid w:val="005C4A93"/>
    <w:rsid w:val="005C65C5"/>
    <w:rsid w:val="005D004D"/>
    <w:rsid w:val="005D2A25"/>
    <w:rsid w:val="005D3457"/>
    <w:rsid w:val="005D45A1"/>
    <w:rsid w:val="005D4D95"/>
    <w:rsid w:val="005D4E2E"/>
    <w:rsid w:val="005E7169"/>
    <w:rsid w:val="005E7263"/>
    <w:rsid w:val="005F14A6"/>
    <w:rsid w:val="005F2899"/>
    <w:rsid w:val="005F2FA3"/>
    <w:rsid w:val="005F3307"/>
    <w:rsid w:val="005F3FF6"/>
    <w:rsid w:val="005F6032"/>
    <w:rsid w:val="005F6DC8"/>
    <w:rsid w:val="00600743"/>
    <w:rsid w:val="00600DD1"/>
    <w:rsid w:val="0060526A"/>
    <w:rsid w:val="006054DA"/>
    <w:rsid w:val="00610CDC"/>
    <w:rsid w:val="00616381"/>
    <w:rsid w:val="006174E6"/>
    <w:rsid w:val="00625F74"/>
    <w:rsid w:val="006276A2"/>
    <w:rsid w:val="0063132F"/>
    <w:rsid w:val="00633CC0"/>
    <w:rsid w:val="006341EC"/>
    <w:rsid w:val="006355C2"/>
    <w:rsid w:val="006357EB"/>
    <w:rsid w:val="00635B71"/>
    <w:rsid w:val="00640BCD"/>
    <w:rsid w:val="00641372"/>
    <w:rsid w:val="00645254"/>
    <w:rsid w:val="00645AA1"/>
    <w:rsid w:val="00652A61"/>
    <w:rsid w:val="006534BD"/>
    <w:rsid w:val="00653B7A"/>
    <w:rsid w:val="006613C8"/>
    <w:rsid w:val="00667291"/>
    <w:rsid w:val="00670CFE"/>
    <w:rsid w:val="0067131C"/>
    <w:rsid w:val="00671D60"/>
    <w:rsid w:val="006777DC"/>
    <w:rsid w:val="006811A8"/>
    <w:rsid w:val="00681A06"/>
    <w:rsid w:val="00683F82"/>
    <w:rsid w:val="00687076"/>
    <w:rsid w:val="00691110"/>
    <w:rsid w:val="0069281C"/>
    <w:rsid w:val="006932A2"/>
    <w:rsid w:val="00695E19"/>
    <w:rsid w:val="00697CB3"/>
    <w:rsid w:val="006A2793"/>
    <w:rsid w:val="006A3D41"/>
    <w:rsid w:val="006A4552"/>
    <w:rsid w:val="006B4758"/>
    <w:rsid w:val="006B4C14"/>
    <w:rsid w:val="006B4DD2"/>
    <w:rsid w:val="006B763C"/>
    <w:rsid w:val="006B7A3B"/>
    <w:rsid w:val="006C2799"/>
    <w:rsid w:val="006C45CF"/>
    <w:rsid w:val="006C6659"/>
    <w:rsid w:val="006C6DBE"/>
    <w:rsid w:val="006D2E7A"/>
    <w:rsid w:val="006D65A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11806"/>
    <w:rsid w:val="007153F5"/>
    <w:rsid w:val="00715C0A"/>
    <w:rsid w:val="00715EE7"/>
    <w:rsid w:val="00716A8B"/>
    <w:rsid w:val="007201F8"/>
    <w:rsid w:val="00721C7D"/>
    <w:rsid w:val="0072231E"/>
    <w:rsid w:val="00722692"/>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21B9"/>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87AD0"/>
    <w:rsid w:val="007934A4"/>
    <w:rsid w:val="0079422C"/>
    <w:rsid w:val="00794BD0"/>
    <w:rsid w:val="0079754E"/>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4AE9"/>
    <w:rsid w:val="00827678"/>
    <w:rsid w:val="00827FBE"/>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4CD"/>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57355"/>
    <w:rsid w:val="0096430B"/>
    <w:rsid w:val="009643EB"/>
    <w:rsid w:val="00964D2F"/>
    <w:rsid w:val="009679FD"/>
    <w:rsid w:val="00967CA6"/>
    <w:rsid w:val="00970D9C"/>
    <w:rsid w:val="0097368B"/>
    <w:rsid w:val="00977584"/>
    <w:rsid w:val="009778CC"/>
    <w:rsid w:val="00977D9F"/>
    <w:rsid w:val="00984C15"/>
    <w:rsid w:val="00985EB0"/>
    <w:rsid w:val="00986235"/>
    <w:rsid w:val="00986817"/>
    <w:rsid w:val="00990D64"/>
    <w:rsid w:val="00991CAE"/>
    <w:rsid w:val="0099352B"/>
    <w:rsid w:val="009A2A28"/>
    <w:rsid w:val="009A6C47"/>
    <w:rsid w:val="009B256E"/>
    <w:rsid w:val="009B4403"/>
    <w:rsid w:val="009B45B9"/>
    <w:rsid w:val="009B4941"/>
    <w:rsid w:val="009B56F9"/>
    <w:rsid w:val="009B6B63"/>
    <w:rsid w:val="009B7F41"/>
    <w:rsid w:val="009C2121"/>
    <w:rsid w:val="009C4597"/>
    <w:rsid w:val="009D0E75"/>
    <w:rsid w:val="009D35BA"/>
    <w:rsid w:val="009E41F8"/>
    <w:rsid w:val="009E697D"/>
    <w:rsid w:val="009E7449"/>
    <w:rsid w:val="009F0541"/>
    <w:rsid w:val="009F0FB4"/>
    <w:rsid w:val="009F1E08"/>
    <w:rsid w:val="009F3971"/>
    <w:rsid w:val="009F5FC7"/>
    <w:rsid w:val="009F650C"/>
    <w:rsid w:val="009F6AD8"/>
    <w:rsid w:val="00A01F71"/>
    <w:rsid w:val="00A06774"/>
    <w:rsid w:val="00A06844"/>
    <w:rsid w:val="00A06CE9"/>
    <w:rsid w:val="00A07409"/>
    <w:rsid w:val="00A07934"/>
    <w:rsid w:val="00A159D2"/>
    <w:rsid w:val="00A16704"/>
    <w:rsid w:val="00A17E32"/>
    <w:rsid w:val="00A20BD0"/>
    <w:rsid w:val="00A22785"/>
    <w:rsid w:val="00A279E4"/>
    <w:rsid w:val="00A345E5"/>
    <w:rsid w:val="00A34666"/>
    <w:rsid w:val="00A34A48"/>
    <w:rsid w:val="00A35289"/>
    <w:rsid w:val="00A36668"/>
    <w:rsid w:val="00A41BA8"/>
    <w:rsid w:val="00A42326"/>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1E60"/>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C7C07"/>
    <w:rsid w:val="00AD14DC"/>
    <w:rsid w:val="00AD56FA"/>
    <w:rsid w:val="00AD5721"/>
    <w:rsid w:val="00AE0BCA"/>
    <w:rsid w:val="00AE3DDB"/>
    <w:rsid w:val="00AE590B"/>
    <w:rsid w:val="00AF435C"/>
    <w:rsid w:val="00AF519B"/>
    <w:rsid w:val="00AF5939"/>
    <w:rsid w:val="00AF5B54"/>
    <w:rsid w:val="00AF5DDA"/>
    <w:rsid w:val="00AF613A"/>
    <w:rsid w:val="00AF6F9D"/>
    <w:rsid w:val="00AF722F"/>
    <w:rsid w:val="00B046B0"/>
    <w:rsid w:val="00B054C7"/>
    <w:rsid w:val="00B110FD"/>
    <w:rsid w:val="00B14C14"/>
    <w:rsid w:val="00B15D7E"/>
    <w:rsid w:val="00B1716F"/>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0A2"/>
    <w:rsid w:val="00B74CE5"/>
    <w:rsid w:val="00B74DAC"/>
    <w:rsid w:val="00B76096"/>
    <w:rsid w:val="00B8341B"/>
    <w:rsid w:val="00B91E90"/>
    <w:rsid w:val="00B93A62"/>
    <w:rsid w:val="00B943F0"/>
    <w:rsid w:val="00BA240A"/>
    <w:rsid w:val="00BA5240"/>
    <w:rsid w:val="00BA750F"/>
    <w:rsid w:val="00BA761B"/>
    <w:rsid w:val="00BB0030"/>
    <w:rsid w:val="00BB2B79"/>
    <w:rsid w:val="00BB35C1"/>
    <w:rsid w:val="00BB6DF3"/>
    <w:rsid w:val="00BC09BE"/>
    <w:rsid w:val="00BC2C84"/>
    <w:rsid w:val="00BC417C"/>
    <w:rsid w:val="00BD018E"/>
    <w:rsid w:val="00BD0A66"/>
    <w:rsid w:val="00BD1732"/>
    <w:rsid w:val="00BD18F0"/>
    <w:rsid w:val="00BE06B0"/>
    <w:rsid w:val="00BE46CC"/>
    <w:rsid w:val="00BE4BCC"/>
    <w:rsid w:val="00BE6961"/>
    <w:rsid w:val="00BF08EA"/>
    <w:rsid w:val="00BF2A3E"/>
    <w:rsid w:val="00BF38E8"/>
    <w:rsid w:val="00BF4061"/>
    <w:rsid w:val="00BF49DD"/>
    <w:rsid w:val="00BF5816"/>
    <w:rsid w:val="00BF658A"/>
    <w:rsid w:val="00BF6A1F"/>
    <w:rsid w:val="00C02554"/>
    <w:rsid w:val="00C028A4"/>
    <w:rsid w:val="00C03E6C"/>
    <w:rsid w:val="00C1180C"/>
    <w:rsid w:val="00C13D6C"/>
    <w:rsid w:val="00C15B2A"/>
    <w:rsid w:val="00C1680C"/>
    <w:rsid w:val="00C1710D"/>
    <w:rsid w:val="00C22730"/>
    <w:rsid w:val="00C25679"/>
    <w:rsid w:val="00C274BB"/>
    <w:rsid w:val="00C31E43"/>
    <w:rsid w:val="00C35086"/>
    <w:rsid w:val="00C3535E"/>
    <w:rsid w:val="00C36F66"/>
    <w:rsid w:val="00C40390"/>
    <w:rsid w:val="00C40FE1"/>
    <w:rsid w:val="00C432CE"/>
    <w:rsid w:val="00C45959"/>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C777A"/>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4514"/>
    <w:rsid w:val="00D845EE"/>
    <w:rsid w:val="00D867F5"/>
    <w:rsid w:val="00D87DE6"/>
    <w:rsid w:val="00D909FA"/>
    <w:rsid w:val="00D915C1"/>
    <w:rsid w:val="00D92D46"/>
    <w:rsid w:val="00DA223F"/>
    <w:rsid w:val="00DA2287"/>
    <w:rsid w:val="00DA243C"/>
    <w:rsid w:val="00DA50B1"/>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96DD6"/>
    <w:rsid w:val="00EA107B"/>
    <w:rsid w:val="00EA1913"/>
    <w:rsid w:val="00EB4FE9"/>
    <w:rsid w:val="00EC4813"/>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10AE8"/>
    <w:rsid w:val="00F1313D"/>
    <w:rsid w:val="00F14855"/>
    <w:rsid w:val="00F14951"/>
    <w:rsid w:val="00F15A85"/>
    <w:rsid w:val="00F161EC"/>
    <w:rsid w:val="00F164EA"/>
    <w:rsid w:val="00F20FF3"/>
    <w:rsid w:val="00F2115B"/>
    <w:rsid w:val="00F21E77"/>
    <w:rsid w:val="00F22DE6"/>
    <w:rsid w:val="00F2327C"/>
    <w:rsid w:val="00F23728"/>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64E"/>
    <w:rsid w:val="00F85366"/>
    <w:rsid w:val="00F90084"/>
    <w:rsid w:val="00F9119A"/>
    <w:rsid w:val="00FA0750"/>
    <w:rsid w:val="00FA0EA2"/>
    <w:rsid w:val="00FA1B47"/>
    <w:rsid w:val="00FA21A8"/>
    <w:rsid w:val="00FA42C1"/>
    <w:rsid w:val="00FA44D9"/>
    <w:rsid w:val="00FA5790"/>
    <w:rsid w:val="00FA59A8"/>
    <w:rsid w:val="00FB18D3"/>
    <w:rsid w:val="00FB2F96"/>
    <w:rsid w:val="00FB6F2A"/>
    <w:rsid w:val="00FB796E"/>
    <w:rsid w:val="00FC0737"/>
    <w:rsid w:val="00FC138A"/>
    <w:rsid w:val="00FC2346"/>
    <w:rsid w:val="00FC505E"/>
    <w:rsid w:val="00FC51BC"/>
    <w:rsid w:val="00FC713B"/>
    <w:rsid w:val="00FC7767"/>
    <w:rsid w:val="00FC7F35"/>
    <w:rsid w:val="00FD4793"/>
    <w:rsid w:val="00FD63AF"/>
    <w:rsid w:val="00FD6830"/>
    <w:rsid w:val="00FE0C86"/>
    <w:rsid w:val="00FE26FE"/>
    <w:rsid w:val="00FE4225"/>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de/questr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damhall.com/de-de/loesungen/integrated-syste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7D9AD757-924A-4A36-B2A7-D7BF2E5C9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5870</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7</cp:revision>
  <cp:lastPrinted>2019-01-10T17:28:00Z</cp:lastPrinted>
  <dcterms:created xsi:type="dcterms:W3CDTF">2025-01-15T09:36:00Z</dcterms:created>
  <dcterms:modified xsi:type="dcterms:W3CDTF">2025-01-19T09:55:00Z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