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D420B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proofErr w:type="spellStart"/>
      <w:r>
        <w:rPr>
          <w:rFonts w:ascii="Calibri" w:hAnsi="Calibri"/>
          <w:sz w:val="52"/>
          <w:lang w:val="en"/>
        </w:rPr>
        <w:t>Comunicado</w:t>
      </w:r>
      <w:proofErr w:type="spellEnd"/>
      <w:r>
        <w:rPr>
          <w:rFonts w:ascii="Calibri" w:hAnsi="Calibri"/>
          <w:sz w:val="52"/>
          <w:lang w:val="en"/>
        </w:rPr>
        <w:t xml:space="preserve"> de </w:t>
      </w:r>
      <w:proofErr w:type="spellStart"/>
      <w:r>
        <w:rPr>
          <w:rFonts w:ascii="Calibri" w:hAnsi="Calibri"/>
          <w:sz w:val="52"/>
          <w:lang w:val="en"/>
        </w:rPr>
        <w:t>prensa</w:t>
      </w:r>
      <w:proofErr w:type="spellEnd"/>
    </w:p>
    <w:p w14:paraId="230558DA" w14:textId="61A55546" w:rsidR="004330C6" w:rsidRPr="00D420B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D420B1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5DDA8266" w14:textId="00DD4BCC" w:rsidR="00B85A1B" w:rsidRPr="00D420B1" w:rsidRDefault="00BB67CF" w:rsidP="00983DED">
      <w:pPr>
        <w:rPr>
          <w:rFonts w:ascii="Calibri" w:hAnsi="Calibri" w:cs="Calibri"/>
          <w:b/>
          <w:color w:val="000000" w:themeColor="text1"/>
          <w:sz w:val="44"/>
          <w:szCs w:val="44"/>
          <w:lang w:val="en-US"/>
        </w:rPr>
      </w:pP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Listos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para el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futuro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>: Cameo OPUS</w:t>
      </w:r>
      <w:r w:rsidR="00E01CF1" w:rsidRPr="00E01CF1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X y OPUS</w:t>
      </w:r>
      <w:r w:rsidR="00E01CF1" w:rsidRPr="00E01CF1">
        <w:rPr>
          <w:rFonts w:ascii="Calibri" w:hAnsi="Calibri" w:cs="Calibri"/>
          <w:b/>
          <w:bCs/>
          <w:sz w:val="44"/>
          <w:szCs w:val="44"/>
          <w:lang w:val="en"/>
        </w:rPr>
        <w:t>®</w:t>
      </w: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H5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ya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están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disponibles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en</w:t>
      </w:r>
      <w:proofErr w:type="spellEnd"/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 </w:t>
      </w:r>
      <w:proofErr w:type="spellStart"/>
      <w:r>
        <w:rPr>
          <w:rFonts w:ascii="Calibri" w:hAnsi="Calibri" w:cs="Calibri"/>
          <w:b/>
          <w:bCs/>
          <w:sz w:val="44"/>
          <w:szCs w:val="44"/>
          <w:lang w:val="en"/>
        </w:rPr>
        <w:t>NicLen</w:t>
      </w:r>
      <w:proofErr w:type="spellEnd"/>
    </w:p>
    <w:p w14:paraId="4E0D0DE2" w14:textId="77777777" w:rsidR="00983DED" w:rsidRPr="00D420B1" w:rsidRDefault="00983DED" w:rsidP="00983DED">
      <w:pPr>
        <w:rPr>
          <w:rFonts w:ascii="Calibri" w:hAnsi="Calibri" w:cs="Arial"/>
          <w:b/>
          <w:bCs/>
          <w:color w:val="0D0D0D" w:themeColor="text1" w:themeTint="F2"/>
          <w:szCs w:val="26"/>
          <w:bdr w:val="none" w:sz="0" w:space="0" w:color="auto" w:frame="1"/>
          <w:lang w:val="en-US"/>
        </w:rPr>
      </w:pPr>
    </w:p>
    <w:p w14:paraId="5CDC9F16" w14:textId="642BE47D" w:rsidR="00367794" w:rsidRPr="00D420B1" w:rsidRDefault="00983DED" w:rsidP="69EB8BCE">
      <w:pPr>
        <w:rPr>
          <w:rFonts w:ascii="Calibri" w:hAnsi="Calibri" w:cs="Calibri"/>
          <w:b/>
          <w:bCs/>
          <w:sz w:val="22"/>
          <w:szCs w:val="22"/>
          <w:lang w:val="en-US"/>
        </w:rPr>
      </w:pPr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Neu-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Anspach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(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Alemania</w:t>
      </w:r>
      <w:proofErr w:type="spellEnd"/>
      <w:r w:rsidRPr="00EB75F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), a </w:t>
      </w:r>
      <w:r w:rsidR="00EB75F0" w:rsidRPr="00EB75F0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1</w:t>
      </w:r>
      <w:r w:rsidR="00C42E21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7</w:t>
      </w:r>
      <w:r w:rsidRPr="00EB75F0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="00D420B1" w:rsidRPr="00EB75F0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>agosto</w:t>
      </w:r>
      <w:proofErr w:type="spellEnd"/>
      <w:r w:rsidRPr="00EB75F0">
        <w:rPr>
          <w:rFonts w:ascii="Calibri" w:hAnsi="Calibri" w:cs="Calibri"/>
          <w:b/>
          <w:bCs/>
          <w:sz w:val="22"/>
          <w:szCs w:val="22"/>
          <w:bdr w:val="none" w:sz="0" w:space="0" w:color="auto" w:frame="1"/>
          <w:lang w:val="en"/>
        </w:rPr>
        <w:t xml:space="preserve"> de 2021 </w:t>
      </w:r>
      <w:r w:rsidRPr="00EB75F0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-</w:t>
      </w:r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2018, Cameo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celebró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su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entrada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el </w:t>
      </w:r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"/>
        </w:rPr>
        <w:t xml:space="preserve">portfolio de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"/>
        </w:rPr>
        <w:t>productos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lang w:val="en"/>
        </w:rPr>
        <w:t xml:space="preserve"> </w:t>
      </w:r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de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alquiler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NicLen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GmbH con la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serie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ZENIT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.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Desde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>entonces</w:t>
      </w:r>
      <w:proofErr w:type="spellEnd"/>
      <w:r w:rsidRPr="00D420B1">
        <w:rPr>
          <w:rFonts w:ascii="Calibri" w:hAnsi="Calibri" w:cs="Calibri"/>
          <w:b/>
          <w:bCs/>
          <w:color w:val="0D0D0D" w:themeColor="text1" w:themeTint="F2"/>
          <w:sz w:val="22"/>
          <w:szCs w:val="22"/>
          <w:bdr w:val="none" w:sz="0" w:space="0" w:color="auto" w:frame="1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este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proveedor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r w:rsidR="69EB8BCE" w:rsidRPr="00D420B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de </w:t>
      </w:r>
      <w:proofErr w:type="spellStart"/>
      <w:r w:rsidR="69EB8BCE" w:rsidRPr="00D420B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en"/>
        </w:rPr>
        <w:t>alquiler</w:t>
      </w:r>
      <w:proofErr w:type="spellEnd"/>
      <w:r w:rsidR="69EB8BCE" w:rsidRPr="00D420B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="69EB8BCE" w:rsidRPr="00D420B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en"/>
        </w:rPr>
        <w:t>equipos</w:t>
      </w:r>
      <w:proofErr w:type="spellEnd"/>
      <w:r w:rsidR="69EB8BCE" w:rsidRPr="00D420B1">
        <w:rPr>
          <w:rFonts w:ascii="Calibri" w:eastAsia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líder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Alemania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ha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ido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ampliando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gama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con los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productos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Cameo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reiteradas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veces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.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Actualmente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su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oferta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alquiler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equipos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no solo se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compone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los washer para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exteriores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ZENIT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W600 y W300,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así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como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del ZENIT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B200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alimentado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por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batería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sino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también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las cabezas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móviles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serie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además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los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focos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Fresnel de la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serie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 F. 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partir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ahora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también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están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disponibles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las cabezas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móviles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perfil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OPUS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 X y las cabezas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móviles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híbridas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beam-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foco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-washer OPUS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 H5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el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almacén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NicLen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Dortmund, que se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pueden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utilizar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la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celebración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eventos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y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directo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.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Además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 los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focos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OPUS</w:t>
      </w:r>
      <w:r w:rsidR="004711AC"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®</w:t>
      </w:r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,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ofrece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ahora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también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los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focos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LED para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exteriores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 la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FLAT PRO® de Cameo con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adaptador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espiga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de 16 mm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basado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la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tecnología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>patentada</w:t>
      </w:r>
      <w:proofErr w:type="spellEnd"/>
      <w:r w:rsidRPr="00D420B1">
        <w:rPr>
          <w:rFonts w:ascii="Calibri" w:hAnsi="Calibri" w:cs="Calibri"/>
          <w:b/>
          <w:bCs/>
          <w:color w:val="000000" w:themeColor="text1"/>
          <w:sz w:val="22"/>
          <w:szCs w:val="22"/>
          <w:shd w:val="clear" w:color="auto" w:fill="FFFFFF"/>
          <w:lang w:val="en"/>
        </w:rPr>
        <w:t xml:space="preserve"> SPIN16®.</w:t>
      </w:r>
    </w:p>
    <w:p w14:paraId="04C305C8" w14:textId="16CFF0A0" w:rsidR="003207DF" w:rsidRPr="00D420B1" w:rsidRDefault="003207DF" w:rsidP="003207DF">
      <w:pPr>
        <w:rPr>
          <w:rFonts w:ascii="Calibri" w:hAnsi="Calibri" w:cs="Calibri"/>
          <w:sz w:val="22"/>
          <w:szCs w:val="22"/>
          <w:lang w:val="en-US"/>
        </w:rPr>
      </w:pPr>
    </w:p>
    <w:p w14:paraId="026B8D50" w14:textId="61CFC038" w:rsidR="00BC4B5A" w:rsidRPr="00570D8A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</w:rPr>
      </w:pPr>
      <w:proofErr w:type="spellStart"/>
      <w:r w:rsidRPr="00D420B1">
        <w:rPr>
          <w:rFonts w:ascii="Calibri" w:hAnsi="Calibri" w:cs="Calibri"/>
          <w:color w:val="000000" w:themeColor="text1"/>
          <w:sz w:val="22"/>
          <w:szCs w:val="22"/>
        </w:rPr>
        <w:t>Resumen</w:t>
      </w:r>
      <w:proofErr w:type="spellEnd"/>
      <w:r w:rsidRPr="00D420B1">
        <w:rPr>
          <w:rFonts w:ascii="Calibri" w:hAnsi="Calibri" w:cs="Calibri"/>
          <w:color w:val="000000" w:themeColor="text1"/>
          <w:sz w:val="22"/>
          <w:szCs w:val="22"/>
        </w:rPr>
        <w:t xml:space="preserve"> de los </w:t>
      </w:r>
      <w:proofErr w:type="spellStart"/>
      <w:r w:rsidRPr="00D420B1">
        <w:rPr>
          <w:rFonts w:ascii="Calibri" w:hAnsi="Calibri" w:cs="Calibri"/>
          <w:color w:val="000000" w:themeColor="text1"/>
          <w:sz w:val="22"/>
          <w:szCs w:val="22"/>
        </w:rPr>
        <w:t>nuevos</w:t>
      </w:r>
      <w:proofErr w:type="spellEnd"/>
      <w:r w:rsidRPr="00D420B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D420B1">
        <w:rPr>
          <w:rFonts w:ascii="Calibri" w:hAnsi="Calibri" w:cs="Calibri"/>
          <w:color w:val="000000" w:themeColor="text1"/>
          <w:sz w:val="22"/>
          <w:szCs w:val="22"/>
        </w:rPr>
        <w:t>focos</w:t>
      </w:r>
      <w:proofErr w:type="spellEnd"/>
      <w:r w:rsidRPr="00D420B1">
        <w:rPr>
          <w:rFonts w:ascii="Calibri" w:hAnsi="Calibri" w:cs="Calibri"/>
          <w:color w:val="000000" w:themeColor="text1"/>
          <w:sz w:val="22"/>
          <w:szCs w:val="22"/>
        </w:rPr>
        <w:t xml:space="preserve"> Cameo en </w:t>
      </w:r>
      <w:proofErr w:type="spellStart"/>
      <w:r w:rsidRPr="00D420B1">
        <w:rPr>
          <w:rFonts w:ascii="Calibri" w:hAnsi="Calibri" w:cs="Calibri"/>
          <w:color w:val="000000" w:themeColor="text1"/>
          <w:sz w:val="22"/>
          <w:szCs w:val="22"/>
        </w:rPr>
        <w:t>NicLen</w:t>
      </w:r>
      <w:proofErr w:type="spellEnd"/>
      <w:r w:rsidRPr="00D420B1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7A0E17CE" w14:textId="77777777" w:rsidR="00525BCE" w:rsidRPr="00570D8A" w:rsidRDefault="00525BCE" w:rsidP="00577A2D">
      <w:pPr>
        <w:rPr>
          <w:rFonts w:ascii="Calibri" w:hAnsi="Calibri" w:cs="Calibri"/>
          <w:bCs/>
          <w:color w:val="000000" w:themeColor="text1"/>
          <w:sz w:val="22"/>
          <w:szCs w:val="22"/>
        </w:rPr>
      </w:pPr>
    </w:p>
    <w:p w14:paraId="4F3BC311" w14:textId="0CC0F826" w:rsidR="00A50DD0" w:rsidRPr="00D420B1" w:rsidRDefault="00A50DD0" w:rsidP="00577A2D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 X</w:t>
      </w:r>
    </w:p>
    <w:p w14:paraId="191DDDED" w14:textId="4379F5ED" w:rsidR="00757CAD" w:rsidRPr="00D420B1" w:rsidRDefault="00757CAD" w:rsidP="00E05353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LED de luz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blanca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750 W y un motor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iluminación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especialmente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eficiente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la cabeza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móvil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alta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OPUS X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alcanza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misma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lumínica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equipos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convencionales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1000 W.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combinación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con 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sistema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mezcla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colores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CMY, y el gran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rango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zoom de 6° a 46°, 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buque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insignia de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OPUS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permite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obtener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proyecciones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homogéneas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sin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molestos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puntos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centrales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luz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concentrada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incluso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entornos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más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exigentes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La OPUS X 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puede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controlar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mediante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el receptor W-DMX™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integrado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DMX, RDM, Art-Net 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sACN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.</w:t>
      </w:r>
    </w:p>
    <w:p w14:paraId="1CA4FF17" w14:textId="00DAE1DD" w:rsidR="00E8278D" w:rsidRPr="00D420B1" w:rsidRDefault="00E8278D" w:rsidP="002B1920">
      <w:pPr>
        <w:rPr>
          <w:rFonts w:ascii="Calibri" w:hAnsi="Calibri" w:cs="Calibri"/>
          <w:bCs/>
          <w:color w:val="000000" w:themeColor="text1"/>
          <w:sz w:val="22"/>
          <w:szCs w:val="22"/>
          <w:lang w:val="en-US"/>
        </w:rPr>
      </w:pPr>
    </w:p>
    <w:p w14:paraId="681779DB" w14:textId="098FCB4E" w:rsidR="00E8278D" w:rsidRPr="00D420B1" w:rsidRDefault="00E8278D" w:rsidP="002B1920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OPUS H5</w:t>
      </w:r>
    </w:p>
    <w:p w14:paraId="5486DD85" w14:textId="4B6D11A5" w:rsidR="00E8278D" w:rsidRPr="00D420B1" w:rsidRDefault="00E05353" w:rsidP="00AC0AC7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La OPUS H5 es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navaja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suiza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las cabezas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móviles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Cameo. No es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raro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esta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versátil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cabeza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híbrida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beam,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foco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y washer con 18 000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lm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luminosa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no solo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haya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convencido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especialistas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por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tamaño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compacto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sino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también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por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potentes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beams que produce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su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lámpara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descarga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Osram Sirius HRI de 470 W y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valiosos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efectos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mid-air gracias al gran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rango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zoom, que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va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2° hasta los 42°.</w:t>
      </w:r>
    </w:p>
    <w:p w14:paraId="539E0DC9" w14:textId="7804D725" w:rsidR="0045598C" w:rsidRPr="00D420B1" w:rsidRDefault="0045598C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CBEA42B" w14:textId="563178D1" w:rsidR="00266F16" w:rsidRPr="00D420B1" w:rsidRDefault="00266F16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FLAT PRO 7 G2 y FLAT PRO 12 G2</w:t>
      </w:r>
    </w:p>
    <w:p w14:paraId="0D354F52" w14:textId="3EE95430" w:rsidR="00266F16" w:rsidRPr="00D420B1" w:rsidRDefault="001A2EAF" w:rsidP="009E423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nombre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ya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revela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: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serie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FLAT PRO es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solución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óptima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cuando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espacios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reducidos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requieren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focos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especialmente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planos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focos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LED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compactos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para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exteriores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mezcla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colores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RGBWA y una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alta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frecuencia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repetición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son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nuevos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versátiles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focos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PAR de Cameo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el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parque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alquiler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NicLen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y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están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disponibles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las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versiones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con 7 (FLAT PRO 7 G2) y 12 (FLAT PRO 12 G2)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potentes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LED de 10 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vatios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.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Además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, los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clientes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se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benefician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 xml:space="preserve"> del SPIN16® Spigot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preinstalado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,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un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adaptador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espiga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abatible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16 mm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basado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tecnología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patentada</w:t>
      </w:r>
      <w:proofErr w:type="spellEnd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SPIN16® de Cameo.</w:t>
      </w:r>
    </w:p>
    <w:p w14:paraId="56E94FB7" w14:textId="77777777" w:rsidR="00266F16" w:rsidRPr="00D420B1" w:rsidRDefault="00266F16" w:rsidP="009E423B">
      <w:pPr>
        <w:rPr>
          <w:rFonts w:ascii="Calibri" w:hAnsi="Calibri" w:cs="Calibri"/>
          <w:b/>
          <w:color w:val="000000" w:themeColor="text1"/>
          <w:sz w:val="22"/>
          <w:szCs w:val="22"/>
          <w:lang w:val="en-US"/>
        </w:rPr>
      </w:pPr>
    </w:p>
    <w:p w14:paraId="7183B4EE" w14:textId="0B26B787" w:rsidR="000374EE" w:rsidRPr="00D420B1" w:rsidRDefault="00280E05" w:rsidP="009E423B">
      <w:pPr>
        <w:rPr>
          <w:rFonts w:ascii="Calibri" w:hAnsi="Calibri" w:cs="Calibri"/>
          <w:b/>
          <w:bCs/>
          <w:color w:val="000000" w:themeColor="text1"/>
          <w:sz w:val="22"/>
          <w:szCs w:val="22"/>
          <w:bdr w:val="none" w:sz="0" w:space="0" w:color="auto" w:frame="1"/>
          <w:lang w:val="en-US"/>
        </w:rPr>
      </w:pP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lastRenderedPageBreak/>
        <w:t>Colaboración</w:t>
      </w:r>
      <w:proofErr w:type="spellEnd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 xml:space="preserve"> de </w:t>
      </w:r>
      <w:proofErr w:type="spellStart"/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t>confianza</w:t>
      </w:r>
      <w:proofErr w:type="spellEnd"/>
    </w:p>
    <w:p w14:paraId="10F0EF54" w14:textId="5CE138C0" w:rsidR="00983DED" w:rsidRPr="00D420B1" w:rsidRDefault="00577A2D" w:rsidP="00D473DB">
      <w:pPr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«La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cartera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productos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tecnología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iluminación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Cameo se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vuelve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más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versátil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cada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año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. Los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desarrolladores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sorprenden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continuamente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con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soluciones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innovadoras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que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cubren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íntegramente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las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necesidades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nuestra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amplia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clientela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»,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explica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Jörg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Stöppler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responsable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junto con Nico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Valasik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de la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gerencia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GmbH. </w:t>
      </w:r>
      <w:proofErr w:type="gram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Markus Jahnel,</w:t>
      </w:r>
      <w:proofErr w:type="gram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COO de Adam Hall Group,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añade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: «Estamos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muy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contentos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que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NicLen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uno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mayores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proveedores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equipos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alquiler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Europa,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ya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lleve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varios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años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confiando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nuestras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soluciones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iluminación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Cameo. La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colaboración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ha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seguido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creciendo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a lo largo de los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años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y se ha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mantenido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pie a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pesar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la crisis del coronavirus. Estamos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impacientes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por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ver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qué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nos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aporta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el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futuro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y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dónde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utilizaremos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distintos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modelos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de Cameo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en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los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próximos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meses</w:t>
      </w:r>
      <w:proofErr w:type="spellEnd"/>
      <w:r w:rsidRPr="763A89B4">
        <w:rPr>
          <w:rFonts w:ascii="Calibri" w:hAnsi="Calibri" w:cs="Calibri"/>
          <w:color w:val="000000" w:themeColor="text1"/>
          <w:sz w:val="22"/>
          <w:szCs w:val="22"/>
          <w:lang w:val="en"/>
        </w:rPr>
        <w:t>».</w:t>
      </w:r>
    </w:p>
    <w:p w14:paraId="480C4301" w14:textId="77777777" w:rsidR="000264B5" w:rsidRPr="00D420B1" w:rsidRDefault="000264B5" w:rsidP="00C028A4">
      <w:pPr>
        <w:rPr>
          <w:rFonts w:ascii="Calibri" w:hAnsi="Calibri" w:cs="Calibri"/>
          <w:b/>
          <w:color w:val="FF0000"/>
          <w:sz w:val="22"/>
          <w:szCs w:val="22"/>
          <w:bdr w:val="none" w:sz="0" w:space="0" w:color="auto" w:frame="1"/>
          <w:lang w:val="en-US"/>
        </w:rPr>
      </w:pPr>
    </w:p>
    <w:p w14:paraId="3671C46F" w14:textId="1A9B122D" w:rsidR="003A6419" w:rsidRPr="00D420B1" w:rsidRDefault="00A523EA" w:rsidP="006D2E7A">
      <w:pPr>
        <w:pStyle w:val="KeinLeerraum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>#</w:t>
      </w:r>
      <w:proofErr w:type="gramStart"/>
      <w:r>
        <w:rPr>
          <w:rFonts w:ascii="Calibri" w:hAnsi="Calibri" w:cs="Calibri"/>
          <w:sz w:val="22"/>
          <w:szCs w:val="22"/>
          <w:lang w:val="en"/>
        </w:rPr>
        <w:t>Cameo  #</w:t>
      </w:r>
      <w:proofErr w:type="spellStart"/>
      <w:proofErr w:type="gramEnd"/>
      <w:r>
        <w:rPr>
          <w:rFonts w:ascii="Calibri" w:hAnsi="Calibri" w:cs="Calibri"/>
          <w:sz w:val="22"/>
          <w:szCs w:val="22"/>
          <w:lang w:val="en"/>
        </w:rPr>
        <w:t>ForLumenBeings</w:t>
      </w:r>
      <w:proofErr w:type="spellEnd"/>
      <w:r>
        <w:rPr>
          <w:rFonts w:ascii="Calibri" w:hAnsi="Calibri" w:cs="Calibri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ProLighting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#</w:t>
      </w:r>
      <w:proofErr w:type="spellStart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>EventTech</w:t>
      </w:r>
      <w:proofErr w:type="spellEnd"/>
      <w:r>
        <w:rPr>
          <w:rFonts w:ascii="Calibri" w:hAnsi="Calibri" w:cs="Calibri"/>
          <w:color w:val="0D0D0D" w:themeColor="text1" w:themeTint="F2"/>
          <w:sz w:val="22"/>
          <w:szCs w:val="22"/>
          <w:lang w:val="en"/>
        </w:rPr>
        <w:t xml:space="preserve">  </w:t>
      </w: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#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>ExperienceEventTech</w:t>
      </w:r>
      <w:proofErr w:type="spellEnd"/>
    </w:p>
    <w:p w14:paraId="2BF223E0" w14:textId="77777777" w:rsidR="00A523EA" w:rsidRPr="00D420B1" w:rsidRDefault="00A523EA" w:rsidP="006D2E7A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  <w:highlight w:val="yellow"/>
          <w:lang w:val="en-US"/>
        </w:rPr>
      </w:pPr>
    </w:p>
    <w:p w14:paraId="45899D35" w14:textId="28CCF249" w:rsidR="00E05A29" w:rsidRPr="00D420B1" w:rsidRDefault="006D2E7A" w:rsidP="00E05A29">
      <w:pPr>
        <w:rPr>
          <w:rStyle w:val="Hyperlink"/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Más </w:t>
      </w:r>
      <w:proofErr w:type="spellStart"/>
      <w:r>
        <w:rPr>
          <w:rFonts w:ascii="Calibri" w:hAnsi="Calibri" w:cs="Calibri"/>
          <w:b/>
          <w:bCs/>
          <w:sz w:val="22"/>
          <w:szCs w:val="22"/>
          <w:lang w:val="en"/>
        </w:rPr>
        <w:t>información</w:t>
      </w:r>
      <w:proofErr w:type="spellEnd"/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: </w:t>
      </w:r>
      <w:r>
        <w:rPr>
          <w:rFonts w:ascii="Calibri" w:hAnsi="Calibri" w:cs="Calibri"/>
          <w:sz w:val="22"/>
          <w:szCs w:val="22"/>
          <w:lang w:val="en"/>
        </w:rPr>
        <w:br/>
      </w:r>
      <w:hyperlink r:id="rId7" w:history="1">
        <w:r w:rsidR="00D420B1">
          <w:rPr>
            <w:rStyle w:val="Hyperlink"/>
            <w:rFonts w:ascii="Calibri" w:hAnsi="Calibri" w:cs="Calibri"/>
            <w:sz w:val="22"/>
            <w:szCs w:val="22"/>
            <w:lang w:val="en"/>
          </w:rPr>
          <w:t>niclen.de</w:t>
        </w:r>
      </w:hyperlink>
    </w:p>
    <w:p w14:paraId="579C3CBA" w14:textId="23F20D91" w:rsidR="004F3D40" w:rsidRPr="00D420B1" w:rsidRDefault="00E01CF1" w:rsidP="00E05A29">
      <w:pPr>
        <w:rPr>
          <w:rFonts w:ascii="Calibri" w:eastAsia="Arial" w:hAnsi="Calibri" w:cs="Calibri"/>
          <w:color w:val="0000FF"/>
          <w:sz w:val="22"/>
          <w:szCs w:val="22"/>
          <w:u w:val="single"/>
          <w:lang w:val="en-US"/>
        </w:rPr>
      </w:pPr>
      <w:hyperlink r:id="rId8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00077636" w14:textId="35E5A84F" w:rsidR="004F3D40" w:rsidRDefault="00E01CF1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  <w:hyperlink r:id="rId9" w:history="1">
        <w:r w:rsidR="00620C63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  <w:r w:rsidR="00620C63">
        <w:rPr>
          <w:rFonts w:ascii="Calibri" w:hAnsi="Calibri" w:cs="Calibri"/>
          <w:sz w:val="22"/>
          <w:szCs w:val="22"/>
          <w:lang w:val="en"/>
        </w:rPr>
        <w:br/>
      </w:r>
    </w:p>
    <w:p w14:paraId="4676B2D8" w14:textId="52B7E1A2" w:rsidR="00D420B1" w:rsidRDefault="00D420B1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</w:p>
    <w:p w14:paraId="7357E388" w14:textId="0DC0D6E3" w:rsidR="00D420B1" w:rsidRDefault="00D420B1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</w:p>
    <w:p w14:paraId="3A008D52" w14:textId="423A47E0" w:rsidR="00D420B1" w:rsidRDefault="00D420B1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</w:p>
    <w:p w14:paraId="21E0A967" w14:textId="77777777" w:rsidR="00D420B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32D5FD3D" w14:textId="77777777" w:rsidR="00D420B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5C3A9750" w14:textId="44B17141" w:rsidR="00D420B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6652A187" w14:textId="0B0BB853" w:rsidR="00E01CF1" w:rsidRDefault="00E01CF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5BAAFA6E" w14:textId="4956233B" w:rsidR="00E01CF1" w:rsidRDefault="00E01CF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08925D09" w14:textId="77777777" w:rsidR="00E01CF1" w:rsidRDefault="00E01CF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bookmarkStart w:id="0" w:name="_GoBack"/>
      <w:bookmarkEnd w:id="0"/>
    </w:p>
    <w:p w14:paraId="782134D4" w14:textId="77777777" w:rsidR="00D420B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3E6BF95A" w14:textId="77777777" w:rsidR="00D420B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</w:p>
    <w:p w14:paraId="5AF89092" w14:textId="2CF497B0" w:rsidR="00D420B1" w:rsidRPr="009E5DC1" w:rsidRDefault="00D420B1" w:rsidP="00D420B1">
      <w:pPr>
        <w:pStyle w:val="KeinLeerraum"/>
        <w:rPr>
          <w:rFonts w:ascii="Calibri" w:hAnsi="Calibri" w:cs="Calibri"/>
          <w:b/>
          <w:color w:val="808080"/>
          <w:sz w:val="18"/>
          <w:lang w:val="en-US"/>
        </w:rPr>
      </w:pPr>
      <w:proofErr w:type="spellStart"/>
      <w:r w:rsidRPr="009E5DC1">
        <w:rPr>
          <w:rFonts w:ascii="Calibri" w:hAnsi="Calibri" w:cs="Calibri"/>
          <w:b/>
          <w:color w:val="808080"/>
          <w:sz w:val="18"/>
          <w:lang w:val="en-US"/>
        </w:rPr>
        <w:t>Acerca</w:t>
      </w:r>
      <w:proofErr w:type="spellEnd"/>
      <w:r w:rsidRPr="009E5DC1">
        <w:rPr>
          <w:rFonts w:ascii="Calibri" w:hAnsi="Calibri" w:cs="Calibri"/>
          <w:b/>
          <w:color w:val="808080"/>
          <w:sz w:val="18"/>
          <w:lang w:val="en-US"/>
        </w:rPr>
        <w:t xml:space="preserve"> de Adam Hall Group</w:t>
      </w:r>
    </w:p>
    <w:p w14:paraId="0CCF0A95" w14:textId="77777777" w:rsidR="00D420B1" w:rsidRPr="009E5DC1" w:rsidRDefault="00D420B1" w:rsidP="00D420B1">
      <w:pPr>
        <w:pStyle w:val="KeinLeerraum"/>
        <w:rPr>
          <w:rFonts w:ascii="Calibri" w:hAnsi="Calibri" w:cs="Calibri"/>
          <w:color w:val="808080"/>
          <w:sz w:val="18"/>
          <w:lang w:val="en-US"/>
        </w:rPr>
      </w:pPr>
      <w:r w:rsidRPr="009E5DC1">
        <w:rPr>
          <w:rFonts w:ascii="Calibri" w:hAnsi="Calibri" w:cs="Calibri"/>
          <w:color w:val="808080"/>
          <w:sz w:val="18"/>
          <w:lang w:val="en-US"/>
        </w:rPr>
        <w:t xml:space="preserve">Adam Hall Group es un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fabricante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distribuidor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alemán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líder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que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soluciones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tecnología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clientes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empresariales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todo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mundo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. Los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grupos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objetivo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son, entre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otros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el sector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minorista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distribuidores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B2B,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alquiler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equipos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organización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eventos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directo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estudios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radio,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integradores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AV y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sistemas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empresas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privadas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organismos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públicos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fabricantes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industriales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.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ofrece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amplia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gama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tecnologías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profesionales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audio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iluminación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así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equipamiento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escenarios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hardware para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flightcases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bajo las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marcas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LD Systems®, Cameo®, Gravity®, Defender®, Palmer® y Adam Hall®. </w:t>
      </w:r>
    </w:p>
    <w:p w14:paraId="7DD5ABED" w14:textId="77777777" w:rsidR="00D420B1" w:rsidRPr="00E52034" w:rsidRDefault="00D420B1" w:rsidP="00D420B1">
      <w:pPr>
        <w:pStyle w:val="KeinLeerraum"/>
        <w:rPr>
          <w:rFonts w:ascii="Calibri" w:hAnsi="Calibri" w:cs="Calibri"/>
          <w:color w:val="808080"/>
          <w:sz w:val="18"/>
        </w:rPr>
      </w:pP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Desde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fundación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1975, Adam Hall Group ha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crecido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hasta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convertirse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moderna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innovadora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dedicada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a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tecnología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eventos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y dispone de un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centro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logística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con una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superficie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almacenamiento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 14 000 m2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sede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central de la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empresa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cerca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Fráncfort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 del Meno, </w:t>
      </w:r>
      <w:proofErr w:type="spellStart"/>
      <w:r w:rsidRPr="00E52034">
        <w:rPr>
          <w:rFonts w:ascii="Calibri" w:hAnsi="Calibri" w:cs="Calibri"/>
          <w:color w:val="808080"/>
          <w:sz w:val="18"/>
          <w:lang w:val="en-US"/>
        </w:rPr>
        <w:t>Alemania</w:t>
      </w:r>
      <w:proofErr w:type="spellEnd"/>
      <w:r w:rsidRPr="00E52034">
        <w:rPr>
          <w:rFonts w:ascii="Calibri" w:hAnsi="Calibri" w:cs="Calibri"/>
          <w:color w:val="808080"/>
          <w:sz w:val="18"/>
          <w:lang w:val="en-US"/>
        </w:rPr>
        <w:t xml:space="preserve">. </w:t>
      </w:r>
      <w:r w:rsidRPr="009E5DC1">
        <w:rPr>
          <w:rFonts w:ascii="Calibri" w:hAnsi="Calibri" w:cs="Calibri"/>
          <w:color w:val="808080"/>
          <w:sz w:val="18"/>
          <w:lang w:val="en-US"/>
        </w:rPr>
        <w:t xml:space="preserve">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motivo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sus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desarrollos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innovadores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diseños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pioneros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productos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Adam Hall Group,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empresa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centrada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la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calidad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orientada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servicio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al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cliente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,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obtenido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una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serie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reconocimientos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internacionales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diversas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instituciones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prestigio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tales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como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Red Dot, German Design Award 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iF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Industrie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Forum Design.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colaboraci</w:t>
      </w:r>
      <w:r w:rsidRPr="009E5DC1">
        <w:rPr>
          <w:rFonts w:ascii="Calibri" w:hAnsi="Calibri" w:cs="Calibri" w:hint="eastAsia"/>
          <w:color w:val="808080"/>
          <w:sz w:val="18"/>
          <w:lang w:val="en-US"/>
        </w:rPr>
        <w:t>ó</w:t>
      </w:r>
      <w:r w:rsidRPr="009E5DC1">
        <w:rPr>
          <w:rFonts w:ascii="Calibri" w:hAnsi="Calibri" w:cs="Calibri"/>
          <w:color w:val="808080"/>
          <w:sz w:val="18"/>
          <w:lang w:val="en-US"/>
        </w:rPr>
        <w:t>n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estudio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dise</w:t>
      </w:r>
      <w:r w:rsidRPr="009E5DC1">
        <w:rPr>
          <w:rFonts w:ascii="Calibri" w:hAnsi="Calibri" w:cs="Calibri" w:hint="eastAsia"/>
          <w:color w:val="808080"/>
          <w:sz w:val="18"/>
          <w:lang w:val="en-US"/>
        </w:rPr>
        <w:t>ñ</w:t>
      </w:r>
      <w:r w:rsidRPr="009E5DC1">
        <w:rPr>
          <w:rFonts w:ascii="Calibri" w:hAnsi="Calibri" w:cs="Calibri"/>
          <w:color w:val="808080"/>
          <w:sz w:val="18"/>
          <w:lang w:val="en-US"/>
        </w:rPr>
        <w:t>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“Studio F.A. Porsche”, con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su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ic</w:t>
      </w:r>
      <w:r w:rsidRPr="009E5DC1">
        <w:rPr>
          <w:rFonts w:ascii="Calibri" w:hAnsi="Calibri" w:cs="Calibri" w:hint="eastAsia"/>
          <w:color w:val="808080"/>
          <w:sz w:val="18"/>
          <w:lang w:val="en-US"/>
        </w:rPr>
        <w:t>ó</w:t>
      </w:r>
      <w:r w:rsidRPr="009E5DC1">
        <w:rPr>
          <w:rFonts w:ascii="Calibri" w:hAnsi="Calibri" w:cs="Calibri"/>
          <w:color w:val="808080"/>
          <w:sz w:val="18"/>
          <w:lang w:val="en-US"/>
        </w:rPr>
        <w:t>nico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altavoz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columna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MAUI</w:t>
      </w:r>
      <w:r w:rsidRPr="009E5DC1">
        <w:rPr>
          <w:rFonts w:ascii="Calibri" w:hAnsi="Calibri" w:cs="Calibri" w:hint="eastAsia"/>
          <w:color w:val="808080"/>
          <w:sz w:val="18"/>
          <w:lang w:val="en-US"/>
        </w:rPr>
        <w:t>®</w:t>
      </w:r>
      <w:r w:rsidRPr="009E5DC1">
        <w:rPr>
          <w:rFonts w:ascii="Calibri" w:hAnsi="Calibri" w:cs="Calibri"/>
          <w:color w:val="808080"/>
          <w:sz w:val="18"/>
          <w:lang w:val="en-US"/>
        </w:rPr>
        <w:t xml:space="preserve"> P900, LD Systems</w:t>
      </w:r>
      <w:r w:rsidRPr="009E5DC1">
        <w:rPr>
          <w:rFonts w:ascii="Calibri" w:hAnsi="Calibri" w:cs="Calibri" w:hint="eastAsia"/>
          <w:color w:val="808080"/>
          <w:sz w:val="18"/>
          <w:lang w:val="en-US"/>
        </w:rPr>
        <w:t xml:space="preserve">®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muestra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futuro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del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diseño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para audio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profesional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y ha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sido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reconocida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por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ello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con el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codiciado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</w:t>
      </w:r>
      <w:proofErr w:type="spellStart"/>
      <w:r w:rsidRPr="009E5DC1">
        <w:rPr>
          <w:rFonts w:ascii="Calibri" w:hAnsi="Calibri" w:cs="Calibri"/>
          <w:color w:val="808080"/>
          <w:sz w:val="18"/>
          <w:lang w:val="en-US"/>
        </w:rPr>
        <w:t>premio</w:t>
      </w:r>
      <w:proofErr w:type="spellEnd"/>
      <w:r w:rsidRPr="009E5DC1">
        <w:rPr>
          <w:rFonts w:ascii="Calibri" w:hAnsi="Calibri" w:cs="Calibri"/>
          <w:color w:val="808080"/>
          <w:sz w:val="18"/>
          <w:lang w:val="en-US"/>
        </w:rPr>
        <w:t xml:space="preserve"> “German Design Award”. </w:t>
      </w:r>
      <w:proofErr w:type="spellStart"/>
      <w:r w:rsidRPr="00E52034">
        <w:rPr>
          <w:rFonts w:ascii="Calibri" w:hAnsi="Calibri" w:cs="Calibri"/>
          <w:color w:val="808080"/>
          <w:sz w:val="18"/>
        </w:rPr>
        <w:t>Más</w:t>
      </w:r>
      <w:proofErr w:type="spellEnd"/>
      <w:r w:rsidRPr="00E52034">
        <w:rPr>
          <w:rFonts w:ascii="Calibri" w:hAnsi="Calibri" w:cs="Calibri"/>
          <w:color w:val="808080"/>
          <w:sz w:val="18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</w:rPr>
        <w:t>información</w:t>
      </w:r>
      <w:proofErr w:type="spellEnd"/>
      <w:r w:rsidRPr="00E52034">
        <w:rPr>
          <w:rFonts w:ascii="Calibri" w:hAnsi="Calibri" w:cs="Calibri"/>
          <w:color w:val="808080"/>
          <w:sz w:val="18"/>
        </w:rPr>
        <w:t xml:space="preserve"> </w:t>
      </w:r>
      <w:proofErr w:type="spellStart"/>
      <w:r w:rsidRPr="00E52034">
        <w:rPr>
          <w:rFonts w:ascii="Calibri" w:hAnsi="Calibri" w:cs="Calibri"/>
          <w:color w:val="808080"/>
          <w:sz w:val="18"/>
        </w:rPr>
        <w:t>sobre</w:t>
      </w:r>
      <w:proofErr w:type="spellEnd"/>
      <w:r w:rsidRPr="00E52034">
        <w:rPr>
          <w:rFonts w:ascii="Calibri" w:hAnsi="Calibri" w:cs="Calibri"/>
          <w:color w:val="808080"/>
          <w:sz w:val="18"/>
        </w:rPr>
        <w:t xml:space="preserve"> Adam Hall Group en Internet en </w:t>
      </w:r>
      <w:hyperlink r:id="rId10" w:history="1">
        <w:r w:rsidRPr="00E52034">
          <w:rPr>
            <w:rFonts w:ascii="Calibri" w:hAnsi="Calibri" w:cs="Calibri"/>
            <w:color w:val="808080"/>
            <w:sz w:val="18"/>
          </w:rPr>
          <w:t>www.adamhall.com</w:t>
        </w:r>
      </w:hyperlink>
      <w:r w:rsidRPr="00E52034">
        <w:rPr>
          <w:rFonts w:ascii="Calibri" w:hAnsi="Calibri" w:cs="Calibri"/>
          <w:color w:val="808080"/>
          <w:sz w:val="18"/>
        </w:rPr>
        <w:t>.</w:t>
      </w:r>
    </w:p>
    <w:p w14:paraId="09318CFA" w14:textId="77777777" w:rsidR="00D420B1" w:rsidRDefault="00D420B1" w:rsidP="00D420B1">
      <w:pPr>
        <w:rPr>
          <w:rFonts w:ascii="Calibri" w:hAnsi="Calibri" w:cs="Calibri"/>
          <w:color w:val="808080"/>
          <w:sz w:val="18"/>
        </w:rPr>
      </w:pPr>
    </w:p>
    <w:p w14:paraId="4CF9F942" w14:textId="77777777" w:rsidR="00D420B1" w:rsidRDefault="00D420B1" w:rsidP="00D420B1">
      <w:pPr>
        <w:pStyle w:val="KeinLeerraum"/>
        <w:rPr>
          <w:rFonts w:ascii="Calibri" w:hAnsi="Calibri"/>
          <w:b/>
          <w:bCs/>
          <w:color w:val="808080" w:themeColor="background1" w:themeShade="80"/>
          <w:kern w:val="2"/>
          <w:sz w:val="18"/>
          <w:lang w:val="en-US"/>
        </w:rPr>
      </w:pP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Contacto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para </w:t>
      </w:r>
      <w:proofErr w:type="spellStart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>prensa</w:t>
      </w:r>
      <w:proofErr w:type="spellEnd"/>
      <w:r>
        <w:rPr>
          <w:rFonts w:ascii="Calibri" w:hAnsi="Calibri"/>
          <w:b/>
          <w:bCs/>
          <w:color w:val="808080" w:themeColor="background1" w:themeShade="80"/>
          <w:sz w:val="18"/>
          <w:lang w:val="en"/>
        </w:rPr>
        <w:t xml:space="preserve"> de Adam Hall Group:</w:t>
      </w:r>
    </w:p>
    <w:p w14:paraId="2CDC39C9" w14:textId="77777777" w:rsidR="00D420B1" w:rsidRDefault="00D420B1" w:rsidP="00D420B1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17A1A193" w14:textId="77777777" w:rsidR="00D420B1" w:rsidRDefault="00D420B1" w:rsidP="00D420B1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Organización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Eventos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|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Oficina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de RR. PP. y Editorial</w:t>
      </w:r>
    </w:p>
    <w:p w14:paraId="2EC037CE" w14:textId="77777777" w:rsidR="00D420B1" w:rsidRPr="006B73FA" w:rsidRDefault="00D420B1" w:rsidP="00D420B1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Correo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 </w:t>
      </w:r>
      <w:proofErr w:type="spellStart"/>
      <w:r>
        <w:rPr>
          <w:rFonts w:ascii="Calibri" w:hAnsi="Calibri"/>
          <w:color w:val="808080" w:themeColor="background1" w:themeShade="80"/>
          <w:sz w:val="18"/>
          <w:lang w:val="en"/>
        </w:rPr>
        <w:t>electrónico</w:t>
      </w:r>
      <w:proofErr w:type="spellEnd"/>
      <w:r>
        <w:rPr>
          <w:rFonts w:ascii="Calibri" w:hAnsi="Calibri"/>
          <w:color w:val="808080" w:themeColor="background1" w:themeShade="80"/>
          <w:sz w:val="18"/>
          <w:lang w:val="en"/>
        </w:rPr>
        <w:t xml:space="preserve">: </w:t>
      </w:r>
      <w:hyperlink r:id="rId11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p w14:paraId="1F29A48B" w14:textId="77777777" w:rsidR="00D420B1" w:rsidRPr="006B73FA" w:rsidRDefault="00D420B1" w:rsidP="00D420B1">
      <w:pPr>
        <w:rPr>
          <w:rFonts w:ascii="Calibri" w:hAnsi="Calibri" w:cs="Calibri"/>
          <w:color w:val="808080"/>
          <w:sz w:val="18"/>
          <w:lang w:val="en-US"/>
        </w:rPr>
      </w:pPr>
    </w:p>
    <w:p w14:paraId="50E421FC" w14:textId="77777777" w:rsidR="00D420B1" w:rsidRPr="00D420B1" w:rsidRDefault="00D420B1" w:rsidP="004F3D40">
      <w:pPr>
        <w:rPr>
          <w:rStyle w:val="Hyperlink"/>
          <w:rFonts w:ascii="Calibri" w:eastAsia="Arial" w:hAnsi="Calibri"/>
          <w:b/>
          <w:bCs/>
          <w:color w:val="auto"/>
          <w:sz w:val="22"/>
          <w:szCs w:val="22"/>
          <w:u w:val="none"/>
          <w:lang w:val="en-US"/>
        </w:rPr>
      </w:pPr>
    </w:p>
    <w:p w14:paraId="2BB1391F" w14:textId="77777777" w:rsidR="00780A4D" w:rsidRPr="00D420B1" w:rsidRDefault="00780A4D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p w14:paraId="5300F5D9" w14:textId="20D32F6C" w:rsidR="000C2D39" w:rsidRPr="00D420B1" w:rsidRDefault="000C2D39" w:rsidP="00570D8A">
      <w:pPr>
        <w:pStyle w:val="KeinLeerraum"/>
        <w:rPr>
          <w:rFonts w:ascii="Arial" w:hAnsi="Arial"/>
          <w:sz w:val="20"/>
          <w:lang w:val="en-US"/>
        </w:rPr>
      </w:pPr>
    </w:p>
    <w:sectPr w:rsidR="000C2D39" w:rsidRPr="00D420B1" w:rsidSect="0046543C">
      <w:headerReference w:type="default" r:id="rId12"/>
      <w:footerReference w:type="default" r:id="rId13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92D49" w14:textId="77777777" w:rsidR="00620C63" w:rsidRDefault="00620C63" w:rsidP="004330C6">
      <w:r>
        <w:separator/>
      </w:r>
    </w:p>
  </w:endnote>
  <w:endnote w:type="continuationSeparator" w:id="0">
    <w:p w14:paraId="5C5582C6" w14:textId="77777777" w:rsidR="00620C63" w:rsidRDefault="00620C63" w:rsidP="004330C6">
      <w:r>
        <w:continuationSeparator/>
      </w:r>
    </w:p>
  </w:endnote>
  <w:endnote w:type="continuationNotice" w:id="1">
    <w:p w14:paraId="6C54623D" w14:textId="77777777" w:rsidR="00620C63" w:rsidRDefault="00620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D11C9" w14:textId="77777777" w:rsidR="00620C63" w:rsidRDefault="00620C63" w:rsidP="004330C6">
      <w:r>
        <w:separator/>
      </w:r>
    </w:p>
  </w:footnote>
  <w:footnote w:type="continuationSeparator" w:id="0">
    <w:p w14:paraId="658A6D97" w14:textId="77777777" w:rsidR="00620C63" w:rsidRDefault="00620C63" w:rsidP="004330C6">
      <w:r>
        <w:continuationSeparator/>
      </w:r>
    </w:p>
  </w:footnote>
  <w:footnote w:type="continuationNotice" w:id="1">
    <w:p w14:paraId="7B26FBA2" w14:textId="77777777" w:rsidR="00620C63" w:rsidRDefault="00620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19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0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3EBF"/>
    <w:rsid w:val="00111329"/>
    <w:rsid w:val="00117B88"/>
    <w:rsid w:val="00120233"/>
    <w:rsid w:val="00124F49"/>
    <w:rsid w:val="00134EF8"/>
    <w:rsid w:val="00135BAE"/>
    <w:rsid w:val="001452D7"/>
    <w:rsid w:val="00145E8F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E29E8"/>
    <w:rsid w:val="001E51CC"/>
    <w:rsid w:val="001E7D25"/>
    <w:rsid w:val="001F0E84"/>
    <w:rsid w:val="0020235E"/>
    <w:rsid w:val="002034DB"/>
    <w:rsid w:val="00205109"/>
    <w:rsid w:val="002072E5"/>
    <w:rsid w:val="00207525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F6959"/>
    <w:rsid w:val="004037C1"/>
    <w:rsid w:val="00411C01"/>
    <w:rsid w:val="0042095F"/>
    <w:rsid w:val="00422766"/>
    <w:rsid w:val="00423486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1A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2A72"/>
    <w:rsid w:val="005208EC"/>
    <w:rsid w:val="00525BCE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0C63"/>
    <w:rsid w:val="00625995"/>
    <w:rsid w:val="0063132F"/>
    <w:rsid w:val="00633CC0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E2CFE"/>
    <w:rsid w:val="006E651F"/>
    <w:rsid w:val="006E767C"/>
    <w:rsid w:val="006F06DE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57D1"/>
    <w:rsid w:val="0077345C"/>
    <w:rsid w:val="00775BF5"/>
    <w:rsid w:val="00780A4D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45D5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CE1"/>
    <w:rsid w:val="009643EB"/>
    <w:rsid w:val="00971B78"/>
    <w:rsid w:val="0097368B"/>
    <w:rsid w:val="009778CC"/>
    <w:rsid w:val="00983DED"/>
    <w:rsid w:val="009865C4"/>
    <w:rsid w:val="009A2DE5"/>
    <w:rsid w:val="009B56F9"/>
    <w:rsid w:val="009B5B18"/>
    <w:rsid w:val="009C2121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42DDB"/>
    <w:rsid w:val="00B43B48"/>
    <w:rsid w:val="00B51C51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C028A4"/>
    <w:rsid w:val="00C070F9"/>
    <w:rsid w:val="00C1680C"/>
    <w:rsid w:val="00C25136"/>
    <w:rsid w:val="00C328A4"/>
    <w:rsid w:val="00C34EC8"/>
    <w:rsid w:val="00C3535E"/>
    <w:rsid w:val="00C42E21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1525D"/>
    <w:rsid w:val="00D1525F"/>
    <w:rsid w:val="00D178AD"/>
    <w:rsid w:val="00D20244"/>
    <w:rsid w:val="00D2381E"/>
    <w:rsid w:val="00D36541"/>
    <w:rsid w:val="00D37E7B"/>
    <w:rsid w:val="00D420B1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1CF1"/>
    <w:rsid w:val="00E05353"/>
    <w:rsid w:val="00E05A29"/>
    <w:rsid w:val="00E06A56"/>
    <w:rsid w:val="00E1081B"/>
    <w:rsid w:val="00E11A14"/>
    <w:rsid w:val="00E1435A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B75F0"/>
    <w:rsid w:val="00ED5FC7"/>
    <w:rsid w:val="00EE0A6D"/>
    <w:rsid w:val="00EE0F8A"/>
    <w:rsid w:val="00F00F40"/>
    <w:rsid w:val="00F10AE8"/>
    <w:rsid w:val="00F1313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97B61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03BF21ED"/>
    <w:rsid w:val="0EC26D4B"/>
    <w:rsid w:val="223AD179"/>
    <w:rsid w:val="3844C234"/>
    <w:rsid w:val="49ED782C"/>
    <w:rsid w:val="69EB8BCE"/>
    <w:rsid w:val="763A8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meolight.com/e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niclen.de/en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adamhal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adamhall.com/es-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es-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915</Words>
  <Characters>4879</Characters>
  <Application>Microsoft Office Word</Application>
  <DocSecurity>0</DocSecurity>
  <Lines>40</Lines>
  <Paragraphs>11</Paragraphs>
  <ScaleCrop>false</ScaleCrop>
  <Company>Adam Hall GmbH</Company>
  <LinksUpToDate>false</LinksUpToDate>
  <CharactersWithSpaces>5783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24</cp:revision>
  <cp:lastPrinted>2019-01-10T17:28:00Z</cp:lastPrinted>
  <dcterms:created xsi:type="dcterms:W3CDTF">2019-03-28T12:10:00Z</dcterms:created>
  <dcterms:modified xsi:type="dcterms:W3CDTF">2021-08-17T06:56:00Z</dcterms:modified>
</cp:coreProperties>
</file>