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10551F" w:rsidRDefault="004330C6" w:rsidP="003817D3">
      <w:pPr>
        <w:rPr>
          <w:rFonts w:ascii="Arial" w:hAnsi="Arial"/>
          <w:b/>
          <w:color w:val="000000" w:themeColor="text1"/>
          <w:sz w:val="28"/>
          <w:bdr w:val="none" w:sz="0" w:space="0" w:color="auto" w:frame="1"/>
        </w:rPr>
      </w:pPr>
      <w:r>
        <w:rPr>
          <w:rFonts w:ascii="Calibri" w:hAnsi="Calibri"/>
          <w:sz w:val="52"/>
        </w:rPr>
        <w:t>Comunicato stampa</w:t>
      </w:r>
    </w:p>
    <w:p w14:paraId="16383BF3" w14:textId="77777777" w:rsidR="004330C6" w:rsidRPr="0010551F" w:rsidRDefault="004330C6" w:rsidP="003817D3">
      <w:pPr>
        <w:rPr>
          <w:rFonts w:ascii="Arial" w:hAnsi="Arial"/>
          <w:b/>
          <w:color w:val="000000" w:themeColor="text1"/>
          <w:sz w:val="28"/>
          <w:bdr w:val="none" w:sz="0" w:space="0" w:color="auto" w:frame="1"/>
        </w:rPr>
      </w:pPr>
    </w:p>
    <w:p w14:paraId="0660A2A3" w14:textId="77777777" w:rsidR="004330C6" w:rsidRPr="0010551F" w:rsidRDefault="004330C6" w:rsidP="003817D3">
      <w:pPr>
        <w:rPr>
          <w:rFonts w:ascii="Arial" w:hAnsi="Arial"/>
          <w:b/>
          <w:color w:val="000000" w:themeColor="text1"/>
          <w:sz w:val="28"/>
          <w:bdr w:val="none" w:sz="0" w:space="0" w:color="auto" w:frame="1"/>
        </w:rPr>
      </w:pPr>
    </w:p>
    <w:p w14:paraId="037726DE" w14:textId="759081F9" w:rsidR="00846CF9" w:rsidRPr="0003112E" w:rsidRDefault="00846CF9" w:rsidP="00846CF9">
      <w:pPr>
        <w:pStyle w:val="StandardWeb"/>
        <w:spacing w:before="0" w:beforeAutospacing="0" w:after="0" w:afterAutospacing="0"/>
        <w:rPr>
          <w:rFonts w:ascii="Calibri" w:hAnsi="Calibri" w:cs="Calibri"/>
          <w:b/>
          <w:bCs/>
          <w:sz w:val="44"/>
          <w:szCs w:val="44"/>
        </w:rPr>
      </w:pPr>
      <w:r>
        <w:rPr>
          <w:rFonts w:ascii="Calibri" w:hAnsi="Calibri"/>
          <w:b/>
          <w:sz w:val="44"/>
        </w:rPr>
        <w:t>LD Systems lancia un'anteprima mondiale alla ISE 2026: MAILA passive, per installazioni fisse, di noleggio e tanto altro ancora</w:t>
      </w:r>
    </w:p>
    <w:p w14:paraId="078C0A85" w14:textId="77777777" w:rsidR="008A52C9" w:rsidRPr="008A52C9" w:rsidRDefault="008A52C9" w:rsidP="008A52C9">
      <w:pPr>
        <w:shd w:val="clear" w:color="auto" w:fill="FFFFFF"/>
        <w:rPr>
          <w:rFonts w:ascii="Calibri" w:hAnsi="Calibri" w:cs="Calibri"/>
          <w:color w:val="000000" w:themeColor="text1"/>
          <w:sz w:val="44"/>
          <w:szCs w:val="44"/>
        </w:rPr>
      </w:pPr>
    </w:p>
    <w:p w14:paraId="158945AD" w14:textId="1B1379B7" w:rsidR="008A52C9" w:rsidRDefault="008A52C9" w:rsidP="007B0E68">
      <w:pPr>
        <w:shd w:val="clear" w:color="auto" w:fill="FFFFFF"/>
        <w:rPr>
          <w:rFonts w:ascii="Calibri" w:hAnsi="Calibri" w:cs="Calibri"/>
          <w:b/>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 xml:space="preserve">Neu-Anspach </w:t>
      </w:r>
      <w:r w:rsidR="003B1508">
        <w:rPr>
          <w:rFonts w:ascii="Calibri" w:hAnsi="Calibri"/>
          <w:b/>
          <w:color w:val="0D0D0D" w:themeColor="text1" w:themeTint="F2"/>
          <w:sz w:val="22"/>
          <w:bdr w:val="none" w:sz="0" w:space="0" w:color="auto" w:frame="1"/>
        </w:rPr>
        <w:t>–</w:t>
      </w:r>
      <w:r w:rsidR="003B1508">
        <w:rPr>
          <w:rFonts w:ascii="Calibri" w:hAnsi="Calibri"/>
          <w:b/>
          <w:color w:val="000000" w:themeColor="text1"/>
          <w:sz w:val="22"/>
          <w:bdr w:val="none" w:sz="0" w:space="0" w:color="auto" w:frame="1"/>
        </w:rPr>
        <w:t xml:space="preserve"> 26 </w:t>
      </w:r>
      <w:r>
        <w:rPr>
          <w:rFonts w:ascii="Calibri" w:hAnsi="Calibri"/>
          <w:b/>
          <w:color w:val="000000" w:themeColor="text1"/>
          <w:sz w:val="22"/>
          <w:bdr w:val="none" w:sz="0" w:space="0" w:color="auto" w:frame="1"/>
        </w:rPr>
        <w:t xml:space="preserve">Gennaio 2026 </w:t>
      </w:r>
      <w:r>
        <w:rPr>
          <w:rFonts w:ascii="Calibri" w:hAnsi="Calibri"/>
          <w:b/>
          <w:color w:val="0D0D0D" w:themeColor="text1" w:themeTint="F2"/>
          <w:sz w:val="22"/>
          <w:bdr w:val="none" w:sz="0" w:space="0" w:color="auto" w:frame="1"/>
        </w:rPr>
        <w:t>- All'Integrated Systems Europe 2026, a Barcellona, LD Systems presenterà le sue più recenti soluzioni audio e di diffusione sonora per il mercato AV e le installazioni fisse. Al centro della presenza in fiera del brand audio di Adam Hall Group (stand 7B700) c’è la première mondiale di MAILA passive, una nuova variante di sistema del MAILA Modular All-Round Intelligent Line Array, modulare e scalabile, creata appositamente per soddisfare le esigenze dei progetti di installazione più ambiziosi e dei service professionali del noleggio.</w:t>
      </w:r>
    </w:p>
    <w:p w14:paraId="012246BC" w14:textId="77777777" w:rsidR="007B0E68" w:rsidRPr="008A52C9" w:rsidRDefault="007B0E68" w:rsidP="007B0E68">
      <w:pPr>
        <w:shd w:val="clear" w:color="auto" w:fill="FFFFFF"/>
        <w:rPr>
          <w:rFonts w:ascii="Calibri" w:hAnsi="Calibri" w:cs="Calibri"/>
          <w:b/>
          <w:color w:val="0D0D0D" w:themeColor="text1" w:themeTint="F2"/>
          <w:sz w:val="22"/>
          <w:szCs w:val="22"/>
          <w:bdr w:val="none" w:sz="0" w:space="0" w:color="auto" w:frame="1"/>
        </w:rPr>
      </w:pPr>
    </w:p>
    <w:p w14:paraId="42D3FAF3" w14:textId="74C48DAE" w:rsidR="007B0E68" w:rsidRDefault="007B0E68" w:rsidP="007B0E68">
      <w:pPr>
        <w:pStyle w:val="StandardWeb"/>
        <w:spacing w:before="0" w:beforeAutospacing="0" w:after="0" w:afterAutospacing="0"/>
        <w:rPr>
          <w:rFonts w:ascii="Calibri" w:hAnsi="Calibri" w:cs="Calibri"/>
          <w:sz w:val="22"/>
          <w:szCs w:val="22"/>
        </w:rPr>
      </w:pPr>
      <w:r>
        <w:rPr>
          <w:rFonts w:ascii="Calibri" w:hAnsi="Calibri"/>
          <w:sz w:val="22"/>
        </w:rPr>
        <w:t>MAILA passive è stato creato per installazioni fisse, oltre che per l’utilizzo professionale nel rental e in ambito corporate. Il sistema combina le prestazioni acustiche e la meccanica modulare del collaudato concept MAILA con un’architettura di sistema classica basata su amplificatori di potenza esterni, consentendo un’integrazione fluida nelle infrastrutture DSP, di rete e di controllo già esistenti.</w:t>
      </w:r>
    </w:p>
    <w:p w14:paraId="594F101F" w14:textId="77777777" w:rsidR="007B0E68" w:rsidRDefault="007B0E68" w:rsidP="007B0E68">
      <w:pPr>
        <w:pStyle w:val="StandardWeb"/>
        <w:spacing w:before="0" w:beforeAutospacing="0" w:after="0" w:afterAutospacing="0"/>
        <w:rPr>
          <w:rFonts w:ascii="Calibri" w:hAnsi="Calibri" w:cs="Calibri"/>
          <w:sz w:val="22"/>
          <w:szCs w:val="22"/>
        </w:rPr>
      </w:pPr>
    </w:p>
    <w:p w14:paraId="7299FA29" w14:textId="41501E7B" w:rsidR="007B0E68" w:rsidRPr="008A7222" w:rsidRDefault="007B0E68" w:rsidP="007B0E68">
      <w:pPr>
        <w:pStyle w:val="StandardWeb"/>
        <w:spacing w:before="0" w:beforeAutospacing="0" w:after="0" w:afterAutospacing="0"/>
        <w:rPr>
          <w:rFonts w:ascii="Calibri" w:hAnsi="Calibri" w:cs="Calibri"/>
          <w:b/>
          <w:bCs/>
          <w:sz w:val="22"/>
          <w:szCs w:val="22"/>
        </w:rPr>
      </w:pPr>
      <w:r>
        <w:rPr>
          <w:rFonts w:ascii="Calibri" w:hAnsi="Calibri"/>
          <w:b/>
          <w:sz w:val="22"/>
        </w:rPr>
        <w:t>MAILA passive: componenti</w:t>
      </w:r>
    </w:p>
    <w:p w14:paraId="492A58EB" w14:textId="53030D2F" w:rsidR="007B0E68" w:rsidRDefault="007B0E68" w:rsidP="007B0E68">
      <w:pPr>
        <w:pStyle w:val="StandardWeb"/>
        <w:spacing w:before="0" w:beforeAutospacing="0" w:after="0" w:afterAutospacing="0"/>
        <w:rPr>
          <w:rFonts w:ascii="Calibri" w:hAnsi="Calibri" w:cs="Calibri"/>
          <w:sz w:val="22"/>
          <w:szCs w:val="22"/>
        </w:rPr>
      </w:pPr>
      <w:r>
        <w:rPr>
          <w:rFonts w:ascii="Calibri" w:hAnsi="Calibri"/>
          <w:sz w:val="22"/>
        </w:rPr>
        <w:t>Il sistema MAILA passive si basa sulla comprovata architettura modulare dell'attuale sistema MAILA, ma rinuncia completamente agli amplificatori di potenza integrati, puntando invece in modo coerente su un’amplificazione esterna MAILA SAT, che già nel sistema precedente svolgeva il ruolo di componente passivo, resta ancora l’elemento centrale dell’array. La gamma è completata dal modulo a colonna MAILA COL P per l’estensione della gamma low-mid, dal subwoofer MAILA SUB P 2 </w:t>
      </w:r>
      <w:r>
        <w:rPr>
          <w:rFonts w:ascii="ABC Diatype" w:hAnsi="ABC Diatype"/>
        </w:rPr>
        <w:t xml:space="preserve">× </w:t>
      </w:r>
      <w:r>
        <w:rPr>
          <w:rFonts w:ascii="Calibri" w:hAnsi="Calibri"/>
          <w:sz w:val="22"/>
        </w:rPr>
        <w:t>15" e dal nuovo subwoofer bass reflex MAILA SUB 15 P 1 </w:t>
      </w:r>
      <w:r>
        <w:rPr>
          <w:rFonts w:ascii="ABC Diatype" w:hAnsi="ABC Diatype"/>
        </w:rPr>
        <w:t xml:space="preserve">× </w:t>
      </w:r>
      <w:r>
        <w:rPr>
          <w:rFonts w:ascii="Calibri" w:hAnsi="Calibri"/>
          <w:sz w:val="22"/>
        </w:rPr>
        <w:t>15", che in futuro sarà disponibile anche in una versione per il sistema MAILA attivo con amplificatore di potenza integrato. Inoltre, è possibile sospendere nel rig fino a sei moduli del nuovo SUB 15, sia nella versione passiva (SUB 15 F P) sia in quella attiva (SUB 15 F), tramite un telaio di sospensione opzionale, anche in configurazione cardioide (3 </w:t>
      </w:r>
      <w:r>
        <w:rPr>
          <w:rFonts w:ascii="ABC Diatype" w:hAnsi="ABC Diatype"/>
        </w:rPr>
        <w:t>× </w:t>
      </w:r>
      <w:r>
        <w:rPr>
          <w:rFonts w:ascii="Calibri" w:hAnsi="Calibri"/>
          <w:sz w:val="22"/>
        </w:rPr>
        <w:t>2).</w:t>
      </w:r>
    </w:p>
    <w:p w14:paraId="78A1F92C" w14:textId="77777777" w:rsidR="007B0E68" w:rsidRDefault="007B0E68" w:rsidP="007B0E68">
      <w:pPr>
        <w:pStyle w:val="StandardWeb"/>
        <w:spacing w:before="0" w:beforeAutospacing="0" w:after="0" w:afterAutospacing="0"/>
        <w:rPr>
          <w:rFonts w:ascii="Calibri" w:hAnsi="Calibri" w:cs="Calibri"/>
          <w:sz w:val="22"/>
          <w:szCs w:val="22"/>
        </w:rPr>
      </w:pPr>
    </w:p>
    <w:p w14:paraId="78E109F6" w14:textId="11CF61C4" w:rsidR="007B0E68" w:rsidRDefault="007B0E68" w:rsidP="007B0E68">
      <w:pPr>
        <w:pStyle w:val="StandardWeb"/>
        <w:spacing w:before="0" w:beforeAutospacing="0" w:after="0" w:afterAutospacing="0"/>
        <w:rPr>
          <w:rFonts w:ascii="Calibri" w:hAnsi="Calibri" w:cs="Calibri"/>
          <w:sz w:val="22"/>
          <w:szCs w:val="22"/>
        </w:rPr>
      </w:pPr>
      <w:r>
        <w:rPr>
          <w:rFonts w:ascii="Calibri" w:hAnsi="Calibri"/>
          <w:sz w:val="22"/>
        </w:rPr>
        <w:t>Al posto del modulo di amplificazione attivo MAILA SPA, nel sistema passivo viene utilizzato il nuovo MAILA SAT X. Questo modulo si colloca tra l’amplificatore di potenza e l’array e svolge la funzione di adattatore meccanico ed elettrico. MAILA SAT X, inoltre, può essere utilizzato anche indipendentemente dall’array come sorgente puntiforme di riempimento ravvicinato stand-alone, completo di supporto integrato con angolazione variabile. Nelle configurazioni MAILA attivi, MAILA SAT X può essere utilizzato tramite una nuova versione del modulo di amplificazione MAILA SPA con uscite SpeakON®. Per soddisfare i requisiti estetici più elevati tipici delle installazioni e delle applicazioni in ambito industriale, tutti i moduli MAILA passivi (ad eccezione del SUB P) sono disponibili con alloggiamento in bianco e nero.</w:t>
      </w:r>
    </w:p>
    <w:p w14:paraId="6C4821AB" w14:textId="77777777" w:rsidR="007B0E68" w:rsidRDefault="007B0E68" w:rsidP="007B0E68">
      <w:pPr>
        <w:pStyle w:val="StandardWeb"/>
        <w:spacing w:before="0" w:beforeAutospacing="0" w:after="0" w:afterAutospacing="0"/>
        <w:rPr>
          <w:rFonts w:ascii="Calibri" w:hAnsi="Calibri" w:cs="Calibri"/>
          <w:sz w:val="22"/>
          <w:szCs w:val="22"/>
        </w:rPr>
      </w:pPr>
    </w:p>
    <w:p w14:paraId="799F92A7" w14:textId="3143D19B" w:rsidR="008A7222" w:rsidRPr="008A7222" w:rsidRDefault="008A7222" w:rsidP="007B0E68">
      <w:pPr>
        <w:pStyle w:val="StandardWeb"/>
        <w:spacing w:before="0" w:beforeAutospacing="0" w:after="0" w:afterAutospacing="0"/>
        <w:rPr>
          <w:rFonts w:ascii="Calibri" w:hAnsi="Calibri" w:cs="Calibri"/>
          <w:b/>
          <w:bCs/>
          <w:sz w:val="22"/>
          <w:szCs w:val="22"/>
        </w:rPr>
      </w:pPr>
      <w:r>
        <w:rPr>
          <w:rFonts w:ascii="Calibri" w:hAnsi="Calibri"/>
          <w:b/>
          <w:sz w:val="22"/>
        </w:rPr>
        <w:t>Rack di amplificatori di potenza preconfigurati</w:t>
      </w:r>
    </w:p>
    <w:p w14:paraId="26408E57" w14:textId="30741663" w:rsidR="007B0E68" w:rsidRDefault="007B0E68" w:rsidP="007B0E68">
      <w:pPr>
        <w:pStyle w:val="StandardWeb"/>
        <w:spacing w:before="0" w:beforeAutospacing="0" w:after="0" w:afterAutospacing="0"/>
        <w:rPr>
          <w:rFonts w:ascii="Calibri" w:hAnsi="Calibri" w:cs="Calibri"/>
          <w:sz w:val="22"/>
          <w:szCs w:val="22"/>
        </w:rPr>
      </w:pPr>
      <w:r>
        <w:rPr>
          <w:rFonts w:ascii="Calibri" w:hAnsi="Calibri"/>
          <w:sz w:val="22"/>
        </w:rPr>
        <w:lastRenderedPageBreak/>
        <w:t>Per il funzionamento del sistema, LD Systems propone rack da touring e rack singoli preconfigurati, completi di amplificatori di potenza con DSP e DANTE della serie ADA, pannelli di connessione e distribuzione di alimentazione opzionale. Inoltre, MAILA è ora completamente integrato nel software Powersoft Armonia+, che consente il controllo e il monitoraggio centralizzati di tutte le principali funzioni DSP e semplifica l’integrazione in infrastrutture di sistema già esistenti.</w:t>
      </w:r>
    </w:p>
    <w:p w14:paraId="15A164C4" w14:textId="77777777" w:rsidR="007B0E68" w:rsidRPr="0003112E" w:rsidRDefault="007B0E68" w:rsidP="007B0E68">
      <w:pPr>
        <w:pStyle w:val="StandardWeb"/>
        <w:spacing w:before="0" w:beforeAutospacing="0" w:after="0" w:afterAutospacing="0"/>
        <w:rPr>
          <w:rFonts w:ascii="Calibri" w:hAnsi="Calibri" w:cs="Calibri"/>
          <w:sz w:val="22"/>
          <w:szCs w:val="22"/>
        </w:rPr>
      </w:pPr>
    </w:p>
    <w:p w14:paraId="3B8C58B4" w14:textId="3F3FB32F" w:rsidR="008A7222" w:rsidRPr="005613F6" w:rsidRDefault="005613F6" w:rsidP="007B0E68">
      <w:pPr>
        <w:pStyle w:val="StandardWeb"/>
        <w:spacing w:before="0" w:beforeAutospacing="0" w:after="0" w:afterAutospacing="0"/>
        <w:rPr>
          <w:rFonts w:ascii="Calibri" w:hAnsi="Calibri" w:cs="Calibri"/>
          <w:b/>
          <w:bCs/>
          <w:sz w:val="22"/>
          <w:szCs w:val="22"/>
        </w:rPr>
      </w:pPr>
      <w:r>
        <w:rPr>
          <w:rFonts w:ascii="Calibri" w:hAnsi="Calibri"/>
          <w:b/>
          <w:sz w:val="22"/>
        </w:rPr>
        <w:t>Accessori versatili</w:t>
      </w:r>
    </w:p>
    <w:p w14:paraId="6BA37FC7" w14:textId="668EC121" w:rsidR="007B0E68" w:rsidRPr="007B0E68" w:rsidRDefault="00D0349F" w:rsidP="007B0E68">
      <w:pPr>
        <w:pStyle w:val="StandardWeb"/>
        <w:spacing w:before="0" w:beforeAutospacing="0" w:after="0" w:afterAutospacing="0"/>
        <w:rPr>
          <w:rFonts w:ascii="Calibri" w:hAnsi="Calibri" w:cs="Calibri"/>
          <w:sz w:val="22"/>
          <w:szCs w:val="22"/>
        </w:rPr>
      </w:pPr>
      <w:r>
        <w:rPr>
          <w:rFonts w:ascii="Calibri" w:hAnsi="Calibri"/>
          <w:sz w:val="22"/>
        </w:rPr>
        <w:t>La nuova serie passiva rende MAILA ancora più versatile. Questo si riflette anche nella nuova e ampia gamma di accessori, pensata sia per l’uso temporaneo sia per le installazioni permanenti. L’offerta comprende soluzioni per configurazioni a terra e sospese, componenti di rigging per diverse configurazioni di subwoofer, oltre a supporti a parete e a soffitto per l’installazione fissa. Tutti i componenti rilevanti sono disponibili nelle versioni bianca e nera, soddisfacendo così anche i requisiti estetici più elevati degli ambienti architettonicamente sensibili.</w:t>
      </w:r>
    </w:p>
    <w:p w14:paraId="7A69E78E" w14:textId="77777777" w:rsidR="007B0E68" w:rsidRDefault="007B0E68" w:rsidP="007B0E68">
      <w:pPr>
        <w:pStyle w:val="StandardWeb"/>
        <w:spacing w:before="0" w:beforeAutospacing="0" w:after="0" w:afterAutospacing="0"/>
        <w:rPr>
          <w:rFonts w:ascii="Calibri" w:hAnsi="Calibri" w:cs="Calibri"/>
          <w:sz w:val="22"/>
          <w:szCs w:val="22"/>
        </w:rPr>
      </w:pPr>
    </w:p>
    <w:p w14:paraId="20B47578" w14:textId="58E4CB11" w:rsidR="005613F6" w:rsidRPr="005613F6" w:rsidRDefault="005613F6" w:rsidP="007B0E68">
      <w:pPr>
        <w:pStyle w:val="StandardWeb"/>
        <w:spacing w:before="0" w:beforeAutospacing="0" w:after="0" w:afterAutospacing="0"/>
        <w:rPr>
          <w:rFonts w:ascii="Calibri" w:hAnsi="Calibri" w:cs="Calibri"/>
          <w:b/>
          <w:bCs/>
          <w:sz w:val="22"/>
          <w:szCs w:val="22"/>
        </w:rPr>
      </w:pPr>
      <w:r>
        <w:rPr>
          <w:rFonts w:ascii="Calibri" w:hAnsi="Calibri"/>
          <w:b/>
          <w:sz w:val="22"/>
        </w:rPr>
        <w:t>Ulteriori novità</w:t>
      </w:r>
    </w:p>
    <w:p w14:paraId="4BE532F0" w14:textId="69B6F93D" w:rsidR="007B0E68" w:rsidRPr="007B0E68" w:rsidRDefault="007B0E68" w:rsidP="007B0E68">
      <w:pPr>
        <w:pStyle w:val="StandardWeb"/>
        <w:spacing w:before="0" w:beforeAutospacing="0" w:after="0" w:afterAutospacing="0"/>
        <w:rPr>
          <w:rFonts w:ascii="Calibri" w:hAnsi="Calibri" w:cs="Calibri"/>
          <w:sz w:val="22"/>
          <w:szCs w:val="22"/>
        </w:rPr>
      </w:pPr>
      <w:r>
        <w:rPr>
          <w:rFonts w:ascii="Calibri" w:hAnsi="Calibri"/>
          <w:sz w:val="22"/>
        </w:rPr>
        <w:t>Oltre alla prima mondiale di MAILA passive, i visitatori dello stand LD Systems troveranno anche numerose altre innovazioni e prodotti di punta per le applicazioni di sistemi integrati. Tra queste figurano nuovi strumenti hardware delle serie TICA e TIVA e l’ultimo importante aggiornamento v1.4 della piattaforma di progettazione e gestione QUESTRA®.</w:t>
      </w:r>
    </w:p>
    <w:p w14:paraId="73DDDDAD" w14:textId="77777777" w:rsidR="008A52C9" w:rsidRPr="007B0E68" w:rsidRDefault="008A52C9" w:rsidP="008A52C9">
      <w:pPr>
        <w:shd w:val="clear" w:color="auto" w:fill="FFFFFF"/>
        <w:rPr>
          <w:rFonts w:ascii="Calibri" w:hAnsi="Calibri" w:cs="Calibri"/>
          <w:sz w:val="22"/>
          <w:szCs w:val="22"/>
        </w:rPr>
      </w:pPr>
    </w:p>
    <w:p w14:paraId="046CD8F5" w14:textId="6D5A658D" w:rsidR="007B0E68" w:rsidRPr="007B0E68" w:rsidRDefault="007B0E68" w:rsidP="008A52C9">
      <w:pPr>
        <w:shd w:val="clear" w:color="auto" w:fill="FFFFFF"/>
        <w:rPr>
          <w:rFonts w:ascii="Calibri" w:hAnsi="Calibri" w:cs="Calibri"/>
          <w:b/>
          <w:bCs/>
          <w:sz w:val="22"/>
          <w:szCs w:val="22"/>
        </w:rPr>
      </w:pPr>
      <w:r>
        <w:rPr>
          <w:rFonts w:ascii="Calibri" w:hAnsi="Calibri"/>
          <w:b/>
          <w:sz w:val="22"/>
        </w:rPr>
        <w:t>LD Systems alla ISE 2026:</w:t>
      </w:r>
    </w:p>
    <w:p w14:paraId="08BE1034" w14:textId="7EE21A82" w:rsidR="007B0E68" w:rsidRPr="007B0E68" w:rsidRDefault="007B0E68" w:rsidP="008A52C9">
      <w:pPr>
        <w:shd w:val="clear" w:color="auto" w:fill="FFFFFF"/>
        <w:rPr>
          <w:rFonts w:ascii="Calibri" w:hAnsi="Calibri" w:cs="Calibri"/>
          <w:b/>
          <w:bCs/>
          <w:sz w:val="22"/>
          <w:szCs w:val="22"/>
        </w:rPr>
      </w:pPr>
      <w:r>
        <w:rPr>
          <w:rFonts w:ascii="Calibri" w:hAnsi="Calibri"/>
          <w:b/>
          <w:sz w:val="22"/>
        </w:rPr>
        <w:t>Padiglione 7, Stand B700</w:t>
      </w:r>
    </w:p>
    <w:p w14:paraId="40ADA049" w14:textId="77777777" w:rsidR="002F20E1" w:rsidRPr="007B0E68" w:rsidRDefault="002F20E1" w:rsidP="000C4ECE">
      <w:pPr>
        <w:pStyle w:val="KeinLeerraum"/>
        <w:rPr>
          <w:rFonts w:ascii="Calibri" w:hAnsi="Calibri" w:cs="Calibri"/>
          <w:color w:val="0D0D0D" w:themeColor="text1" w:themeTint="F2"/>
          <w:sz w:val="22"/>
          <w:szCs w:val="22"/>
        </w:rPr>
      </w:pPr>
    </w:p>
    <w:p w14:paraId="5FEAF5D2" w14:textId="06914818" w:rsidR="006D2E7A" w:rsidRPr="009357DA" w:rsidRDefault="002A4EA4" w:rsidP="000C4ECE">
      <w:pPr>
        <w:pStyle w:val="KeinLeerraum"/>
        <w:rPr>
          <w:rFonts w:ascii="Calibri" w:hAnsi="Calibri" w:cs="Calibri"/>
          <w:color w:val="000000" w:themeColor="text1"/>
          <w:sz w:val="22"/>
          <w:szCs w:val="22"/>
        </w:rPr>
      </w:pPr>
      <w:r w:rsidRPr="009357DA">
        <w:rPr>
          <w:rFonts w:ascii="Calibri" w:hAnsi="Calibri"/>
          <w:color w:val="000000" w:themeColor="text1"/>
          <w:sz w:val="22"/>
        </w:rPr>
        <w:t>#LDSystems  #YourSoundOurMission  #AdamHallGroup  #EngineeringFascination</w:t>
      </w:r>
    </w:p>
    <w:p w14:paraId="1DAC6DB1" w14:textId="77777777" w:rsidR="00E0724D" w:rsidRPr="007B0E68" w:rsidRDefault="00E0724D" w:rsidP="000C4ECE">
      <w:pPr>
        <w:pStyle w:val="KeinLeerraum"/>
        <w:rPr>
          <w:rFonts w:ascii="Calibri" w:hAnsi="Calibri" w:cs="Calibri"/>
          <w:color w:val="0D0D0D" w:themeColor="text1" w:themeTint="F2"/>
          <w:sz w:val="22"/>
          <w:szCs w:val="22"/>
        </w:rPr>
      </w:pPr>
    </w:p>
    <w:p w14:paraId="6E7E6E5D" w14:textId="50302574" w:rsidR="004818CF" w:rsidRPr="007B0E68" w:rsidRDefault="006D2E7A" w:rsidP="000C4ECE">
      <w:pPr>
        <w:rPr>
          <w:rStyle w:val="Hyperlink"/>
          <w:rFonts w:ascii="Calibri" w:hAnsi="Calibri" w:cs="Calibri"/>
          <w:b/>
          <w:color w:val="auto"/>
          <w:sz w:val="22"/>
          <w:szCs w:val="22"/>
          <w:u w:val="none"/>
        </w:rPr>
      </w:pPr>
      <w:r>
        <w:rPr>
          <w:rFonts w:ascii="Calibri" w:hAnsi="Calibri"/>
          <w:b/>
          <w:sz w:val="22"/>
        </w:rPr>
        <w:t xml:space="preserve">Per maggiori informazioni: </w:t>
      </w:r>
    </w:p>
    <w:p w14:paraId="3DC2CF03" w14:textId="035CE6BE" w:rsidR="00B948C9" w:rsidRPr="008C1922" w:rsidRDefault="00384DF9" w:rsidP="000C4ECE">
      <w:pPr>
        <w:rPr>
          <w:rStyle w:val="Hyperlink"/>
          <w:rFonts w:ascii="Calibri" w:eastAsia="Arial" w:hAnsi="Calibri" w:cs="Calibri"/>
          <w:color w:val="00B0F0"/>
          <w:sz w:val="22"/>
          <w:szCs w:val="22"/>
        </w:rPr>
      </w:pPr>
      <w:hyperlink r:id="rId10" w:history="1">
        <w:r>
          <w:rPr>
            <w:rStyle w:val="Hyperlink"/>
            <w:rFonts w:ascii="Calibri" w:hAnsi="Calibri"/>
            <w:color w:val="00B0F0"/>
            <w:sz w:val="22"/>
          </w:rPr>
          <w:t>ld-systems.com</w:t>
        </w:r>
      </w:hyperlink>
    </w:p>
    <w:p w14:paraId="553130F3" w14:textId="465A20EA" w:rsidR="00035C36" w:rsidRPr="008C1922" w:rsidRDefault="00035C36" w:rsidP="004330C6">
      <w:pPr>
        <w:rPr>
          <w:rStyle w:val="Hyperlink"/>
          <w:rFonts w:ascii="Calibri" w:eastAsia="Arial" w:hAnsi="Calibri" w:cs="Calibri"/>
          <w:b/>
          <w:bCs/>
          <w:color w:val="00B0F0"/>
          <w:sz w:val="22"/>
          <w:szCs w:val="22"/>
          <w:u w:val="none"/>
        </w:rPr>
      </w:pPr>
      <w:hyperlink r:id="rId11" w:history="1">
        <w:r>
          <w:rPr>
            <w:rStyle w:val="Hyperlink"/>
            <w:rFonts w:ascii="Calibri" w:hAnsi="Calibri"/>
            <w:color w:val="00B0F0"/>
            <w:sz w:val="22"/>
          </w:rPr>
          <w:t>adamhall.com</w:t>
        </w:r>
      </w:hyperlink>
      <w:r w:rsidRPr="008C1922">
        <w:rPr>
          <w:rFonts w:ascii="Calibri" w:hAnsi="Calibri"/>
          <w:color w:val="00B0F0"/>
          <w:sz w:val="22"/>
          <w:szCs w:val="22"/>
          <w:u w:val="single"/>
        </w:rPr>
        <w:br/>
      </w:r>
    </w:p>
    <w:p w14:paraId="05E19690" w14:textId="77777777" w:rsidR="009357DA" w:rsidRPr="009357DA" w:rsidRDefault="009357DA" w:rsidP="009357DA">
      <w:pPr>
        <w:pStyle w:val="KeinLeerraum"/>
        <w:rPr>
          <w:rFonts w:ascii="Calibri" w:hAnsi="Calibri"/>
          <w:b/>
          <w:color w:val="000000" w:themeColor="text1"/>
          <w:sz w:val="18"/>
        </w:rPr>
      </w:pPr>
      <w:r w:rsidRPr="009357DA">
        <w:rPr>
          <w:rFonts w:ascii="Calibri" w:hAnsi="Calibri"/>
          <w:b/>
          <w:color w:val="000000" w:themeColor="text1"/>
          <w:sz w:val="18"/>
        </w:rPr>
        <w:t>Informazioni su Adam Hall Group</w:t>
      </w:r>
    </w:p>
    <w:p w14:paraId="3A59C7D0" w14:textId="77777777" w:rsidR="009357DA" w:rsidRPr="009357DA" w:rsidRDefault="009357DA" w:rsidP="009357DA">
      <w:pPr>
        <w:pStyle w:val="KeinLeerraum"/>
        <w:rPr>
          <w:rFonts w:ascii="Calibri" w:hAnsi="Calibri"/>
          <w:color w:val="000000" w:themeColor="text1"/>
          <w:sz w:val="18"/>
        </w:rPr>
      </w:pPr>
      <w:r w:rsidRPr="009357DA">
        <w:rPr>
          <w:rFonts w:ascii="Calibri" w:hAnsi="Calibri"/>
          <w:color w:val="000000" w:themeColor="text1"/>
          <w:sz w:val="18"/>
        </w:rPr>
        <w:t>L’azienda tedesca Adam Hall Group è un produttore e una società di distribuzione leader di mercato che offre soluzioni nel settore della tecnologia applicata a spettacoli a partner commerciali di tutto il mondo. I destinatari sono, tra gli altri, rivenditori al dettaglio, rivenditori B2B, società di eventi live e noleggio, studi di trasmissione, integratori di sistemi e AV, imprese private e pubbliche e produttori di flightcase industriali. Con i suoi marchi</w:t>
      </w:r>
      <w:r w:rsidRPr="009357DA">
        <w:rPr>
          <w:rFonts w:ascii="Calibri" w:hAnsi="Calibri"/>
          <w:b/>
          <w:color w:val="000000" w:themeColor="text1"/>
          <w:sz w:val="18"/>
        </w:rPr>
        <w:t> LD Systems®, Cameo®, Gravity®, Defender®, Palmer® e Adam Hall®</w:t>
      </w:r>
      <w:r w:rsidRPr="009357DA">
        <w:rPr>
          <w:rFonts w:ascii="Calibri" w:hAnsi="Calibri"/>
          <w:color w:val="000000" w:themeColor="text1"/>
          <w:sz w:val="18"/>
        </w:rPr>
        <w:t xml:space="preserve">, l’impresa offre un nutrito portafoglio di attrezzature tecnologiche professionali per sonorizzazione, illuminotecnica e scenotecnica, oltre a componenti per flightcase. Fondata nel 1975, Adam Hall Group nel tempo si è trasformata fino a diventare un’impresa moderna e innovativa nel settore della tecnologia per eventi. Il suo parco logistico presso la sede centrale, vicino a Francoforte sul Meno, in Germania, conta con un magazzino di oltre 14.000 metri quadrati. Grazie alla costante attenzione alla creazione di valore e all’assistenza, Adam Hall Group si è aggiudicata numerosi premi internazionali per lo sviluppo e la progettazione di prodotti innovativi e d’avanguardia, conferiti da istituzioni prestigiose quali “Red Dot”, “German Design Award” e “iF Industrie Forum Design”. LD Systems®, in collaborazione con l’agenzia di design F.A. Porsche, presenta il futuro del design dell’audio professionale con l’iconico altoparlante a colonna MAUI® P900, grazie al quale di recente ha conseguito l’ambitissimo “German Design Award”. Informazioni più approfondite su Adam Hall Group sono disponibili online su </w:t>
      </w:r>
      <w:hyperlink r:id="rId12">
        <w:r w:rsidRPr="009357DA">
          <w:rPr>
            <w:rStyle w:val="Hyperlink"/>
            <w:rFonts w:ascii="Calibri" w:hAnsi="Calibri"/>
            <w:color w:val="000000" w:themeColor="text1"/>
            <w:sz w:val="18"/>
          </w:rPr>
          <w:t>www.adamhall.com</w:t>
        </w:r>
      </w:hyperlink>
      <w:r w:rsidRPr="009357DA">
        <w:rPr>
          <w:rFonts w:ascii="Calibri" w:hAnsi="Calibri"/>
          <w:color w:val="000000" w:themeColor="text1"/>
          <w:sz w:val="18"/>
        </w:rPr>
        <w:t>.</w:t>
      </w:r>
    </w:p>
    <w:p w14:paraId="11CC66ED" w14:textId="1883730E" w:rsidR="000C2D39" w:rsidRPr="008C1922" w:rsidRDefault="000C2D39" w:rsidP="009357DA">
      <w:pPr>
        <w:pStyle w:val="KeinLeerraum"/>
        <w:rPr>
          <w:rFonts w:ascii="Arial" w:hAnsi="Arial"/>
          <w:color w:val="00B0F0"/>
          <w:sz w:val="20"/>
        </w:rPr>
      </w:pPr>
    </w:p>
    <w:sectPr w:rsidR="000C2D39" w:rsidRPr="008C1922" w:rsidSect="0046543C">
      <w:headerReference w:type="default" r:id="rId13"/>
      <w:footerReference w:type="default" r:id="rId14"/>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D16ED" w14:textId="77777777" w:rsidR="008556EA" w:rsidRDefault="008556EA" w:rsidP="004330C6">
      <w:r>
        <w:separator/>
      </w:r>
    </w:p>
  </w:endnote>
  <w:endnote w:type="continuationSeparator" w:id="0">
    <w:p w14:paraId="1D8522A8" w14:textId="77777777" w:rsidR="008556EA" w:rsidRDefault="008556EA" w:rsidP="004330C6">
      <w:r>
        <w:continuationSeparator/>
      </w:r>
    </w:p>
  </w:endnote>
  <w:endnote w:type="continuationNotice" w:id="1">
    <w:p w14:paraId="6C45E496" w14:textId="77777777" w:rsidR="008556EA" w:rsidRDefault="008556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BC Diatype">
    <w:panose1 w:val="020B0604020202020204"/>
    <w:charset w:val="4D"/>
    <w:family w:val="swiss"/>
    <w:notTrueType/>
    <w:pitch w:val="variable"/>
    <w:sig w:usb0="A10000FF" w:usb1="C001E4FB" w:usb2="00000040" w:usb3="00000000" w:csb0="00000193"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8556EA">
    <w:pPr>
      <w:pStyle w:val="Fuzeile"/>
    </w:pPr>
    <w:r>
      <w:rPr>
        <w:noProof/>
      </w:rPr>
      <w:pict w14:anchorId="368BF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2pt;height:32.4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509D4" w14:textId="77777777" w:rsidR="008556EA" w:rsidRDefault="008556EA" w:rsidP="004330C6">
      <w:r>
        <w:separator/>
      </w:r>
    </w:p>
  </w:footnote>
  <w:footnote w:type="continuationSeparator" w:id="0">
    <w:p w14:paraId="3E650B46" w14:textId="77777777" w:rsidR="008556EA" w:rsidRDefault="008556EA" w:rsidP="004330C6">
      <w:r>
        <w:continuationSeparator/>
      </w:r>
    </w:p>
  </w:footnote>
  <w:footnote w:type="continuationNotice" w:id="1">
    <w:p w14:paraId="319D8D05" w14:textId="77777777" w:rsidR="008556EA" w:rsidRDefault="008556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rPr>
      <w:drawing>
        <wp:inline distT="0" distB="0" distL="0" distR="0" wp14:anchorId="67267319" wp14:editId="36A70241">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8"/>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64B6"/>
    <w:rsid w:val="00010D62"/>
    <w:rsid w:val="00012478"/>
    <w:rsid w:val="0001272F"/>
    <w:rsid w:val="00013B96"/>
    <w:rsid w:val="00016A96"/>
    <w:rsid w:val="0002119C"/>
    <w:rsid w:val="00023F38"/>
    <w:rsid w:val="000240B4"/>
    <w:rsid w:val="00030D74"/>
    <w:rsid w:val="000310C8"/>
    <w:rsid w:val="00031E80"/>
    <w:rsid w:val="000352E0"/>
    <w:rsid w:val="0003571C"/>
    <w:rsid w:val="00035C36"/>
    <w:rsid w:val="00042DFF"/>
    <w:rsid w:val="00044D41"/>
    <w:rsid w:val="000471F3"/>
    <w:rsid w:val="00051C38"/>
    <w:rsid w:val="00055870"/>
    <w:rsid w:val="000619FA"/>
    <w:rsid w:val="00062EA3"/>
    <w:rsid w:val="00066F58"/>
    <w:rsid w:val="000672BE"/>
    <w:rsid w:val="00073259"/>
    <w:rsid w:val="00074CFB"/>
    <w:rsid w:val="000818EA"/>
    <w:rsid w:val="00081D5F"/>
    <w:rsid w:val="00086C2C"/>
    <w:rsid w:val="0009204A"/>
    <w:rsid w:val="000927BC"/>
    <w:rsid w:val="0009290F"/>
    <w:rsid w:val="00092CF3"/>
    <w:rsid w:val="00092E57"/>
    <w:rsid w:val="00093AB0"/>
    <w:rsid w:val="0009450C"/>
    <w:rsid w:val="00094AE6"/>
    <w:rsid w:val="000950DF"/>
    <w:rsid w:val="00095D99"/>
    <w:rsid w:val="000963E8"/>
    <w:rsid w:val="000A00B1"/>
    <w:rsid w:val="000A5344"/>
    <w:rsid w:val="000A6A9C"/>
    <w:rsid w:val="000A7E46"/>
    <w:rsid w:val="000B4089"/>
    <w:rsid w:val="000B6BF3"/>
    <w:rsid w:val="000C2D39"/>
    <w:rsid w:val="000C44B2"/>
    <w:rsid w:val="000C4ECE"/>
    <w:rsid w:val="000C5BAB"/>
    <w:rsid w:val="000C6A86"/>
    <w:rsid w:val="000D4AD6"/>
    <w:rsid w:val="000D69B2"/>
    <w:rsid w:val="000E0313"/>
    <w:rsid w:val="000E349B"/>
    <w:rsid w:val="000E3EBF"/>
    <w:rsid w:val="000F01C3"/>
    <w:rsid w:val="000F25FF"/>
    <w:rsid w:val="000F29BD"/>
    <w:rsid w:val="000F553D"/>
    <w:rsid w:val="000F58F0"/>
    <w:rsid w:val="000F7CBA"/>
    <w:rsid w:val="00103F7F"/>
    <w:rsid w:val="001043B2"/>
    <w:rsid w:val="0010551F"/>
    <w:rsid w:val="001059E3"/>
    <w:rsid w:val="00111329"/>
    <w:rsid w:val="001139A4"/>
    <w:rsid w:val="001147DE"/>
    <w:rsid w:val="00116EC0"/>
    <w:rsid w:val="00117B88"/>
    <w:rsid w:val="00117F52"/>
    <w:rsid w:val="00124F49"/>
    <w:rsid w:val="00125139"/>
    <w:rsid w:val="0012712A"/>
    <w:rsid w:val="0013043A"/>
    <w:rsid w:val="001348F8"/>
    <w:rsid w:val="00134EF8"/>
    <w:rsid w:val="00135BAE"/>
    <w:rsid w:val="00137788"/>
    <w:rsid w:val="00140348"/>
    <w:rsid w:val="001410F0"/>
    <w:rsid w:val="00144D16"/>
    <w:rsid w:val="001452D7"/>
    <w:rsid w:val="00145E8F"/>
    <w:rsid w:val="001543F7"/>
    <w:rsid w:val="001576CB"/>
    <w:rsid w:val="00164685"/>
    <w:rsid w:val="001649B9"/>
    <w:rsid w:val="00165ABD"/>
    <w:rsid w:val="00165B13"/>
    <w:rsid w:val="001704A6"/>
    <w:rsid w:val="00172D6E"/>
    <w:rsid w:val="00175DBD"/>
    <w:rsid w:val="00177529"/>
    <w:rsid w:val="0018014A"/>
    <w:rsid w:val="00181D36"/>
    <w:rsid w:val="001825AB"/>
    <w:rsid w:val="00183575"/>
    <w:rsid w:val="001835CD"/>
    <w:rsid w:val="00184AAC"/>
    <w:rsid w:val="00184D8B"/>
    <w:rsid w:val="001857D9"/>
    <w:rsid w:val="001905C4"/>
    <w:rsid w:val="00190662"/>
    <w:rsid w:val="00197BE9"/>
    <w:rsid w:val="001A1584"/>
    <w:rsid w:val="001A784F"/>
    <w:rsid w:val="001A7D09"/>
    <w:rsid w:val="001B000E"/>
    <w:rsid w:val="001B0461"/>
    <w:rsid w:val="001B40F4"/>
    <w:rsid w:val="001B7E2C"/>
    <w:rsid w:val="001C4708"/>
    <w:rsid w:val="001C5825"/>
    <w:rsid w:val="001C5D7F"/>
    <w:rsid w:val="001D3566"/>
    <w:rsid w:val="001D6F99"/>
    <w:rsid w:val="001E51CC"/>
    <w:rsid w:val="001E5871"/>
    <w:rsid w:val="001E78C5"/>
    <w:rsid w:val="001F0E84"/>
    <w:rsid w:val="001F5B3A"/>
    <w:rsid w:val="001F6832"/>
    <w:rsid w:val="00200E9C"/>
    <w:rsid w:val="0020235E"/>
    <w:rsid w:val="002034DB"/>
    <w:rsid w:val="002065E7"/>
    <w:rsid w:val="00207525"/>
    <w:rsid w:val="00207ED5"/>
    <w:rsid w:val="00214D38"/>
    <w:rsid w:val="00215123"/>
    <w:rsid w:val="002171CF"/>
    <w:rsid w:val="002176EA"/>
    <w:rsid w:val="002209FA"/>
    <w:rsid w:val="002213AF"/>
    <w:rsid w:val="002357CC"/>
    <w:rsid w:val="00236E85"/>
    <w:rsid w:val="00243432"/>
    <w:rsid w:val="00243B58"/>
    <w:rsid w:val="00245175"/>
    <w:rsid w:val="0024709A"/>
    <w:rsid w:val="00247B14"/>
    <w:rsid w:val="00247EDB"/>
    <w:rsid w:val="00250DB1"/>
    <w:rsid w:val="00253E5A"/>
    <w:rsid w:val="00254E4B"/>
    <w:rsid w:val="00262160"/>
    <w:rsid w:val="0026474A"/>
    <w:rsid w:val="00272775"/>
    <w:rsid w:val="0027394B"/>
    <w:rsid w:val="00273B57"/>
    <w:rsid w:val="00283958"/>
    <w:rsid w:val="00285810"/>
    <w:rsid w:val="002956B9"/>
    <w:rsid w:val="00296C60"/>
    <w:rsid w:val="002A4EA4"/>
    <w:rsid w:val="002A71BC"/>
    <w:rsid w:val="002B2157"/>
    <w:rsid w:val="002B49DF"/>
    <w:rsid w:val="002B4A3E"/>
    <w:rsid w:val="002B520A"/>
    <w:rsid w:val="002C32D6"/>
    <w:rsid w:val="002C6491"/>
    <w:rsid w:val="002D3572"/>
    <w:rsid w:val="002D3C2B"/>
    <w:rsid w:val="002D3D0A"/>
    <w:rsid w:val="002D3E93"/>
    <w:rsid w:val="002D3FAB"/>
    <w:rsid w:val="002D4A1E"/>
    <w:rsid w:val="002D6DDF"/>
    <w:rsid w:val="002D7322"/>
    <w:rsid w:val="002E26F9"/>
    <w:rsid w:val="002E359E"/>
    <w:rsid w:val="002E4BF9"/>
    <w:rsid w:val="002F04B0"/>
    <w:rsid w:val="002F20E1"/>
    <w:rsid w:val="00302508"/>
    <w:rsid w:val="00304644"/>
    <w:rsid w:val="00311FA5"/>
    <w:rsid w:val="00317208"/>
    <w:rsid w:val="0032479F"/>
    <w:rsid w:val="003314F4"/>
    <w:rsid w:val="0033767D"/>
    <w:rsid w:val="00340A88"/>
    <w:rsid w:val="00340CFE"/>
    <w:rsid w:val="0034144D"/>
    <w:rsid w:val="0034412E"/>
    <w:rsid w:val="00344BEC"/>
    <w:rsid w:val="0034517B"/>
    <w:rsid w:val="003458A7"/>
    <w:rsid w:val="003520A7"/>
    <w:rsid w:val="003537F5"/>
    <w:rsid w:val="0035608E"/>
    <w:rsid w:val="0035669B"/>
    <w:rsid w:val="00362474"/>
    <w:rsid w:val="003716B9"/>
    <w:rsid w:val="0037330B"/>
    <w:rsid w:val="0037421A"/>
    <w:rsid w:val="00376941"/>
    <w:rsid w:val="003800DC"/>
    <w:rsid w:val="003817D3"/>
    <w:rsid w:val="00381C14"/>
    <w:rsid w:val="003833E4"/>
    <w:rsid w:val="003834DC"/>
    <w:rsid w:val="00384DF9"/>
    <w:rsid w:val="003864D6"/>
    <w:rsid w:val="00387F10"/>
    <w:rsid w:val="00391FEB"/>
    <w:rsid w:val="003920A4"/>
    <w:rsid w:val="00395675"/>
    <w:rsid w:val="003A5A1C"/>
    <w:rsid w:val="003B1508"/>
    <w:rsid w:val="003B6792"/>
    <w:rsid w:val="003C1749"/>
    <w:rsid w:val="003C30FF"/>
    <w:rsid w:val="003C3F56"/>
    <w:rsid w:val="003C4CFA"/>
    <w:rsid w:val="003C553A"/>
    <w:rsid w:val="003C7650"/>
    <w:rsid w:val="003E21D3"/>
    <w:rsid w:val="003E4B2D"/>
    <w:rsid w:val="003E5409"/>
    <w:rsid w:val="003E7EC7"/>
    <w:rsid w:val="003F4ADB"/>
    <w:rsid w:val="003F6959"/>
    <w:rsid w:val="00401CC3"/>
    <w:rsid w:val="00402756"/>
    <w:rsid w:val="004032F5"/>
    <w:rsid w:val="004037C1"/>
    <w:rsid w:val="00411C01"/>
    <w:rsid w:val="00416379"/>
    <w:rsid w:val="0041741A"/>
    <w:rsid w:val="0042095F"/>
    <w:rsid w:val="00422766"/>
    <w:rsid w:val="00427114"/>
    <w:rsid w:val="00430502"/>
    <w:rsid w:val="004324F2"/>
    <w:rsid w:val="00432C94"/>
    <w:rsid w:val="004330C6"/>
    <w:rsid w:val="0043733D"/>
    <w:rsid w:val="00441C06"/>
    <w:rsid w:val="004438C1"/>
    <w:rsid w:val="004442E2"/>
    <w:rsid w:val="00445DF3"/>
    <w:rsid w:val="004624FD"/>
    <w:rsid w:val="00464F74"/>
    <w:rsid w:val="0046543C"/>
    <w:rsid w:val="00467EB9"/>
    <w:rsid w:val="00470D79"/>
    <w:rsid w:val="00471643"/>
    <w:rsid w:val="004816E2"/>
    <w:rsid w:val="00481747"/>
    <w:rsid w:val="004818CF"/>
    <w:rsid w:val="0048445A"/>
    <w:rsid w:val="00485602"/>
    <w:rsid w:val="004858F2"/>
    <w:rsid w:val="004863E9"/>
    <w:rsid w:val="00495FC6"/>
    <w:rsid w:val="004968EC"/>
    <w:rsid w:val="004A2550"/>
    <w:rsid w:val="004A5441"/>
    <w:rsid w:val="004B1D86"/>
    <w:rsid w:val="004C0829"/>
    <w:rsid w:val="004C2783"/>
    <w:rsid w:val="004D087A"/>
    <w:rsid w:val="004D54E9"/>
    <w:rsid w:val="004E27AD"/>
    <w:rsid w:val="004E2F30"/>
    <w:rsid w:val="004E5A85"/>
    <w:rsid w:val="004F5412"/>
    <w:rsid w:val="00507E4C"/>
    <w:rsid w:val="005121C5"/>
    <w:rsid w:val="00512376"/>
    <w:rsid w:val="00512A72"/>
    <w:rsid w:val="005208EC"/>
    <w:rsid w:val="00523241"/>
    <w:rsid w:val="0053710D"/>
    <w:rsid w:val="0054107F"/>
    <w:rsid w:val="00546AE6"/>
    <w:rsid w:val="005513C5"/>
    <w:rsid w:val="0055240C"/>
    <w:rsid w:val="005613F6"/>
    <w:rsid w:val="0056153C"/>
    <w:rsid w:val="00570AEC"/>
    <w:rsid w:val="005744F5"/>
    <w:rsid w:val="00576210"/>
    <w:rsid w:val="0057690B"/>
    <w:rsid w:val="00583025"/>
    <w:rsid w:val="005925DB"/>
    <w:rsid w:val="005947D3"/>
    <w:rsid w:val="0059564D"/>
    <w:rsid w:val="005A50AF"/>
    <w:rsid w:val="005A69AD"/>
    <w:rsid w:val="005A6E1F"/>
    <w:rsid w:val="005B49DD"/>
    <w:rsid w:val="005B692A"/>
    <w:rsid w:val="005B6D92"/>
    <w:rsid w:val="005B7BB6"/>
    <w:rsid w:val="005C128F"/>
    <w:rsid w:val="005C3632"/>
    <w:rsid w:val="005C37F1"/>
    <w:rsid w:val="005C4A93"/>
    <w:rsid w:val="005D2C9C"/>
    <w:rsid w:val="005D45A1"/>
    <w:rsid w:val="005E4396"/>
    <w:rsid w:val="005E70A1"/>
    <w:rsid w:val="005F2899"/>
    <w:rsid w:val="005F3FF6"/>
    <w:rsid w:val="005F52BA"/>
    <w:rsid w:val="00600743"/>
    <w:rsid w:val="00610CDC"/>
    <w:rsid w:val="00613BA5"/>
    <w:rsid w:val="00617F32"/>
    <w:rsid w:val="006266E7"/>
    <w:rsid w:val="0063027B"/>
    <w:rsid w:val="00630A7E"/>
    <w:rsid w:val="0063132F"/>
    <w:rsid w:val="00633005"/>
    <w:rsid w:val="00633CC0"/>
    <w:rsid w:val="00640BCD"/>
    <w:rsid w:val="00645AA1"/>
    <w:rsid w:val="0065238E"/>
    <w:rsid w:val="00652839"/>
    <w:rsid w:val="00652A61"/>
    <w:rsid w:val="006546F9"/>
    <w:rsid w:val="00656CDD"/>
    <w:rsid w:val="006650B9"/>
    <w:rsid w:val="006706AA"/>
    <w:rsid w:val="00674E8B"/>
    <w:rsid w:val="006811A8"/>
    <w:rsid w:val="00683F82"/>
    <w:rsid w:val="00691110"/>
    <w:rsid w:val="0069200E"/>
    <w:rsid w:val="006947A6"/>
    <w:rsid w:val="006A2793"/>
    <w:rsid w:val="006A4552"/>
    <w:rsid w:val="006A6998"/>
    <w:rsid w:val="006B0741"/>
    <w:rsid w:val="006B1A4D"/>
    <w:rsid w:val="006B61DA"/>
    <w:rsid w:val="006C2799"/>
    <w:rsid w:val="006C4398"/>
    <w:rsid w:val="006C45CF"/>
    <w:rsid w:val="006D2E7A"/>
    <w:rsid w:val="006D4D0F"/>
    <w:rsid w:val="006D5B96"/>
    <w:rsid w:val="006E2CFE"/>
    <w:rsid w:val="006E651F"/>
    <w:rsid w:val="006E6906"/>
    <w:rsid w:val="006E767C"/>
    <w:rsid w:val="006E7A7C"/>
    <w:rsid w:val="006F7A48"/>
    <w:rsid w:val="006F7B11"/>
    <w:rsid w:val="0070082D"/>
    <w:rsid w:val="007009A4"/>
    <w:rsid w:val="00700CFB"/>
    <w:rsid w:val="007011BB"/>
    <w:rsid w:val="007100BD"/>
    <w:rsid w:val="00711C33"/>
    <w:rsid w:val="007153F5"/>
    <w:rsid w:val="00715B0F"/>
    <w:rsid w:val="00721C7D"/>
    <w:rsid w:val="0072231E"/>
    <w:rsid w:val="00723BDD"/>
    <w:rsid w:val="00734C80"/>
    <w:rsid w:val="00735620"/>
    <w:rsid w:val="00740110"/>
    <w:rsid w:val="00744A0F"/>
    <w:rsid w:val="00745291"/>
    <w:rsid w:val="0075775D"/>
    <w:rsid w:val="00757763"/>
    <w:rsid w:val="0076459A"/>
    <w:rsid w:val="00766BBA"/>
    <w:rsid w:val="0076753B"/>
    <w:rsid w:val="00771066"/>
    <w:rsid w:val="007733F5"/>
    <w:rsid w:val="0077345C"/>
    <w:rsid w:val="00775BF5"/>
    <w:rsid w:val="00780A4D"/>
    <w:rsid w:val="00782104"/>
    <w:rsid w:val="00786582"/>
    <w:rsid w:val="00787AEB"/>
    <w:rsid w:val="00793871"/>
    <w:rsid w:val="00794BD0"/>
    <w:rsid w:val="007A2BC9"/>
    <w:rsid w:val="007A699A"/>
    <w:rsid w:val="007B0975"/>
    <w:rsid w:val="007B0E68"/>
    <w:rsid w:val="007B4D1F"/>
    <w:rsid w:val="007B6AB4"/>
    <w:rsid w:val="007B788E"/>
    <w:rsid w:val="007C2DA0"/>
    <w:rsid w:val="007C398C"/>
    <w:rsid w:val="007C4CE6"/>
    <w:rsid w:val="007C4F78"/>
    <w:rsid w:val="007C51E2"/>
    <w:rsid w:val="007C6526"/>
    <w:rsid w:val="007C7643"/>
    <w:rsid w:val="007D2567"/>
    <w:rsid w:val="007D3970"/>
    <w:rsid w:val="007D5121"/>
    <w:rsid w:val="007D57AD"/>
    <w:rsid w:val="007D6496"/>
    <w:rsid w:val="007D7F23"/>
    <w:rsid w:val="007E04F9"/>
    <w:rsid w:val="007E16CE"/>
    <w:rsid w:val="007E4B69"/>
    <w:rsid w:val="007E5B4C"/>
    <w:rsid w:val="007E5DE8"/>
    <w:rsid w:val="007F3F69"/>
    <w:rsid w:val="007F4D1A"/>
    <w:rsid w:val="007F70F6"/>
    <w:rsid w:val="007F7D01"/>
    <w:rsid w:val="008015C5"/>
    <w:rsid w:val="00801D20"/>
    <w:rsid w:val="00806772"/>
    <w:rsid w:val="0081225F"/>
    <w:rsid w:val="00814331"/>
    <w:rsid w:val="008209B3"/>
    <w:rsid w:val="00821AA6"/>
    <w:rsid w:val="00822425"/>
    <w:rsid w:val="00825948"/>
    <w:rsid w:val="00827FBE"/>
    <w:rsid w:val="00840293"/>
    <w:rsid w:val="00846CF9"/>
    <w:rsid w:val="008474CD"/>
    <w:rsid w:val="00847D7A"/>
    <w:rsid w:val="008542FC"/>
    <w:rsid w:val="008556EA"/>
    <w:rsid w:val="00860075"/>
    <w:rsid w:val="008609AD"/>
    <w:rsid w:val="008635C3"/>
    <w:rsid w:val="008709DD"/>
    <w:rsid w:val="00872F41"/>
    <w:rsid w:val="00874426"/>
    <w:rsid w:val="00883B80"/>
    <w:rsid w:val="00886D15"/>
    <w:rsid w:val="00893B77"/>
    <w:rsid w:val="00895C63"/>
    <w:rsid w:val="00896BAF"/>
    <w:rsid w:val="008A0CC1"/>
    <w:rsid w:val="008A39A3"/>
    <w:rsid w:val="008A52C9"/>
    <w:rsid w:val="008A7222"/>
    <w:rsid w:val="008B256D"/>
    <w:rsid w:val="008C0CCB"/>
    <w:rsid w:val="008C1922"/>
    <w:rsid w:val="008C5A92"/>
    <w:rsid w:val="008D215E"/>
    <w:rsid w:val="008D22AA"/>
    <w:rsid w:val="008D2E4E"/>
    <w:rsid w:val="008D5D01"/>
    <w:rsid w:val="008E0434"/>
    <w:rsid w:val="008E12E9"/>
    <w:rsid w:val="008E327B"/>
    <w:rsid w:val="008F12AC"/>
    <w:rsid w:val="008F2D79"/>
    <w:rsid w:val="008F3AD1"/>
    <w:rsid w:val="008F6658"/>
    <w:rsid w:val="00904362"/>
    <w:rsid w:val="00905794"/>
    <w:rsid w:val="0090701A"/>
    <w:rsid w:val="0091205F"/>
    <w:rsid w:val="00913A6C"/>
    <w:rsid w:val="0091412C"/>
    <w:rsid w:val="00915E45"/>
    <w:rsid w:val="00915F62"/>
    <w:rsid w:val="00916F1C"/>
    <w:rsid w:val="00920760"/>
    <w:rsid w:val="00920BFE"/>
    <w:rsid w:val="00923D90"/>
    <w:rsid w:val="0092757C"/>
    <w:rsid w:val="00927B70"/>
    <w:rsid w:val="00933D02"/>
    <w:rsid w:val="009357DA"/>
    <w:rsid w:val="00936209"/>
    <w:rsid w:val="00936488"/>
    <w:rsid w:val="009364D0"/>
    <w:rsid w:val="00947239"/>
    <w:rsid w:val="0095102E"/>
    <w:rsid w:val="0095148D"/>
    <w:rsid w:val="00955333"/>
    <w:rsid w:val="00956C5F"/>
    <w:rsid w:val="0096291E"/>
    <w:rsid w:val="009643EB"/>
    <w:rsid w:val="0097368B"/>
    <w:rsid w:val="00975BC6"/>
    <w:rsid w:val="009778CC"/>
    <w:rsid w:val="0098204A"/>
    <w:rsid w:val="009872EC"/>
    <w:rsid w:val="00990575"/>
    <w:rsid w:val="009916A1"/>
    <w:rsid w:val="009928C4"/>
    <w:rsid w:val="009A0DFE"/>
    <w:rsid w:val="009A4FF8"/>
    <w:rsid w:val="009A514D"/>
    <w:rsid w:val="009A5538"/>
    <w:rsid w:val="009B1FC9"/>
    <w:rsid w:val="009B4578"/>
    <w:rsid w:val="009B56F9"/>
    <w:rsid w:val="009C2121"/>
    <w:rsid w:val="009C592C"/>
    <w:rsid w:val="009D38BB"/>
    <w:rsid w:val="009E1A15"/>
    <w:rsid w:val="009E41F8"/>
    <w:rsid w:val="009E7449"/>
    <w:rsid w:val="009F0FB4"/>
    <w:rsid w:val="009F33D8"/>
    <w:rsid w:val="009F3AC8"/>
    <w:rsid w:val="00A04448"/>
    <w:rsid w:val="00A05A55"/>
    <w:rsid w:val="00A062C9"/>
    <w:rsid w:val="00A0712D"/>
    <w:rsid w:val="00A07BAF"/>
    <w:rsid w:val="00A07EB0"/>
    <w:rsid w:val="00A16D84"/>
    <w:rsid w:val="00A17E32"/>
    <w:rsid w:val="00A20120"/>
    <w:rsid w:val="00A26BDE"/>
    <w:rsid w:val="00A57A45"/>
    <w:rsid w:val="00A60861"/>
    <w:rsid w:val="00A65C1E"/>
    <w:rsid w:val="00A65CF8"/>
    <w:rsid w:val="00A71674"/>
    <w:rsid w:val="00A71B6D"/>
    <w:rsid w:val="00A738EB"/>
    <w:rsid w:val="00A76EE1"/>
    <w:rsid w:val="00A8032D"/>
    <w:rsid w:val="00A80E31"/>
    <w:rsid w:val="00A836AE"/>
    <w:rsid w:val="00A83F72"/>
    <w:rsid w:val="00A85561"/>
    <w:rsid w:val="00A90641"/>
    <w:rsid w:val="00A92A0A"/>
    <w:rsid w:val="00A947D9"/>
    <w:rsid w:val="00AA2256"/>
    <w:rsid w:val="00AA3B63"/>
    <w:rsid w:val="00AB080D"/>
    <w:rsid w:val="00AB15DB"/>
    <w:rsid w:val="00AB40A0"/>
    <w:rsid w:val="00AC2AA6"/>
    <w:rsid w:val="00AC2F05"/>
    <w:rsid w:val="00AC6A98"/>
    <w:rsid w:val="00AD05A8"/>
    <w:rsid w:val="00AD27D1"/>
    <w:rsid w:val="00AD380A"/>
    <w:rsid w:val="00AD56FA"/>
    <w:rsid w:val="00AD7EEC"/>
    <w:rsid w:val="00AE0BCA"/>
    <w:rsid w:val="00AE1B28"/>
    <w:rsid w:val="00AE21B2"/>
    <w:rsid w:val="00AE3298"/>
    <w:rsid w:val="00AE6344"/>
    <w:rsid w:val="00AE709C"/>
    <w:rsid w:val="00AE70E8"/>
    <w:rsid w:val="00AF1D62"/>
    <w:rsid w:val="00AF5B54"/>
    <w:rsid w:val="00AF613A"/>
    <w:rsid w:val="00AF722F"/>
    <w:rsid w:val="00B00854"/>
    <w:rsid w:val="00B10D83"/>
    <w:rsid w:val="00B11FAA"/>
    <w:rsid w:val="00B24C4B"/>
    <w:rsid w:val="00B25C44"/>
    <w:rsid w:val="00B315EE"/>
    <w:rsid w:val="00B3290E"/>
    <w:rsid w:val="00B33379"/>
    <w:rsid w:val="00B40063"/>
    <w:rsid w:val="00B42DDB"/>
    <w:rsid w:val="00B43B48"/>
    <w:rsid w:val="00B44838"/>
    <w:rsid w:val="00B44D8F"/>
    <w:rsid w:val="00B577B1"/>
    <w:rsid w:val="00B65C34"/>
    <w:rsid w:val="00B712D5"/>
    <w:rsid w:val="00B74DAC"/>
    <w:rsid w:val="00B76096"/>
    <w:rsid w:val="00B86400"/>
    <w:rsid w:val="00B90825"/>
    <w:rsid w:val="00B943F0"/>
    <w:rsid w:val="00B948C9"/>
    <w:rsid w:val="00B96881"/>
    <w:rsid w:val="00B96A50"/>
    <w:rsid w:val="00BA4479"/>
    <w:rsid w:val="00BA750F"/>
    <w:rsid w:val="00BA761B"/>
    <w:rsid w:val="00BB56CB"/>
    <w:rsid w:val="00BB6E8F"/>
    <w:rsid w:val="00BC289F"/>
    <w:rsid w:val="00BC2BA1"/>
    <w:rsid w:val="00BC2C84"/>
    <w:rsid w:val="00BC3124"/>
    <w:rsid w:val="00BC6B91"/>
    <w:rsid w:val="00BD18F0"/>
    <w:rsid w:val="00BE013A"/>
    <w:rsid w:val="00BF05DF"/>
    <w:rsid w:val="00BF34F3"/>
    <w:rsid w:val="00BF3B73"/>
    <w:rsid w:val="00C028A4"/>
    <w:rsid w:val="00C06066"/>
    <w:rsid w:val="00C07475"/>
    <w:rsid w:val="00C07641"/>
    <w:rsid w:val="00C105C4"/>
    <w:rsid w:val="00C11427"/>
    <w:rsid w:val="00C153B7"/>
    <w:rsid w:val="00C1680C"/>
    <w:rsid w:val="00C20116"/>
    <w:rsid w:val="00C25883"/>
    <w:rsid w:val="00C32875"/>
    <w:rsid w:val="00C3356F"/>
    <w:rsid w:val="00C3535E"/>
    <w:rsid w:val="00C378BF"/>
    <w:rsid w:val="00C432CE"/>
    <w:rsid w:val="00C45A5B"/>
    <w:rsid w:val="00C4796C"/>
    <w:rsid w:val="00C47DE7"/>
    <w:rsid w:val="00C50DE6"/>
    <w:rsid w:val="00C53034"/>
    <w:rsid w:val="00C6354F"/>
    <w:rsid w:val="00C66F10"/>
    <w:rsid w:val="00C753F7"/>
    <w:rsid w:val="00C75511"/>
    <w:rsid w:val="00C76402"/>
    <w:rsid w:val="00C77231"/>
    <w:rsid w:val="00C81029"/>
    <w:rsid w:val="00C81144"/>
    <w:rsid w:val="00C81614"/>
    <w:rsid w:val="00C82820"/>
    <w:rsid w:val="00C85C87"/>
    <w:rsid w:val="00C86618"/>
    <w:rsid w:val="00C87824"/>
    <w:rsid w:val="00C91653"/>
    <w:rsid w:val="00CA04B3"/>
    <w:rsid w:val="00CB35BC"/>
    <w:rsid w:val="00CB3D36"/>
    <w:rsid w:val="00CB3E46"/>
    <w:rsid w:val="00CB4AC6"/>
    <w:rsid w:val="00CB5540"/>
    <w:rsid w:val="00CC4FA9"/>
    <w:rsid w:val="00CD7F15"/>
    <w:rsid w:val="00CD7F18"/>
    <w:rsid w:val="00CE2947"/>
    <w:rsid w:val="00CE5003"/>
    <w:rsid w:val="00CE5AD3"/>
    <w:rsid w:val="00CE6E3E"/>
    <w:rsid w:val="00CF1F8A"/>
    <w:rsid w:val="00CF2B4D"/>
    <w:rsid w:val="00D00355"/>
    <w:rsid w:val="00D015BB"/>
    <w:rsid w:val="00D02301"/>
    <w:rsid w:val="00D0349F"/>
    <w:rsid w:val="00D10244"/>
    <w:rsid w:val="00D12B39"/>
    <w:rsid w:val="00D13962"/>
    <w:rsid w:val="00D1525D"/>
    <w:rsid w:val="00D178AD"/>
    <w:rsid w:val="00D20244"/>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60C13"/>
    <w:rsid w:val="00D60CED"/>
    <w:rsid w:val="00D62C85"/>
    <w:rsid w:val="00D63A24"/>
    <w:rsid w:val="00D66E92"/>
    <w:rsid w:val="00D71607"/>
    <w:rsid w:val="00D71860"/>
    <w:rsid w:val="00D7514C"/>
    <w:rsid w:val="00D775F8"/>
    <w:rsid w:val="00D80EE3"/>
    <w:rsid w:val="00D832F5"/>
    <w:rsid w:val="00D87DE6"/>
    <w:rsid w:val="00D910C8"/>
    <w:rsid w:val="00D915C1"/>
    <w:rsid w:val="00DA0692"/>
    <w:rsid w:val="00DA2287"/>
    <w:rsid w:val="00DB37E7"/>
    <w:rsid w:val="00DB7529"/>
    <w:rsid w:val="00DB78D0"/>
    <w:rsid w:val="00DC1B36"/>
    <w:rsid w:val="00DD0C9B"/>
    <w:rsid w:val="00DD2FF7"/>
    <w:rsid w:val="00DD39A2"/>
    <w:rsid w:val="00DD5DFA"/>
    <w:rsid w:val="00DD6960"/>
    <w:rsid w:val="00DE01C7"/>
    <w:rsid w:val="00DE2293"/>
    <w:rsid w:val="00DE22EF"/>
    <w:rsid w:val="00DE25CC"/>
    <w:rsid w:val="00DE295B"/>
    <w:rsid w:val="00DE2FD9"/>
    <w:rsid w:val="00DE5608"/>
    <w:rsid w:val="00DE59A5"/>
    <w:rsid w:val="00DE5CC5"/>
    <w:rsid w:val="00DE7198"/>
    <w:rsid w:val="00DF7668"/>
    <w:rsid w:val="00E06A56"/>
    <w:rsid w:val="00E0724D"/>
    <w:rsid w:val="00E07559"/>
    <w:rsid w:val="00E1081B"/>
    <w:rsid w:val="00E10C04"/>
    <w:rsid w:val="00E14B8C"/>
    <w:rsid w:val="00E1626C"/>
    <w:rsid w:val="00E23629"/>
    <w:rsid w:val="00E24D88"/>
    <w:rsid w:val="00E26542"/>
    <w:rsid w:val="00E269A9"/>
    <w:rsid w:val="00E26CE9"/>
    <w:rsid w:val="00E40A90"/>
    <w:rsid w:val="00E40CC8"/>
    <w:rsid w:val="00E40D2F"/>
    <w:rsid w:val="00E44881"/>
    <w:rsid w:val="00E4607C"/>
    <w:rsid w:val="00E52A92"/>
    <w:rsid w:val="00E52B7E"/>
    <w:rsid w:val="00E61B33"/>
    <w:rsid w:val="00E62A42"/>
    <w:rsid w:val="00E65A03"/>
    <w:rsid w:val="00E72BA6"/>
    <w:rsid w:val="00E7620D"/>
    <w:rsid w:val="00E815F8"/>
    <w:rsid w:val="00E83D13"/>
    <w:rsid w:val="00E84D03"/>
    <w:rsid w:val="00E85584"/>
    <w:rsid w:val="00E86932"/>
    <w:rsid w:val="00E90582"/>
    <w:rsid w:val="00E94C2E"/>
    <w:rsid w:val="00E9699A"/>
    <w:rsid w:val="00EA107B"/>
    <w:rsid w:val="00EA16AD"/>
    <w:rsid w:val="00EA1913"/>
    <w:rsid w:val="00EA5CD0"/>
    <w:rsid w:val="00EA7531"/>
    <w:rsid w:val="00EA7932"/>
    <w:rsid w:val="00EA7B09"/>
    <w:rsid w:val="00EB1C08"/>
    <w:rsid w:val="00EB4FE9"/>
    <w:rsid w:val="00EB66D9"/>
    <w:rsid w:val="00EB7C16"/>
    <w:rsid w:val="00EC19F9"/>
    <w:rsid w:val="00EC3A62"/>
    <w:rsid w:val="00ED3A2C"/>
    <w:rsid w:val="00EE0F8A"/>
    <w:rsid w:val="00EE15F3"/>
    <w:rsid w:val="00EE67F6"/>
    <w:rsid w:val="00EE766E"/>
    <w:rsid w:val="00EF37B4"/>
    <w:rsid w:val="00F00F0C"/>
    <w:rsid w:val="00F00F40"/>
    <w:rsid w:val="00F00FB1"/>
    <w:rsid w:val="00F023D2"/>
    <w:rsid w:val="00F06E36"/>
    <w:rsid w:val="00F07EBD"/>
    <w:rsid w:val="00F10AE8"/>
    <w:rsid w:val="00F11280"/>
    <w:rsid w:val="00F1313D"/>
    <w:rsid w:val="00F14855"/>
    <w:rsid w:val="00F2197E"/>
    <w:rsid w:val="00F21E77"/>
    <w:rsid w:val="00F23763"/>
    <w:rsid w:val="00F267CC"/>
    <w:rsid w:val="00F27082"/>
    <w:rsid w:val="00F30141"/>
    <w:rsid w:val="00F40FC9"/>
    <w:rsid w:val="00F4178D"/>
    <w:rsid w:val="00F45B3B"/>
    <w:rsid w:val="00F45C7D"/>
    <w:rsid w:val="00F46090"/>
    <w:rsid w:val="00F47451"/>
    <w:rsid w:val="00F57727"/>
    <w:rsid w:val="00F57E82"/>
    <w:rsid w:val="00F62431"/>
    <w:rsid w:val="00F62CDF"/>
    <w:rsid w:val="00F662A9"/>
    <w:rsid w:val="00F74B86"/>
    <w:rsid w:val="00F74C9F"/>
    <w:rsid w:val="00F80043"/>
    <w:rsid w:val="00F85366"/>
    <w:rsid w:val="00F86132"/>
    <w:rsid w:val="00F9463F"/>
    <w:rsid w:val="00F94690"/>
    <w:rsid w:val="00F95DFD"/>
    <w:rsid w:val="00FA0750"/>
    <w:rsid w:val="00FA0EA2"/>
    <w:rsid w:val="00FA1BB0"/>
    <w:rsid w:val="00FA21A8"/>
    <w:rsid w:val="00FA5790"/>
    <w:rsid w:val="00FB0FB3"/>
    <w:rsid w:val="00FB3617"/>
    <w:rsid w:val="00FB5E22"/>
    <w:rsid w:val="00FB796E"/>
    <w:rsid w:val="00FC2346"/>
    <w:rsid w:val="00FC505E"/>
    <w:rsid w:val="00FC51BC"/>
    <w:rsid w:val="00FC7566"/>
    <w:rsid w:val="00FD1EBA"/>
    <w:rsid w:val="00FD3A46"/>
    <w:rsid w:val="00FD56FD"/>
    <w:rsid w:val="00FD63AF"/>
    <w:rsid w:val="00FE39EA"/>
    <w:rsid w:val="00FE5893"/>
    <w:rsid w:val="00FF1FB8"/>
    <w:rsid w:val="00FF26C5"/>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val="it-IT"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val="it-IT"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it-IT"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val="it-IT"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it-IT"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val="it-IT"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adamhal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damhall.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ld-system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1ebceb3aeb9318871b382a7ef0232a2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e96351ad7e16581a3e938cfc98442923"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12980C-7987-4038-9175-BF0B1E82A641}">
  <ds:schemaRefs>
    <ds:schemaRef ds:uri="http://schemas.microsoft.com/office/2006/metadata/properties"/>
    <ds:schemaRef ds:uri="http://schemas.microsoft.com/office/infopath/2007/PartnerControls"/>
    <ds:schemaRef ds:uri="e57e95d1-1dc8-4c86-b5cf-5a9c577286f5"/>
  </ds:schemaRefs>
</ds:datastoreItem>
</file>

<file path=customXml/itemProps2.xml><?xml version="1.0" encoding="utf-8"?>
<ds:datastoreItem xmlns:ds="http://schemas.openxmlformats.org/officeDocument/2006/customXml" ds:itemID="{C4BA668F-639F-42CC-A677-91FABB32820D}">
  <ds:schemaRefs>
    <ds:schemaRef ds:uri="http://schemas.microsoft.com/sharepoint/v3/contenttype/forms"/>
  </ds:schemaRefs>
</ds:datastoreItem>
</file>

<file path=customXml/itemProps3.xml><?xml version="1.0" encoding="utf-8"?>
<ds:datastoreItem xmlns:ds="http://schemas.openxmlformats.org/officeDocument/2006/customXml" ds:itemID="{81465E8D-8604-401B-804F-E749A9A429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873</Words>
  <Characters>5500</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45</cp:revision>
  <cp:lastPrinted>2019-01-10T17:28:00Z</cp:lastPrinted>
  <dcterms:created xsi:type="dcterms:W3CDTF">2024-08-09T08:25:00Z</dcterms:created>
  <dcterms:modified xsi:type="dcterms:W3CDTF">2026-01-23T11:16:00Z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