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230558DA" w14:textId="61A55546" w:rsidR="004330C6" w:rsidRPr="00DE3B0A" w:rsidRDefault="004330C6" w:rsidP="003817D3">
      <w:pPr>
        <w:rPr>
          <w:rFonts w:ascii="Arial" w:hAnsi="Arial"/>
          <w:b/>
          <w:color w:val="000000" w:themeColor="text1"/>
          <w:sz w:val="28"/>
          <w:bdr w:val="none" w:sz="0" w:space="0" w:color="auto" w:frame="1"/>
        </w:rPr>
      </w:pPr>
    </w:p>
    <w:p w14:paraId="1F2E7A7D" w14:textId="77777777" w:rsidR="004330C6" w:rsidRPr="00DE3B0A" w:rsidRDefault="004330C6" w:rsidP="003817D3">
      <w:pPr>
        <w:rPr>
          <w:rFonts w:ascii="Arial" w:hAnsi="Arial"/>
          <w:b/>
          <w:color w:val="000000" w:themeColor="text1"/>
          <w:sz w:val="28"/>
          <w:bdr w:val="none" w:sz="0" w:space="0" w:color="auto" w:frame="1"/>
        </w:rPr>
      </w:pPr>
    </w:p>
    <w:p w14:paraId="495989A9" w14:textId="6BEEF942" w:rsidR="00D8130C" w:rsidRPr="00DE3B0A" w:rsidRDefault="0000668C" w:rsidP="00D8130C">
      <w:pPr>
        <w:rPr>
          <w:rFonts w:ascii="Calibri" w:hAnsi="Calibri" w:cs="Calibri"/>
          <w:b/>
          <w:bCs/>
          <w:sz w:val="44"/>
          <w:szCs w:val="44"/>
        </w:rPr>
      </w:pPr>
      <w:r>
        <w:rPr>
          <w:rFonts w:ascii="Calibri" w:hAnsi="Calibri"/>
          <w:b/>
          <w:color w:val="000000" w:themeColor="text1"/>
          <w:sz w:val="44"/>
        </w:rPr>
        <w:t>Laser beams in the middle of nature</w:t>
      </w:r>
      <w:r>
        <w:rPr>
          <w:rFonts w:ascii="Calibri" w:hAnsi="Calibri"/>
          <w:b/>
          <w:sz w:val="44"/>
        </w:rPr>
        <w:t xml:space="preserve"> – Cameo ORON® H2 at the Open Beatz Festival</w:t>
      </w:r>
    </w:p>
    <w:p w14:paraId="27D02FA2" w14:textId="77777777" w:rsidR="00BE0CC2" w:rsidRPr="00DE3B0A" w:rsidRDefault="00BE0CC2" w:rsidP="00AD15DF">
      <w:pPr>
        <w:rPr>
          <w:rFonts w:ascii="Calibri" w:hAnsi="Calibri" w:cs="Calibri"/>
          <w:bCs/>
          <w:sz w:val="44"/>
          <w:szCs w:val="44"/>
        </w:rPr>
      </w:pPr>
    </w:p>
    <w:p w14:paraId="0037D1A8" w14:textId="3CAB5109" w:rsidR="00950168" w:rsidRPr="000B0466" w:rsidRDefault="00AD15DF" w:rsidP="00D8130C">
      <w:pPr>
        <w:rPr>
          <w:rFonts w:ascii="Calibri" w:hAnsi="Calibri" w:cs="Calibri"/>
          <w:b/>
          <w:bCs/>
          <w:color w:val="000000" w:themeColor="text1"/>
          <w:sz w:val="22"/>
          <w:szCs w:val="22"/>
        </w:rPr>
      </w:pPr>
      <w:r>
        <w:rPr>
          <w:rFonts w:ascii="Calibri" w:hAnsi="Calibri"/>
          <w:b/>
          <w:sz w:val="22"/>
        </w:rPr>
        <w:t xml:space="preserve">Neu-Anspach, Germany </w:t>
      </w:r>
      <w:r w:rsidRPr="00CC12AC">
        <w:rPr>
          <w:rFonts w:ascii="Calibri" w:hAnsi="Calibri"/>
          <w:b/>
          <w:sz w:val="22"/>
        </w:rPr>
        <w:t xml:space="preserve">– </w:t>
      </w:r>
      <w:r w:rsidR="00CC12AC" w:rsidRPr="00CC12AC">
        <w:rPr>
          <w:rFonts w:ascii="Calibri" w:hAnsi="Calibri"/>
          <w:b/>
          <w:sz w:val="22"/>
        </w:rPr>
        <w:t>28</w:t>
      </w:r>
      <w:r w:rsidRPr="00CC12AC">
        <w:rPr>
          <w:rFonts w:ascii="Calibri" w:hAnsi="Calibri"/>
          <w:b/>
          <w:sz w:val="22"/>
        </w:rPr>
        <w:t xml:space="preserve"> August 2024</w:t>
      </w:r>
      <w:r>
        <w:rPr>
          <w:rFonts w:ascii="Calibri" w:hAnsi="Calibri"/>
          <w:b/>
          <w:sz w:val="22"/>
        </w:rPr>
        <w:t xml:space="preserve"> – </w:t>
      </w:r>
      <w:r>
        <w:rPr>
          <w:rFonts w:ascii="Calibri" w:hAnsi="Calibri"/>
          <w:b/>
          <w:color w:val="000000" w:themeColor="text1"/>
          <w:sz w:val="22"/>
        </w:rPr>
        <w:t xml:space="preserve">Open Beatz is the largest open-air festival for electronic music in southern Germany and attracts tens of thousands of visitors to the 50-hectare site in Herzogenaurach, Bavaria, every year. Performers on the five creatively designed stages in 2024 included Afrojack, </w:t>
      </w:r>
      <w:r>
        <w:rPr>
          <w:rFonts w:ascii="Calibri" w:hAnsi="Calibri"/>
          <w:b/>
          <w:sz w:val="22"/>
        </w:rPr>
        <w:t>Nicky Romero, Felix Jaehn, Lilly Palmer, and many more. Eventures GmbH was responsible for the lighting, sound, and video equipment on the three largest stages. Tobias Reinartz (visualprime) was responsible for the lighting design, working with the new Cameo ORON® H2 Hybrid Phosphor Laser Moving Heads for the first time.</w:t>
      </w:r>
    </w:p>
    <w:p w14:paraId="54657B29" w14:textId="77777777" w:rsidR="00A338ED" w:rsidRDefault="00A338ED" w:rsidP="00D8130C">
      <w:pPr>
        <w:rPr>
          <w:rFonts w:ascii="Calibri" w:hAnsi="Calibri" w:cs="Calibri"/>
          <w:b/>
          <w:bCs/>
          <w:color w:val="000000" w:themeColor="text1"/>
          <w:sz w:val="22"/>
          <w:szCs w:val="22"/>
        </w:rPr>
      </w:pPr>
    </w:p>
    <w:p w14:paraId="5DFEB05B" w14:textId="520FC808" w:rsidR="00621467" w:rsidRPr="00CA6065" w:rsidRDefault="00621467" w:rsidP="00621467">
      <w:pPr>
        <w:rPr>
          <w:rFonts w:ascii="Calibri" w:hAnsi="Calibri" w:cs="Calibri"/>
          <w:color w:val="000000" w:themeColor="text1"/>
          <w:sz w:val="22"/>
          <w:szCs w:val="22"/>
        </w:rPr>
      </w:pPr>
      <w:r>
        <w:rPr>
          <w:rFonts w:ascii="Calibri" w:hAnsi="Calibri"/>
          <w:color w:val="000000" w:themeColor="text1"/>
          <w:sz w:val="22"/>
        </w:rPr>
        <w:t>The ORON® H2 IP65 Hybrid Phosphor Laser Moving Head, which Eventures sourced entirely from NicLen’s dry hire stock, was the central element of the lighting design this year. “The ORON® H2 is the brightest and most powerful beam moving head I’ve seen to date,” says Reinartz, impressed. “It offers everything you need for a festival like this: an excellent colour mixing system that doesn’t lose any of its assertiveness even with dark colours, plus fast movements, great gobos, and much more.” Even during the programming phase, it became clear that the ORON® H2 could fulfil the high demands. “The lights are always pushed to their limits during programming,” explains Reinartz. “Here we can already see whether a model fulfils the requirements or not. There was absolutely nothing to criticise about the ORON® H2.”</w:t>
      </w:r>
    </w:p>
    <w:p w14:paraId="1F702386" w14:textId="77777777" w:rsidR="00621467" w:rsidRPr="00DE3B0A" w:rsidRDefault="00621467" w:rsidP="00D8130C">
      <w:pPr>
        <w:rPr>
          <w:rFonts w:ascii="Calibri" w:hAnsi="Calibri" w:cs="Calibri"/>
          <w:b/>
          <w:bCs/>
          <w:color w:val="000000" w:themeColor="text1"/>
          <w:sz w:val="22"/>
          <w:szCs w:val="22"/>
        </w:rPr>
      </w:pPr>
    </w:p>
    <w:p w14:paraId="318C9BDA" w14:textId="7CC1060E" w:rsidR="0063240A" w:rsidRPr="00CA6065" w:rsidRDefault="0063240A" w:rsidP="0063240A">
      <w:pPr>
        <w:rPr>
          <w:rFonts w:ascii="Calibri" w:hAnsi="Calibri" w:cs="Calibri"/>
          <w:color w:val="000000" w:themeColor="text1"/>
          <w:sz w:val="22"/>
          <w:szCs w:val="22"/>
        </w:rPr>
      </w:pPr>
      <w:r>
        <w:rPr>
          <w:rFonts w:ascii="Calibri" w:hAnsi="Calibri"/>
          <w:color w:val="000000" w:themeColor="text1"/>
          <w:sz w:val="22"/>
        </w:rPr>
        <w:t>As is now customary at the biggest international festivals, the Open Beatz Stages have little in common with a traditional stage. Instead, they are presented as individually constructed themed structures (in this case realised by Stageventure) that offer lighting and video designers a great deal of creative freedom. For this reason, Reinartz’s motto was: “Keep it simple”! “We have numerous guest lighting designers and lighting teams at Open Beatz who need to be able to quickly get to grips with a lighting set-up on-site. This aspect is often underestimated. It’s therefore important that not only I, but also all the other designers, can get the same quality out of the set-up quickly and efficiently.”</w:t>
      </w:r>
    </w:p>
    <w:p w14:paraId="664F3A1B" w14:textId="77777777" w:rsidR="00C05114" w:rsidRDefault="00C05114" w:rsidP="00D8130C">
      <w:pPr>
        <w:rPr>
          <w:rFonts w:ascii="Calibri" w:hAnsi="Calibri" w:cs="Calibri"/>
          <w:sz w:val="22"/>
          <w:szCs w:val="22"/>
        </w:rPr>
      </w:pPr>
    </w:p>
    <w:p w14:paraId="23DD4894" w14:textId="6ADE8FB5" w:rsidR="002E5406" w:rsidRDefault="002E5406" w:rsidP="00D8130C">
      <w:pPr>
        <w:rPr>
          <w:rFonts w:ascii="Calibri" w:hAnsi="Calibri"/>
          <w:color w:val="000000" w:themeColor="text1"/>
          <w:sz w:val="22"/>
        </w:rPr>
      </w:pPr>
      <w:r>
        <w:rPr>
          <w:rFonts w:ascii="Calibri" w:hAnsi="Calibri"/>
          <w:color w:val="000000" w:themeColor="text1"/>
          <w:sz w:val="22"/>
        </w:rPr>
        <w:t>Reinartz used the ZENIT® W600 Outdoor LED Wash Lights to illuminate the stages and audience areas. Here, too, the lighting designer proves that there is much more to consider in 2024 than just what is happening on stage: “Our aim is to work with the audience as part of the lighting design and to offer the many social media teams on-site the opportunity to take great pictures and videos. That’s also important.”</w:t>
      </w:r>
    </w:p>
    <w:p w14:paraId="260DF1B2" w14:textId="2C183745" w:rsidR="00D8130C" w:rsidRPr="00CC12AC" w:rsidRDefault="00CC12AC" w:rsidP="00CC12AC">
      <w:pPr>
        <w:pStyle w:val="StandardWeb"/>
        <w:rPr>
          <w:rFonts w:ascii="Calibri" w:hAnsi="Calibri"/>
          <w:color w:val="000000" w:themeColor="text1"/>
          <w:sz w:val="22"/>
          <w:lang w:bidi="de-DE"/>
        </w:rPr>
      </w:pPr>
      <w:r w:rsidRPr="00CC12AC">
        <w:rPr>
          <w:rFonts w:ascii="Calibri" w:hAnsi="Calibri"/>
          <w:color w:val="000000" w:themeColor="text1"/>
          <w:sz w:val="22"/>
          <w:lang w:bidi="de-DE"/>
        </w:rPr>
        <w:t>You can see more about the Open Beatz Festival in this </w:t>
      </w:r>
      <w:hyperlink r:id="rId7" w:history="1">
        <w:r w:rsidRPr="00CC12AC">
          <w:rPr>
            <w:rFonts w:ascii="Calibri" w:hAnsi="Calibri"/>
            <w:color w:val="000000" w:themeColor="text1"/>
            <w:sz w:val="22"/>
            <w:lang w:bidi="de-DE"/>
          </w:rPr>
          <w:t>v</w:t>
        </w:r>
        <w:r w:rsidRPr="00CC12AC">
          <w:rPr>
            <w:rFonts w:ascii="Calibri" w:hAnsi="Calibri"/>
            <w:color w:val="000000" w:themeColor="text1"/>
            <w:sz w:val="22"/>
            <w:lang w:bidi="de-DE"/>
          </w:rPr>
          <w:t>i</w:t>
        </w:r>
        <w:r w:rsidRPr="00CC12AC">
          <w:rPr>
            <w:rFonts w:ascii="Calibri" w:hAnsi="Calibri"/>
            <w:color w:val="000000" w:themeColor="text1"/>
            <w:sz w:val="22"/>
            <w:lang w:bidi="de-DE"/>
          </w:rPr>
          <w:t>de</w:t>
        </w:r>
        <w:r w:rsidRPr="00CC12AC">
          <w:rPr>
            <w:rFonts w:ascii="Calibri" w:hAnsi="Calibri"/>
            <w:color w:val="000000" w:themeColor="text1"/>
            <w:sz w:val="22"/>
            <w:lang w:bidi="de-DE"/>
          </w:rPr>
          <w:t>o</w:t>
        </w:r>
      </w:hyperlink>
      <w:r w:rsidRPr="00CC12AC">
        <w:rPr>
          <w:rFonts w:ascii="Calibri" w:hAnsi="Calibri"/>
          <w:color w:val="000000" w:themeColor="text1"/>
          <w:sz w:val="22"/>
          <w:lang w:bidi="de-DE"/>
        </w:rPr>
        <w:t>. </w:t>
      </w:r>
    </w:p>
    <w:p w14:paraId="7FFE081C" w14:textId="38069485" w:rsidR="00D8130C" w:rsidRPr="00C91DD5"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8A2131" w14:textId="77777777" w:rsidR="00D8130C" w:rsidRPr="00C91DD5" w:rsidRDefault="00D8130C" w:rsidP="00D8130C">
      <w:pPr>
        <w:rPr>
          <w:rFonts w:ascii="Calibri" w:hAnsi="Calibri" w:cs="Calibri"/>
          <w:b/>
          <w:bCs/>
          <w:sz w:val="22"/>
          <w:szCs w:val="22"/>
        </w:rPr>
      </w:pPr>
    </w:p>
    <w:p w14:paraId="01283AC8" w14:textId="77777777" w:rsidR="00D8130C" w:rsidRPr="00C91DD5" w:rsidRDefault="00D8130C" w:rsidP="00D8130C">
      <w:pPr>
        <w:rPr>
          <w:rFonts w:ascii="Calibri" w:hAnsi="Calibri" w:cs="Calibri"/>
          <w:b/>
          <w:sz w:val="22"/>
          <w:szCs w:val="22"/>
        </w:rPr>
      </w:pPr>
      <w:r>
        <w:rPr>
          <w:rFonts w:ascii="Calibri" w:hAnsi="Calibri"/>
          <w:b/>
          <w:sz w:val="22"/>
        </w:rPr>
        <w:t>Further information:</w:t>
      </w:r>
    </w:p>
    <w:p w14:paraId="142BBA5C" w14:textId="77777777" w:rsidR="002E5406" w:rsidRPr="00EC7D5D" w:rsidRDefault="00000000" w:rsidP="002E5406">
      <w:pPr>
        <w:rPr>
          <w:rFonts w:ascii="Calibri" w:hAnsi="Calibri" w:cs="Calibri"/>
          <w:sz w:val="22"/>
          <w:szCs w:val="22"/>
        </w:rPr>
      </w:pPr>
      <w:hyperlink r:id="rId8" w:history="1">
        <w:r w:rsidR="00EC7D5D">
          <w:rPr>
            <w:rStyle w:val="Hyperlink"/>
            <w:rFonts w:ascii="Calibri" w:hAnsi="Calibri"/>
            <w:sz w:val="22"/>
          </w:rPr>
          <w:t>openbeatz.de</w:t>
        </w:r>
      </w:hyperlink>
    </w:p>
    <w:p w14:paraId="6C991DBB" w14:textId="77777777" w:rsidR="002E5406" w:rsidRPr="00EC7D5D" w:rsidRDefault="00000000" w:rsidP="002E5406">
      <w:pPr>
        <w:rPr>
          <w:rFonts w:ascii="Calibri" w:hAnsi="Calibri" w:cs="Calibri"/>
          <w:sz w:val="22"/>
          <w:szCs w:val="22"/>
        </w:rPr>
      </w:pPr>
      <w:hyperlink r:id="rId9" w:history="1">
        <w:r w:rsidR="00EC7D5D">
          <w:rPr>
            <w:rStyle w:val="Hyperlink"/>
            <w:rFonts w:ascii="Calibri" w:hAnsi="Calibri"/>
            <w:sz w:val="22"/>
          </w:rPr>
          <w:t>eventures-gmbh.de</w:t>
        </w:r>
      </w:hyperlink>
    </w:p>
    <w:p w14:paraId="4916859F" w14:textId="77777777" w:rsidR="002E5406" w:rsidRPr="00B362FD" w:rsidRDefault="00000000" w:rsidP="002E5406">
      <w:pPr>
        <w:rPr>
          <w:rFonts w:ascii="Calibri" w:hAnsi="Calibri" w:cs="Calibri"/>
          <w:sz w:val="22"/>
          <w:szCs w:val="22"/>
        </w:rPr>
      </w:pPr>
      <w:hyperlink r:id="rId10" w:history="1">
        <w:r w:rsidR="00EC7D5D">
          <w:rPr>
            <w:rStyle w:val="Hyperlink"/>
            <w:rFonts w:ascii="Calibri" w:hAnsi="Calibri"/>
            <w:sz w:val="22"/>
          </w:rPr>
          <w:t>visualprime.de</w:t>
        </w:r>
      </w:hyperlink>
    </w:p>
    <w:p w14:paraId="0010F3D1" w14:textId="77777777" w:rsidR="002E5406" w:rsidRPr="00B362FD" w:rsidRDefault="00000000" w:rsidP="002E5406">
      <w:pPr>
        <w:rPr>
          <w:rFonts w:ascii="Calibri" w:hAnsi="Calibri" w:cs="Calibri"/>
          <w:sz w:val="22"/>
          <w:szCs w:val="22"/>
        </w:rPr>
      </w:pPr>
      <w:hyperlink r:id="rId11" w:history="1">
        <w:r w:rsidR="00EC7D5D">
          <w:rPr>
            <w:rStyle w:val="Hyperlink"/>
            <w:rFonts w:ascii="Calibri" w:hAnsi="Calibri"/>
            <w:sz w:val="22"/>
          </w:rPr>
          <w:t>stageventure.de</w:t>
        </w:r>
      </w:hyperlink>
    </w:p>
    <w:p w14:paraId="5F36C577" w14:textId="77777777" w:rsidR="00D66449" w:rsidRPr="00AF392E" w:rsidRDefault="00D66449" w:rsidP="00D8130C">
      <w:pPr>
        <w:rPr>
          <w:rFonts w:ascii="Calibri" w:hAnsi="Calibri" w:cs="Calibri"/>
          <w:sz w:val="22"/>
          <w:szCs w:val="22"/>
        </w:rPr>
      </w:pPr>
    </w:p>
    <w:p w14:paraId="40DC6264" w14:textId="77777777" w:rsidR="00D8130C" w:rsidRPr="00AF392E" w:rsidRDefault="00000000" w:rsidP="00D8130C">
      <w:pPr>
        <w:rPr>
          <w:rFonts w:ascii="Calibri" w:hAnsi="Calibri" w:cs="Calibri"/>
          <w:sz w:val="22"/>
          <w:szCs w:val="22"/>
        </w:rPr>
      </w:pPr>
      <w:hyperlink r:id="rId12" w:history="1">
        <w:r w:rsidR="00EC7D5D">
          <w:rPr>
            <w:rStyle w:val="Hyperlink"/>
            <w:rFonts w:ascii="Calibri" w:hAnsi="Calibri"/>
            <w:sz w:val="22"/>
          </w:rPr>
          <w:t>cameolight.com</w:t>
        </w:r>
      </w:hyperlink>
    </w:p>
    <w:p w14:paraId="61B77FE6" w14:textId="77777777" w:rsidR="00D8130C" w:rsidRPr="00EC7D5D" w:rsidRDefault="00000000" w:rsidP="00D8130C">
      <w:pPr>
        <w:rPr>
          <w:rStyle w:val="Hyperlink"/>
          <w:rFonts w:ascii="Calibri" w:eastAsia="Arial" w:hAnsi="Calibri" w:cs="Calibri"/>
          <w:bCs/>
          <w:color w:val="000000" w:themeColor="text1"/>
          <w:sz w:val="22"/>
          <w:szCs w:val="22"/>
        </w:rPr>
      </w:pPr>
      <w:hyperlink r:id="rId13" w:history="1">
        <w:r w:rsidR="00EC7D5D">
          <w:rPr>
            <w:rStyle w:val="Hyperlink"/>
            <w:rFonts w:ascii="Calibri" w:hAnsi="Calibri"/>
            <w:color w:val="000000" w:themeColor="text1"/>
            <w:sz w:val="22"/>
          </w:rPr>
          <w:t>adamhall.com</w:t>
        </w:r>
      </w:hyperlink>
    </w:p>
    <w:p w14:paraId="62B16BD8" w14:textId="77777777" w:rsidR="004624AD" w:rsidRPr="00EC7D5D" w:rsidRDefault="004624AD"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Pr>
          <w:rFonts w:ascii="Calibri" w:hAnsi="Calibri"/>
          <w:b/>
          <w:color w:val="808080"/>
          <w:sz w:val="18"/>
        </w:rPr>
        <w:t>About the 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The Adam Hall Group is a leading German manufacturer and distributor, providing event technology solutions to business customers worldwide. The target groups include retailers, B2B dealers, event and rental companies, broadcast studios, AV and system integrators, private and public companies and manufacturers of industrial flightcases. Under its brands</w:t>
      </w:r>
      <w:r w:rsidRPr="00DE3B0A">
        <w:rPr>
          <w:rFonts w:ascii="Calibri" w:hAnsi="Calibri"/>
          <w:b/>
          <w:color w:val="808080"/>
          <w:sz w:val="18"/>
        </w:rPr>
        <w:t xml:space="preserve"> LD Systems®, Cameo®, Gravity®, Defender®, Palmer®, and Adam Hall®</w:t>
      </w:r>
      <w:r>
        <w:rPr>
          <w:rFonts w:ascii="Calibri" w:hAnsi="Calibri"/>
          <w:color w:val="808080"/>
          <w:sz w:val="18"/>
        </w:rPr>
        <w:t xml:space="preserve">, the company offers a wide range of professional audio and lighting technology as well as stage equipment and flight case hardware. Founded in 1975, the Adam Hall Group has developed into a modern, innovative company for event technology and has over 14,000 square metres of storage space in its Logistics Park at its headquarters near Frankfurt am Main. Thanks to its focus on value creation and service, the Adam Hall Group already has a whole range of international awards for their innovative product developments and future-oriented product design from renowned institutions such as "Red Dot", "German Design Award" and "iF Industrie Forum Design”. In cooperation with the design agency F. A. Porsche, LD Systems® shows the future of pro audio design with its iconic MAUI® P900 column speakers and was recently honoured with the coveted German Design Award. Further information about the Adam Hall Group can be found online at </w:t>
      </w:r>
      <w:hyperlink r:id="rId14">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A5C40" w14:textId="77777777" w:rsidR="005B018D" w:rsidRDefault="005B018D" w:rsidP="004330C6">
      <w:r>
        <w:separator/>
      </w:r>
    </w:p>
  </w:endnote>
  <w:endnote w:type="continuationSeparator" w:id="0">
    <w:p w14:paraId="1B1950CC" w14:textId="77777777" w:rsidR="005B018D" w:rsidRDefault="005B018D" w:rsidP="004330C6">
      <w:r>
        <w:continuationSeparator/>
      </w:r>
    </w:p>
  </w:endnote>
  <w:endnote w:type="continuationNotice" w:id="1">
    <w:p w14:paraId="105C06E3" w14:textId="77777777" w:rsidR="005B018D" w:rsidRDefault="005B01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67362" w14:textId="77777777" w:rsidR="005B018D" w:rsidRDefault="005B018D" w:rsidP="004330C6">
      <w:r>
        <w:separator/>
      </w:r>
    </w:p>
  </w:footnote>
  <w:footnote w:type="continuationSeparator" w:id="0">
    <w:p w14:paraId="07A8F1F4" w14:textId="77777777" w:rsidR="005B018D" w:rsidRDefault="005B018D" w:rsidP="004330C6">
      <w:r>
        <w:continuationSeparator/>
      </w:r>
    </w:p>
  </w:footnote>
  <w:footnote w:type="continuationNotice" w:id="1">
    <w:p w14:paraId="5B058206" w14:textId="77777777" w:rsidR="005B018D" w:rsidRDefault="005B01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668C"/>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B0466"/>
    <w:rsid w:val="000C103B"/>
    <w:rsid w:val="000C2D39"/>
    <w:rsid w:val="000C3D65"/>
    <w:rsid w:val="000C5BAB"/>
    <w:rsid w:val="000C6A86"/>
    <w:rsid w:val="000E3EBF"/>
    <w:rsid w:val="000F12FB"/>
    <w:rsid w:val="000F71A3"/>
    <w:rsid w:val="00111329"/>
    <w:rsid w:val="00117B88"/>
    <w:rsid w:val="00120233"/>
    <w:rsid w:val="001205C6"/>
    <w:rsid w:val="00124F49"/>
    <w:rsid w:val="001309F7"/>
    <w:rsid w:val="00134EF8"/>
    <w:rsid w:val="00135BAE"/>
    <w:rsid w:val="001377DB"/>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57F1"/>
    <w:rsid w:val="0024709A"/>
    <w:rsid w:val="00247B14"/>
    <w:rsid w:val="00247EDB"/>
    <w:rsid w:val="00250086"/>
    <w:rsid w:val="0025355E"/>
    <w:rsid w:val="00253CD7"/>
    <w:rsid w:val="00253E5A"/>
    <w:rsid w:val="00262160"/>
    <w:rsid w:val="0027394B"/>
    <w:rsid w:val="00280E05"/>
    <w:rsid w:val="00283958"/>
    <w:rsid w:val="00285810"/>
    <w:rsid w:val="002956B9"/>
    <w:rsid w:val="002A2CD6"/>
    <w:rsid w:val="002A71BC"/>
    <w:rsid w:val="002B1920"/>
    <w:rsid w:val="002B2157"/>
    <w:rsid w:val="002B2BC8"/>
    <w:rsid w:val="002B49DF"/>
    <w:rsid w:val="002B520A"/>
    <w:rsid w:val="002C0D5F"/>
    <w:rsid w:val="002C32D6"/>
    <w:rsid w:val="002C3433"/>
    <w:rsid w:val="002D279A"/>
    <w:rsid w:val="002D3E93"/>
    <w:rsid w:val="002D4A1E"/>
    <w:rsid w:val="002E158A"/>
    <w:rsid w:val="002E5406"/>
    <w:rsid w:val="00301970"/>
    <w:rsid w:val="00302508"/>
    <w:rsid w:val="0030706D"/>
    <w:rsid w:val="00311FA5"/>
    <w:rsid w:val="00315D71"/>
    <w:rsid w:val="00317208"/>
    <w:rsid w:val="00326656"/>
    <w:rsid w:val="00340CFE"/>
    <w:rsid w:val="00341D16"/>
    <w:rsid w:val="0034539C"/>
    <w:rsid w:val="003458A7"/>
    <w:rsid w:val="00346ACB"/>
    <w:rsid w:val="003503FC"/>
    <w:rsid w:val="003520A7"/>
    <w:rsid w:val="00353A71"/>
    <w:rsid w:val="00354360"/>
    <w:rsid w:val="00362474"/>
    <w:rsid w:val="003716B9"/>
    <w:rsid w:val="0037330B"/>
    <w:rsid w:val="0037421A"/>
    <w:rsid w:val="00374348"/>
    <w:rsid w:val="003817D3"/>
    <w:rsid w:val="003834DC"/>
    <w:rsid w:val="003864D6"/>
    <w:rsid w:val="00387F10"/>
    <w:rsid w:val="003901DC"/>
    <w:rsid w:val="00390485"/>
    <w:rsid w:val="00391FEB"/>
    <w:rsid w:val="003920A4"/>
    <w:rsid w:val="003A14E8"/>
    <w:rsid w:val="003A4260"/>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AD"/>
    <w:rsid w:val="004624FD"/>
    <w:rsid w:val="0046543C"/>
    <w:rsid w:val="0046734E"/>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181B"/>
    <w:rsid w:val="00532A65"/>
    <w:rsid w:val="00541386"/>
    <w:rsid w:val="0054267D"/>
    <w:rsid w:val="00546AE6"/>
    <w:rsid w:val="00547CC3"/>
    <w:rsid w:val="005617B9"/>
    <w:rsid w:val="00563E2E"/>
    <w:rsid w:val="00567A8E"/>
    <w:rsid w:val="00570B0B"/>
    <w:rsid w:val="005744F5"/>
    <w:rsid w:val="005753FC"/>
    <w:rsid w:val="00576210"/>
    <w:rsid w:val="0057690B"/>
    <w:rsid w:val="00577A2D"/>
    <w:rsid w:val="005876FE"/>
    <w:rsid w:val="00587CCD"/>
    <w:rsid w:val="005B018D"/>
    <w:rsid w:val="005B49DD"/>
    <w:rsid w:val="005B7BB6"/>
    <w:rsid w:val="005C0807"/>
    <w:rsid w:val="005C3632"/>
    <w:rsid w:val="005C4A93"/>
    <w:rsid w:val="005D45A1"/>
    <w:rsid w:val="005E081F"/>
    <w:rsid w:val="005E0F76"/>
    <w:rsid w:val="005E37B4"/>
    <w:rsid w:val="005F0633"/>
    <w:rsid w:val="005F0AB0"/>
    <w:rsid w:val="005F0E79"/>
    <w:rsid w:val="005F2899"/>
    <w:rsid w:val="005F34E8"/>
    <w:rsid w:val="005F3FF6"/>
    <w:rsid w:val="00600743"/>
    <w:rsid w:val="00602323"/>
    <w:rsid w:val="00610CDC"/>
    <w:rsid w:val="00611CA0"/>
    <w:rsid w:val="00612506"/>
    <w:rsid w:val="00621467"/>
    <w:rsid w:val="00623D69"/>
    <w:rsid w:val="00625995"/>
    <w:rsid w:val="0063132F"/>
    <w:rsid w:val="0063240A"/>
    <w:rsid w:val="00633CC0"/>
    <w:rsid w:val="00640BCD"/>
    <w:rsid w:val="00645AA1"/>
    <w:rsid w:val="00647C22"/>
    <w:rsid w:val="00652A61"/>
    <w:rsid w:val="0066481D"/>
    <w:rsid w:val="00671046"/>
    <w:rsid w:val="006811A8"/>
    <w:rsid w:val="00681218"/>
    <w:rsid w:val="00683F82"/>
    <w:rsid w:val="00691110"/>
    <w:rsid w:val="00693905"/>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4C26"/>
    <w:rsid w:val="00735620"/>
    <w:rsid w:val="00741C5C"/>
    <w:rsid w:val="00745291"/>
    <w:rsid w:val="007473EB"/>
    <w:rsid w:val="00750B99"/>
    <w:rsid w:val="00753699"/>
    <w:rsid w:val="0077345C"/>
    <w:rsid w:val="00775BF5"/>
    <w:rsid w:val="00775F07"/>
    <w:rsid w:val="00780A4D"/>
    <w:rsid w:val="007813BD"/>
    <w:rsid w:val="00786582"/>
    <w:rsid w:val="007909F3"/>
    <w:rsid w:val="00792EAA"/>
    <w:rsid w:val="00794BD0"/>
    <w:rsid w:val="007A64D1"/>
    <w:rsid w:val="007B1805"/>
    <w:rsid w:val="007B265A"/>
    <w:rsid w:val="007B7E23"/>
    <w:rsid w:val="007C398C"/>
    <w:rsid w:val="007C51E2"/>
    <w:rsid w:val="007C52D7"/>
    <w:rsid w:val="007C6526"/>
    <w:rsid w:val="007C684D"/>
    <w:rsid w:val="007C7643"/>
    <w:rsid w:val="007D3C3F"/>
    <w:rsid w:val="007D7F23"/>
    <w:rsid w:val="007E04F9"/>
    <w:rsid w:val="007E4AD4"/>
    <w:rsid w:val="007E4B69"/>
    <w:rsid w:val="007F3035"/>
    <w:rsid w:val="007F4C3D"/>
    <w:rsid w:val="007F60FA"/>
    <w:rsid w:val="007F7D01"/>
    <w:rsid w:val="008015C5"/>
    <w:rsid w:val="00801C20"/>
    <w:rsid w:val="00801D20"/>
    <w:rsid w:val="00806772"/>
    <w:rsid w:val="008154EE"/>
    <w:rsid w:val="008209B3"/>
    <w:rsid w:val="00821AA6"/>
    <w:rsid w:val="00827FBE"/>
    <w:rsid w:val="00831818"/>
    <w:rsid w:val="00832710"/>
    <w:rsid w:val="00840293"/>
    <w:rsid w:val="0084330B"/>
    <w:rsid w:val="008474CD"/>
    <w:rsid w:val="00847650"/>
    <w:rsid w:val="008635C3"/>
    <w:rsid w:val="0086585B"/>
    <w:rsid w:val="00870A92"/>
    <w:rsid w:val="00872F41"/>
    <w:rsid w:val="008874FB"/>
    <w:rsid w:val="008876E8"/>
    <w:rsid w:val="008A0CC1"/>
    <w:rsid w:val="008B002A"/>
    <w:rsid w:val="008B40B2"/>
    <w:rsid w:val="008C5A92"/>
    <w:rsid w:val="008D22AA"/>
    <w:rsid w:val="008D3610"/>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305A7"/>
    <w:rsid w:val="00933D02"/>
    <w:rsid w:val="00950168"/>
    <w:rsid w:val="0095102E"/>
    <w:rsid w:val="0095148D"/>
    <w:rsid w:val="00956CE1"/>
    <w:rsid w:val="009643EB"/>
    <w:rsid w:val="00971B78"/>
    <w:rsid w:val="0097368B"/>
    <w:rsid w:val="009766EF"/>
    <w:rsid w:val="009778CC"/>
    <w:rsid w:val="00983DED"/>
    <w:rsid w:val="009865C4"/>
    <w:rsid w:val="009A73B4"/>
    <w:rsid w:val="009A7BEB"/>
    <w:rsid w:val="009B1D21"/>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338ED"/>
    <w:rsid w:val="00A43733"/>
    <w:rsid w:val="00A46B20"/>
    <w:rsid w:val="00A50DD0"/>
    <w:rsid w:val="00A523EA"/>
    <w:rsid w:val="00A57A45"/>
    <w:rsid w:val="00A642D6"/>
    <w:rsid w:val="00A65CF8"/>
    <w:rsid w:val="00A707A3"/>
    <w:rsid w:val="00A70A5E"/>
    <w:rsid w:val="00A71B6D"/>
    <w:rsid w:val="00A71EC9"/>
    <w:rsid w:val="00A738EB"/>
    <w:rsid w:val="00A74C7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56FA"/>
    <w:rsid w:val="00AE0BCA"/>
    <w:rsid w:val="00AF392E"/>
    <w:rsid w:val="00AF5808"/>
    <w:rsid w:val="00AF5B54"/>
    <w:rsid w:val="00AF5D26"/>
    <w:rsid w:val="00AF613A"/>
    <w:rsid w:val="00AF6B32"/>
    <w:rsid w:val="00B02624"/>
    <w:rsid w:val="00B05AE5"/>
    <w:rsid w:val="00B07486"/>
    <w:rsid w:val="00B13043"/>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C73AA"/>
    <w:rsid w:val="00BD18F0"/>
    <w:rsid w:val="00BD2BBB"/>
    <w:rsid w:val="00BE0CC2"/>
    <w:rsid w:val="00BE538B"/>
    <w:rsid w:val="00C028A4"/>
    <w:rsid w:val="00C047B0"/>
    <w:rsid w:val="00C05114"/>
    <w:rsid w:val="00C070F9"/>
    <w:rsid w:val="00C11427"/>
    <w:rsid w:val="00C1298D"/>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1DD5"/>
    <w:rsid w:val="00C942A2"/>
    <w:rsid w:val="00CA04B3"/>
    <w:rsid w:val="00CB328B"/>
    <w:rsid w:val="00CB3E46"/>
    <w:rsid w:val="00CB5540"/>
    <w:rsid w:val="00CB7AF1"/>
    <w:rsid w:val="00CC12AC"/>
    <w:rsid w:val="00CC4FA9"/>
    <w:rsid w:val="00CD167B"/>
    <w:rsid w:val="00CD2F32"/>
    <w:rsid w:val="00CD7F18"/>
    <w:rsid w:val="00CE0373"/>
    <w:rsid w:val="00CE40F7"/>
    <w:rsid w:val="00CE5003"/>
    <w:rsid w:val="00CF3409"/>
    <w:rsid w:val="00CF5FF8"/>
    <w:rsid w:val="00D00355"/>
    <w:rsid w:val="00D036DA"/>
    <w:rsid w:val="00D05CC6"/>
    <w:rsid w:val="00D1525D"/>
    <w:rsid w:val="00D178AD"/>
    <w:rsid w:val="00D20244"/>
    <w:rsid w:val="00D329B8"/>
    <w:rsid w:val="00D36541"/>
    <w:rsid w:val="00D37E7B"/>
    <w:rsid w:val="00D41861"/>
    <w:rsid w:val="00D43F01"/>
    <w:rsid w:val="00D45AF7"/>
    <w:rsid w:val="00D50FF0"/>
    <w:rsid w:val="00D52D14"/>
    <w:rsid w:val="00D57A7C"/>
    <w:rsid w:val="00D60CED"/>
    <w:rsid w:val="00D6391E"/>
    <w:rsid w:val="00D66449"/>
    <w:rsid w:val="00D70C25"/>
    <w:rsid w:val="00D715E2"/>
    <w:rsid w:val="00D7435F"/>
    <w:rsid w:val="00D7514C"/>
    <w:rsid w:val="00D76628"/>
    <w:rsid w:val="00D8130C"/>
    <w:rsid w:val="00D87DE6"/>
    <w:rsid w:val="00D915C1"/>
    <w:rsid w:val="00DA2287"/>
    <w:rsid w:val="00DA7BA9"/>
    <w:rsid w:val="00DB0450"/>
    <w:rsid w:val="00DB1568"/>
    <w:rsid w:val="00DB37E7"/>
    <w:rsid w:val="00DB4E28"/>
    <w:rsid w:val="00DC1B36"/>
    <w:rsid w:val="00DC5AC5"/>
    <w:rsid w:val="00DD0C9B"/>
    <w:rsid w:val="00DD174E"/>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24D88"/>
    <w:rsid w:val="00E26B34"/>
    <w:rsid w:val="00E3693F"/>
    <w:rsid w:val="00E374A2"/>
    <w:rsid w:val="00E40736"/>
    <w:rsid w:val="00E43544"/>
    <w:rsid w:val="00E4607C"/>
    <w:rsid w:val="00E57871"/>
    <w:rsid w:val="00E638AF"/>
    <w:rsid w:val="00E65984"/>
    <w:rsid w:val="00E72BA6"/>
    <w:rsid w:val="00E8278D"/>
    <w:rsid w:val="00E84890"/>
    <w:rsid w:val="00E8654F"/>
    <w:rsid w:val="00E86932"/>
    <w:rsid w:val="00E914A3"/>
    <w:rsid w:val="00E9188C"/>
    <w:rsid w:val="00E94C2E"/>
    <w:rsid w:val="00E9683B"/>
    <w:rsid w:val="00E9699A"/>
    <w:rsid w:val="00EA107B"/>
    <w:rsid w:val="00EA1913"/>
    <w:rsid w:val="00EA2A32"/>
    <w:rsid w:val="00EB3203"/>
    <w:rsid w:val="00EB4FE9"/>
    <w:rsid w:val="00EB5D9D"/>
    <w:rsid w:val="00EC5E6B"/>
    <w:rsid w:val="00EC7D5D"/>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387993548">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beatz.de/"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youtu.be/iyOs6eG6lnc" TargetMode="External"/><Relationship Id="rId12" Type="http://schemas.openxmlformats.org/officeDocument/2006/relationships/hyperlink" Target="https://www.cameolight.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ageventure.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visualprime.de/" TargetMode="External"/><Relationship Id="rId4" Type="http://schemas.openxmlformats.org/officeDocument/2006/relationships/webSettings" Target="webSettings.xml"/><Relationship Id="rId9" Type="http://schemas.openxmlformats.org/officeDocument/2006/relationships/hyperlink" Target="https://eventures-gmbh.de/" TargetMode="Externa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4003</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35</cp:revision>
  <cp:lastPrinted>2019-01-10T17:28:00Z</cp:lastPrinted>
  <dcterms:created xsi:type="dcterms:W3CDTF">2022-04-19T14:05:00Z</dcterms:created>
  <dcterms:modified xsi:type="dcterms:W3CDTF">2024-08-28T13:15:00Z</dcterms:modified>
</cp:coreProperties>
</file>