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DF57FA" w:rsidRDefault="004330C6" w:rsidP="003817D3">
      <w:pPr>
        <w:rPr>
          <w:rFonts w:ascii="Calibri" w:hAnsi="Calibri" w:cs="Calibri"/>
          <w:b/>
          <w:color w:val="000000" w:themeColor="text1"/>
          <w:sz w:val="28"/>
          <w:bdr w:val="none" w:sz="0" w:space="0" w:color="auto" w:frame="1"/>
          <w:lang w:val="en-GB"/>
        </w:rPr>
      </w:pPr>
      <w:r>
        <w:rPr>
          <w:rFonts w:ascii="Calibri" w:hAnsi="Calibri"/>
          <w:sz w:val="52"/>
          <w:lang w:val="en-GB"/>
        </w:rPr>
        <w:t xml:space="preserve">Press Release</w:t>
      </w:r>
    </w:p>
    <w:p w14:paraId="16383BF3" w14:textId="77777777" w:rsidR="004330C6" w:rsidRPr="00DF57FA" w:rsidRDefault="004330C6" w:rsidP="003817D3">
      <w:pPr>
        <w:rPr>
          <w:rFonts w:ascii="Calibri" w:hAnsi="Calibri" w:cs="Calibri"/>
          <w:b/>
          <w:color w:val="000000" w:themeColor="text1"/>
          <w:sz w:val="28"/>
          <w:bdr w:val="none" w:sz="0" w:space="0" w:color="auto" w:frame="1"/>
          <w:lang w:val="en-GB"/>
        </w:rPr>
      </w:pPr>
    </w:p>
    <w:p w14:paraId="0660A2A3" w14:textId="77777777" w:rsidR="004330C6" w:rsidRPr="00DF57FA" w:rsidRDefault="004330C6" w:rsidP="003817D3">
      <w:pPr>
        <w:rPr>
          <w:rFonts w:ascii="Calibri" w:hAnsi="Calibri" w:cs="Calibri"/>
          <w:b/>
          <w:color w:val="000000" w:themeColor="text1"/>
          <w:sz w:val="28"/>
          <w:bdr w:val="none" w:sz="0" w:space="0" w:color="auto" w:frame="1"/>
          <w:lang w:val="en-GB"/>
        </w:rPr>
      </w:pPr>
    </w:p>
    <w:p w14:paraId="6A298C8D" w14:textId="77777777" w:rsidR="00DB70B6" w:rsidRPr="00DF57FA" w:rsidRDefault="00DB70B6" w:rsidP="00DB70B6">
      <w:pPr>
        <w:tabs>
          <w:tab w:val="num" w:pos="720"/>
        </w:tabs>
        <w:rPr>
          <w:rFonts w:ascii="Calibri" w:hAnsi="Calibri" w:cs="Calibri"/>
          <w:b/>
          <w:bCs/>
          <w:sz w:val="44"/>
          <w:szCs w:val="44"/>
          <w:lang w:val="en-GB"/>
        </w:rPr>
      </w:pPr>
      <w:r>
        <w:rPr>
          <w:rFonts w:ascii="Calibri" w:hAnsi="Calibri"/>
          <w:b w:val="true"/>
          <w:sz w:val="44"/>
          <w:lang w:val="en-GB"/>
        </w:rPr>
        <w:t xml:space="preserve">Award-winning: Cameo at the M.A.M.A. Awards in Lithuania</w:t>
      </w:r>
    </w:p>
    <w:p w14:paraId="3D7A64A9" w14:textId="77777777" w:rsidR="00323EFE" w:rsidRPr="00DF57FA" w:rsidRDefault="00323EFE" w:rsidP="00323EFE">
      <w:pPr>
        <w:rPr>
          <w:rFonts w:ascii="Calibri" w:hAnsi="Calibri" w:cs="Calibri"/>
          <w:sz w:val="44"/>
          <w:szCs w:val="44"/>
          <w:lang w:val="en-GB"/>
        </w:rPr>
      </w:pPr>
    </w:p>
    <w:p w14:paraId="05450651" w14:textId="62A48C0D" w:rsidR="00DB70B6" w:rsidRPr="00DF57FA" w:rsidRDefault="00323EFE" w:rsidP="00DB70B6">
      <w:pPr>
        <w:tabs>
          <w:tab w:val="num" w:pos="720"/>
        </w:tabs>
        <w:rPr>
          <w:rFonts w:ascii="Calibri" w:hAnsi="Calibri" w:cs="Calibri"/>
          <w:b/>
          <w:bCs/>
          <w:sz w:val="22"/>
          <w:szCs w:val="22"/>
          <w:lang w:val="en-GB"/>
        </w:rPr>
      </w:pPr>
      <w:r>
        <w:rPr>
          <w:rFonts w:ascii="Calibri" w:hAnsi="Calibri"/>
          <w:b w:val="true"/>
          <w:color w:val="000000" w:themeColor="text1"/>
          <w:sz w:val="22"/>
          <w:lang w:val="en-GB"/>
        </w:rPr>
        <w:t xml:space="preserve">Neu-Anspach – 7 May 2024 – </w:t>
      </w:r>
      <w:r>
        <w:rPr>
          <w:rFonts w:ascii="Calibri" w:hAnsi="Calibri"/>
          <w:b w:val="true"/>
          <w:sz w:val="22"/>
          <w:lang w:val="en-GB"/>
        </w:rPr>
        <w:t xml:space="preserve">The M.A.M.A. Awards are the biggest music awards in Lithuania and were presented for the 13th time this year.</w:t>
      </w:r>
      <w:r>
        <w:rPr>
          <w:rFonts w:ascii="Calibri" w:hAnsi="Calibri"/>
          <w:b w:val="true"/>
          <w:sz w:val="22"/>
          <w:lang w:val="en-GB"/>
        </w:rPr>
        <w:t xml:space="preserve"> </w:t>
      </w:r>
      <w:r>
        <w:rPr>
          <w:rFonts w:ascii="Calibri" w:hAnsi="Calibri"/>
          <w:b w:val="true"/>
          <w:sz w:val="22"/>
          <w:lang w:val="en-GB"/>
        </w:rPr>
        <w:t xml:space="preserve">In front of around 8,000 spectators in the Žalgiris Arena – the largest event arena in the Baltics – the most successful national artists gathered and performed their award-winning songs on the impressive stage, designed by Julius Norušis.</w:t>
      </w:r>
      <w:r>
        <w:rPr>
          <w:rFonts w:ascii="Calibri" w:hAnsi="Calibri"/>
          <w:b w:val="true"/>
          <w:sz w:val="22"/>
          <w:lang w:val="en-GB"/>
        </w:rPr>
        <w:t xml:space="preserve"> </w:t>
      </w:r>
      <w:r>
        <w:rPr>
          <w:rFonts w:ascii="Calibri" w:hAnsi="Calibri"/>
          <w:b w:val="true"/>
          <w:sz w:val="22"/>
          <w:lang w:val="en-GB"/>
        </w:rPr>
        <w:t xml:space="preserve">Lechas Bedulskij, Pijus Norušis and Andrius Stasiulis were responsible for the lighting design.</w:t>
      </w:r>
      <w:r>
        <w:rPr>
          <w:rFonts w:ascii="Calibri" w:hAnsi="Calibri"/>
          <w:b w:val="true"/>
          <w:sz w:val="22"/>
          <w:lang w:val="en-GB"/>
        </w:rPr>
        <w:t xml:space="preserve"> </w:t>
      </w:r>
      <w:r>
        <w:rPr>
          <w:rFonts w:ascii="Calibri" w:hAnsi="Calibri"/>
          <w:b w:val="true"/>
          <w:sz w:val="22"/>
          <w:lang w:val="en-GB"/>
        </w:rPr>
        <w:t xml:space="preserve">Baltic Production Service – which provided more than 250 Cameo lights for the event – acted as the overall technical service provider for the M.A.M.A. Awards.</w:t>
      </w:r>
    </w:p>
    <w:p w14:paraId="1B74813C" w14:textId="64FAD4BE" w:rsidR="00323EFE" w:rsidRPr="00DF57FA" w:rsidRDefault="00323EFE" w:rsidP="0055401F">
      <w:pPr>
        <w:rPr>
          <w:rFonts w:ascii="Calibri" w:hAnsi="Calibri" w:cs="Calibri"/>
          <w:color w:val="000000" w:themeColor="text1"/>
          <w:sz w:val="22"/>
          <w:szCs w:val="22"/>
          <w:lang w:val="en-GB"/>
        </w:rPr>
      </w:pPr>
    </w:p>
    <w:p w14:paraId="4CCB7CC2" w14:textId="6CA4FB66" w:rsidR="000973A2" w:rsidRPr="00DF57FA" w:rsidRDefault="000973A2" w:rsidP="0055401F">
      <w:pPr>
        <w:rPr>
          <w:rFonts w:ascii="Calibri" w:hAnsi="Calibri" w:cs="Calibri"/>
          <w:sz w:val="22"/>
          <w:szCs w:val="22"/>
          <w:lang w:val="en-GB"/>
        </w:rPr>
      </w:pPr>
      <w:r>
        <w:rPr>
          <w:rFonts w:ascii="Calibri" w:hAnsi="Calibri"/>
          <w:color w:val="000000" w:themeColor="text1"/>
          <w:sz w:val="22"/>
          <w:lang w:val="en-GB"/>
        </w:rPr>
        <w:t xml:space="preserve">“</w:t>
      </w:r>
      <w:r>
        <w:rPr>
          <w:rFonts w:ascii="Calibri" w:hAnsi="Calibri"/>
          <w:sz w:val="22"/>
          <w:lang w:val="en-GB"/>
        </w:rPr>
        <w:t xml:space="preserve">For an award show, it is important to develop a lighting design that is versatile and works for different musical genres – from pop to rock to electro and more,” explained Andrius Stasiulis, who was involved in the project from the initial lighting plan to the final time code programming.</w:t>
      </w:r>
      <w:r>
        <w:rPr>
          <w:rFonts w:ascii="Calibri" w:hAnsi="Calibri"/>
          <w:sz w:val="22"/>
          <w:lang w:val="en-GB"/>
        </w:rPr>
        <w:t xml:space="preserve"> </w:t>
      </w:r>
      <w:r>
        <w:rPr>
          <w:rFonts w:ascii="Calibri" w:hAnsi="Calibri"/>
          <w:sz w:val="22"/>
          <w:lang w:val="en-GB"/>
        </w:rPr>
        <w:t xml:space="preserve">For the multiple-award-winning lighting designer, two aspects are crucial when specifying fixtures: "Light quality and reliability.</w:t>
      </w:r>
      <w:r>
        <w:rPr>
          <w:rFonts w:ascii="Calibri" w:hAnsi="Calibri"/>
          <w:sz w:val="22"/>
          <w:lang w:val="en-GB"/>
        </w:rPr>
        <w:t xml:space="preserve"> </w:t>
      </w:r>
      <w:r>
        <w:rPr>
          <w:rFonts w:ascii="Calibri" w:hAnsi="Calibri"/>
          <w:sz w:val="22"/>
          <w:lang w:val="en-GB"/>
        </w:rPr>
        <w:t xml:space="preserve">Cameo offers both in full.”</w:t>
      </w:r>
    </w:p>
    <w:p w14:paraId="655415B4" w14:textId="77777777" w:rsidR="00594BA4" w:rsidRPr="00DF57FA" w:rsidRDefault="00594BA4" w:rsidP="0055401F">
      <w:pPr>
        <w:rPr>
          <w:rFonts w:ascii="Calibri" w:hAnsi="Calibri" w:cs="Calibri"/>
          <w:sz w:val="22"/>
          <w:szCs w:val="22"/>
          <w:lang w:val="en-GB"/>
        </w:rPr>
      </w:pPr>
    </w:p>
    <w:p w14:paraId="2395901B" w14:textId="155F1098" w:rsidR="00594BA4" w:rsidRPr="00DF57FA" w:rsidRDefault="00594BA4" w:rsidP="0055401F">
      <w:pPr>
        <w:rPr>
          <w:rFonts w:ascii="Calibri" w:hAnsi="Calibri" w:cs="Calibri"/>
          <w:color w:val="000000" w:themeColor="text1"/>
          <w:sz w:val="22"/>
          <w:szCs w:val="22"/>
          <w:lang w:val="en-GB"/>
        </w:rPr>
      </w:pPr>
      <w:r>
        <w:rPr>
          <w:rFonts w:ascii="Calibri" w:hAnsi="Calibri"/>
          <w:color w:val="000000" w:themeColor="text1"/>
          <w:sz w:val="22"/>
          <w:lang w:val="en-GB"/>
        </w:rPr>
        <w:t xml:space="preserve">For this year’s M.A.M.A. Awards, Stasiulis and his lighting design colleagues combined various models from the Cameo OPUS and ZENIT series to create a dynamic overall picture.</w:t>
      </w:r>
      <w:r>
        <w:rPr>
          <w:rFonts w:ascii="Calibri" w:hAnsi="Calibri"/>
          <w:color w:val="000000" w:themeColor="text1"/>
          <w:sz w:val="22"/>
          <w:lang w:val="en-GB"/>
        </w:rPr>
        <w:t xml:space="preserve"> </w:t>
      </w:r>
      <w:r>
        <w:rPr>
          <w:rFonts w:ascii="Calibri" w:hAnsi="Calibri"/>
          <w:color w:val="000000" w:themeColor="text1"/>
          <w:sz w:val="22"/>
          <w:lang w:val="en-GB"/>
        </w:rPr>
        <w:t xml:space="preserve">In addition to the OPUS X Profile as a front and rear light</w:t>
      </w:r>
      <w:r>
        <w:rPr>
          <w:rFonts w:ascii="Calibri" w:hAnsi="Calibri"/>
          <w:sz w:val="22"/>
          <w:lang w:val="en-GB"/>
        </w:rPr>
        <w:t xml:space="preserve">, the OPUS H5 hybrid lights were primarily used as beam lights for all kinds of air effects.</w:t>
      </w:r>
      <w:r>
        <w:rPr>
          <w:rFonts w:ascii="Calibri" w:hAnsi="Calibri"/>
          <w:sz w:val="22"/>
          <w:lang w:val="en-GB"/>
        </w:rPr>
        <w:t xml:space="preserve"> </w:t>
      </w:r>
      <w:r>
        <w:rPr>
          <w:rFonts w:ascii="Calibri" w:hAnsi="Calibri"/>
          <w:sz w:val="22"/>
          <w:lang w:val="en-GB"/>
        </w:rPr>
        <w:t xml:space="preserve">Also not to be overlooked were the 100 ZENIT P130 LSDs, which were arranged as a light matrix above the stage.</w:t>
      </w:r>
      <w:r>
        <w:rPr>
          <w:rFonts w:ascii="Calibri" w:hAnsi="Calibri"/>
          <w:sz w:val="22"/>
          <w:lang w:val="en-GB"/>
        </w:rPr>
        <w:t xml:space="preserve"> </w:t>
      </w:r>
      <w:r>
        <w:rPr>
          <w:rFonts w:ascii="Calibri" w:hAnsi="Calibri"/>
          <w:sz w:val="22"/>
          <w:lang w:val="en-GB"/>
        </w:rPr>
        <w:t xml:space="preserve">For wash effects and as strobes, the ZENIT W600 SMD Wash Lights were the perfect choice, combined with ZENIT W600 Wash Lights as audience blinders.</w:t>
      </w:r>
    </w:p>
    <w:p w14:paraId="5954AB20" w14:textId="77777777" w:rsidR="00594BA4" w:rsidRPr="00DF57FA" w:rsidRDefault="00594BA4" w:rsidP="0055401F">
      <w:pPr>
        <w:rPr>
          <w:rFonts w:ascii="Calibri" w:hAnsi="Calibri" w:cs="Calibri"/>
          <w:sz w:val="22"/>
          <w:szCs w:val="22"/>
          <w:lang w:val="en-GB"/>
        </w:rPr>
      </w:pPr>
    </w:p>
    <w:p w14:paraId="79D80BA8" w14:textId="2DBE44E5" w:rsidR="00DB70B6" w:rsidRPr="00DF57FA" w:rsidRDefault="00DB70B6" w:rsidP="00BE3A19">
      <w:pPr>
        <w:rPr>
          <w:rFonts w:ascii="Calibri" w:hAnsi="Calibri" w:cs="Calibri"/>
          <w:sz w:val="22"/>
          <w:szCs w:val="22"/>
          <w:lang w:val="en-GB"/>
        </w:rPr>
      </w:pPr>
      <w:r>
        <w:rPr>
          <w:rFonts w:ascii="Calibri" w:hAnsi="Calibri"/>
          <w:color w:val="000000" w:themeColor="text1"/>
          <w:sz w:val="22"/>
          <w:lang w:val="en-GB"/>
        </w:rPr>
        <w:t xml:space="preserve">Stasiulis has already realised several sensational projects with large numbers of Cameo lights in the past, </w:t>
      </w:r>
      <w:r w:rsidRPr="00DF57FA">
        <w:rPr>
          <w:rFonts w:ascii="Calibri" w:hAnsi="Calibri"/>
          <w:sz w:val="22"/>
          <w:szCs w:val="22"/>
          <w:lang w:val="en-GB"/>
        </w:rPr>
        <w:t xml:space="preserve">including the open-air opera production “The Flying Dutchman” and “The Contract” for the closing ceremony of the European Capital of Culture events in Kaunas</w:t>
      </w:r>
      <w:r>
        <w:rPr>
          <w:rFonts w:ascii="Calibri" w:hAnsi="Calibri"/>
          <w:color w:val="000000" w:themeColor="text1"/>
          <w:sz w:val="22"/>
          <w:lang w:val="en-GB"/>
        </w:rPr>
        <w:t xml:space="preserve">. Over the years, the OPUS X Profile has become an integral part of Stasiulis’ lighting equipment: “</w:t>
      </w:r>
      <w:r w:rsidRPr="00DF57FA">
        <w:rPr>
          <w:rFonts w:ascii="Calibri" w:hAnsi="Calibri"/>
          <w:sz w:val="22"/>
          <w:szCs w:val="22"/>
          <w:lang w:val="en-GB"/>
        </w:rPr>
        <w:t xml:space="preserve">With its large zoom and fantastic colour mixing, the OPUS X Profile is my permanent fixture as a front light.”</w:t>
      </w:r>
    </w:p>
    <w:p w14:paraId="78E26E91" w14:textId="77777777" w:rsidR="00DB70B6" w:rsidRPr="00DF57FA" w:rsidRDefault="00DB70B6" w:rsidP="00BE3A19">
      <w:pPr>
        <w:rPr>
          <w:rFonts w:ascii="Calibri" w:hAnsi="Calibri" w:cs="Calibri"/>
          <w:sz w:val="22"/>
          <w:szCs w:val="22"/>
          <w:lang w:val="en-GB"/>
        </w:rPr>
      </w:pPr>
    </w:p>
    <w:p w14:paraId="461C443E" w14:textId="5037E799" w:rsidR="00594BA4" w:rsidRPr="00DF57FA" w:rsidRDefault="00594BA4" w:rsidP="00594BA4">
      <w:pPr>
        <w:tabs>
          <w:tab w:val="num" w:pos="720"/>
        </w:tabs>
        <w:rPr>
          <w:rFonts w:ascii="Calibri" w:hAnsi="Calibri" w:cs="Calibri"/>
          <w:color w:val="000000"/>
          <w:sz w:val="22"/>
          <w:szCs w:val="22"/>
          <w:lang w:val="en-GB"/>
        </w:rPr>
      </w:pPr>
      <w:r>
        <w:rPr>
          <w:rFonts w:ascii="Calibri" w:hAnsi="Calibri"/>
          <w:color w:val="000000" w:themeColor="text1"/>
          <w:sz w:val="22"/>
          <w:lang w:val="en-GB"/>
        </w:rPr>
        <w:t xml:space="preserve">When asked which part of the show at the M.A.M.A. Awards Andrius Stasiulis remembers in particular, he emphasises a performance in which the large LED video wall was only used to a very limited extent: “</w:t>
      </w:r>
      <w:r>
        <w:rPr>
          <w:rFonts w:ascii="Calibri" w:hAnsi="Calibri"/>
          <w:color w:val="000000"/>
          <w:sz w:val="22"/>
          <w:lang w:val="en-GB"/>
        </w:rPr>
        <w:t xml:space="preserve">If I had to single out one performance, it would be that of the duo Leon Somov &amp; Jazzu.</w:t>
      </w:r>
      <w:r>
        <w:rPr>
          <w:rFonts w:ascii="Calibri" w:hAnsi="Calibri"/>
          <w:color w:val="000000"/>
          <w:sz w:val="22"/>
          <w:lang w:val="en-GB"/>
        </w:rPr>
        <w:t xml:space="preserve"> </w:t>
      </w:r>
      <w:r>
        <w:rPr>
          <w:rFonts w:ascii="Calibri" w:hAnsi="Calibri"/>
          <w:color w:val="000000"/>
          <w:sz w:val="22"/>
          <w:lang w:val="en-GB"/>
        </w:rPr>
        <w:t xml:space="preserve">Here, the lighting design took over the main part of the staging and the Cameo lights were able to show what they can do particularly well.”</w:t>
      </w:r>
    </w:p>
    <w:p w14:paraId="08FBF0CA" w14:textId="4FFFA126" w:rsidR="00033981" w:rsidRPr="00DF57FA" w:rsidRDefault="00033981" w:rsidP="0055401F">
      <w:pPr>
        <w:rPr>
          <w:rFonts w:ascii="Calibri" w:hAnsi="Calibri" w:cs="Calibri"/>
          <w:color w:val="000000" w:themeColor="text1"/>
          <w:sz w:val="22"/>
          <w:szCs w:val="22"/>
          <w:lang w:val="en-GB"/>
        </w:rPr>
      </w:pPr>
    </w:p>
    <w:p w14:paraId="5FEAF5D2" w14:textId="485AA543" w:rsidR="006D2E7A" w:rsidRPr="0050407B" w:rsidRDefault="004F7F31" w:rsidP="0055401F">
      <w:pPr>
        <w:rPr>
          <w:rFonts w:ascii="Calibri" w:hAnsi="Calibri" w:cs="Calibri"/>
          <w:color w:val="000000" w:themeColor="text1"/>
          <w:sz w:val="22"/>
          <w:szCs w:val="22"/>
          <w:lang w:val="en-GB"/>
        </w:rPr>
      </w:pPr>
      <w:r>
        <w:rPr>
          <w:rFonts w:ascii="Calibri" w:hAnsi="Calibri"/>
          <w:color w:val="000000" w:themeColor="text1"/>
          <w:sz w:val="22"/>
          <w:lang w:val="en-GB"/>
        </w:rPr>
        <w:t xml:space="preserve">#AdamHallGroup #Cameo #ForLumenBeings #EventTech #ExperienceEventTechnology</w:t>
      </w:r>
    </w:p>
    <w:p w14:paraId="1895AF19" w14:textId="77777777" w:rsidR="00F22DE6" w:rsidRPr="0050407B" w:rsidRDefault="00F22DE6" w:rsidP="001D5311">
      <w:pPr>
        <w:rPr>
          <w:rFonts w:ascii="Calibri" w:hAnsi="Calibri" w:cs="Calibri"/>
          <w:b/>
          <w:sz w:val="22"/>
          <w:szCs w:val="22"/>
          <w:lang w:val="en-GB"/>
        </w:rPr>
      </w:pPr>
    </w:p>
    <w:p w14:paraId="2589A1ED" w14:textId="77777777" w:rsidR="00DB70B6" w:rsidRPr="0050407B" w:rsidRDefault="006D2E7A" w:rsidP="00DB70B6">
      <w:pPr>
        <w:pStyle w:val="StandardWeb"/>
        <w:spacing w:before="0" w:beforeAutospacing="0" w:after="0" w:afterAutospacing="0"/>
        <w:rPr>
          <w:rStyle w:val="Hyperlink"/>
          <w:rFonts w:ascii="Calibri" w:hAnsi="Calibri" w:cs="Calibri"/>
          <w:sz w:val="22"/>
          <w:szCs w:val="22"/>
          <w:lang w:val="en-GB"/>
        </w:rPr>
      </w:pPr>
      <w:r>
        <w:rPr>
          <w:rFonts w:ascii="Calibri" w:hAnsi="Calibri"/>
          <w:b w:val="true"/>
          <w:sz w:val="22"/>
          <w:lang w:val="en-GB"/>
        </w:rPr>
        <w:t xml:space="preserve">Further information: </w:t>
      </w:r>
      <w:r w:rsidRPr="0050407B">
        <w:rPr>
          <w:rFonts w:ascii="Calibri" w:hAnsi="Calibri"/>
          <w:b/>
          <w:sz w:val="22"/>
          <w:szCs w:val="22"/>
          <w:lang w:val="en-GB"/>
        </w:rPr>
        <w:br/>
      </w:r>
      <w:r w:rsidR="00000000">
        <w:rPr>
          <w:lang w:val="en-GB"/>
          <w:rFonts/>
        </w:rPr>
        <w:fldChar w:fldCharType="begin"/>
      </w:r>
      <w:r w:rsidR="00000000" w:rsidRPr="00282E1C">
        <w:rPr>
          <w:lang w:val="en-GB"/>
          <w:rFonts/>
        </w:rPr>
        <w:instrText>HYPERLINK "</w:instrText>
      </w:r>
      <w:r w:rsidR="00000000" w:rsidRPr="00282E1C">
        <w:rPr>
          <w:lang w:val="en-GB"/>
          <w:rFonts/>
        </w:rPr>
        <w:instrText xml:space="preserve">https://muzikosapdovanojimai.lt/</w:instrText>
      </w:r>
      <w:r w:rsidR="00000000" w:rsidRPr="00282E1C">
        <w:rPr>
          <w:lang w:val="en-GB"/>
          <w:rFonts/>
        </w:rPr>
        <w:instrText>"</w:instrText>
      </w:r>
      <w:r w:rsidR="00000000">
        <w:rPr>
          <w:lang w:val="en-GB"/>
          <w:rFonts/>
        </w:rPr>
        <w:fldChar w:fldCharType="separate"/>
      </w:r>
      <w:r>
        <w:rPr>
          <w:rStyle w:val="Hyperlink"/>
          <w:rFonts w:ascii="Calibri" w:hAnsi="Calibri"/>
          <w:sz w:val="22"/>
          <w:lang w:val="en-GB"/>
        </w:rPr>
        <w:t xml:space="preserve">muzikosapdovanojimai.lt</w:t>
      </w:r>
      <w:r w:rsidR="00000000">
        <w:rPr>
          <w:rStyle w:val="Hyperlink"/>
          <w:rFonts w:ascii="Calibri" w:hAnsi="Calibri" w:cs="Calibri"/>
          <w:sz w:val="22"/>
          <w:szCs w:val="22"/>
          <w:lang w:val="en-GB"/>
        </w:rPr>
        <w:fldChar w:fldCharType="end"/>
      </w:r>
    </w:p>
    <w:p w14:paraId="2C15CF19" w14:textId="77777777" w:rsidR="00DB70B6" w:rsidRPr="0050407B" w:rsidRDefault="00000000" w:rsidP="00DB70B6">
      <w:pPr>
        <w:pStyle w:val="StandardWeb"/>
        <w:spacing w:before="0" w:beforeAutospacing="0" w:after="0" w:afterAutospacing="0"/>
        <w:rPr>
          <w:rFonts w:ascii="Calibri" w:hAnsi="Calibri" w:cs="Calibri"/>
          <w:sz w:val="22"/>
          <w:szCs w:val="22"/>
          <w:lang w:val="en-GB"/>
        </w:rPr>
      </w:pPr>
      <w:r>
        <w:rPr>
          <w:lang w:val="en-GB"/>
          <w:rFonts/>
        </w:rPr>
        <w:fldChar w:fldCharType="begin"/>
      </w:r>
      <w:r w:rsidRPr="00282E1C">
        <w:rPr>
          <w:lang w:val="en-GB"/>
          <w:rFonts/>
        </w:rPr>
        <w:instrText>HYPERLINK "</w:instrText>
      </w:r>
      <w:r w:rsidRPr="00282E1C">
        <w:rPr>
          <w:lang w:val="en-GB"/>
          <w:rFonts/>
        </w:rPr>
        <w:instrText xml:space="preserve">https://www.bps.lt/</w:instrText>
      </w:r>
      <w:r w:rsidRPr="00282E1C">
        <w:rPr>
          <w:lang w:val="en-GB"/>
          <w:rFonts/>
        </w:rPr>
        <w:instrText>"</w:instrText>
      </w:r>
      <w:r>
        <w:rPr>
          <w:lang w:val="en-GB"/>
          <w:rFonts/>
        </w:rPr>
        <w:fldChar w:fldCharType="separate"/>
      </w:r>
      <w:r>
        <w:rPr>
          <w:rStyle w:val="Hyperlink"/>
          <w:rFonts w:ascii="Calibri" w:hAnsi="Calibri"/>
          <w:sz w:val="22"/>
          <w:lang w:val="en-GB"/>
        </w:rPr>
        <w:t xml:space="preserve">bps.lt</w:t>
      </w:r>
      <w:r>
        <w:rPr>
          <w:rStyle w:val="Hyperlink"/>
          <w:rFonts w:ascii="Calibri" w:hAnsi="Calibri" w:cs="Calibri"/>
          <w:sz w:val="22"/>
          <w:szCs w:val="22"/>
          <w:lang w:val="en-GB"/>
        </w:rPr>
        <w:fldChar w:fldCharType="end"/>
      </w:r>
    </w:p>
    <w:p w14:paraId="0DE7046B" w14:textId="77777777" w:rsidR="00E713E4" w:rsidRPr="0050407B" w:rsidRDefault="00E713E4" w:rsidP="00E713E4">
      <w:pPr>
        <w:rPr>
          <w:rFonts w:ascii="Calibri" w:hAnsi="Calibri" w:cs="Calibri"/>
          <w:sz w:val="22"/>
          <w:szCs w:val="22"/>
          <w:lang w:val="en-GB"/>
        </w:rPr>
      </w:pPr>
    </w:p>
    <w:p w14:paraId="72A13A3C" w14:textId="77777777" w:rsidR="00E713E4" w:rsidRPr="0050407B" w:rsidRDefault="00000000" w:rsidP="00E713E4">
      <w:pPr>
        <w:rPr>
          <w:rFonts w:ascii="Calibri" w:hAnsi="Calibri" w:cs="Calibri"/>
          <w:sz w:val="22"/>
          <w:szCs w:val="22"/>
          <w:lang w:val="en-GB"/>
        </w:rPr>
      </w:pPr>
      <w:hyperlink r:id="rId7" w:history="1">
        <w:r>
          <w:rPr>
            <w:rStyle w:val="Hyperlink"/>
            <w:rFonts w:ascii="Calibri" w:hAnsi="Calibri"/>
            <w:sz w:val="22"/>
            <w:lang w:val="en-GB"/>
          </w:rPr>
          <w:t xml:space="preserve">cameolight.com</w:t>
        </w:r>
      </w:hyperlink>
    </w:p>
    <w:p w14:paraId="2E4406EF" w14:textId="77777777" w:rsidR="00E713E4" w:rsidRPr="0050407B" w:rsidRDefault="00000000" w:rsidP="00E713E4">
      <w:pPr>
        <w:rPr>
          <w:rStyle w:val="Hyperlink"/>
          <w:rFonts w:ascii="Calibri" w:eastAsia="Arial" w:hAnsi="Calibri" w:cs="Calibri"/>
          <w:bCs/>
          <w:color w:val="000000" w:themeColor="text1"/>
          <w:sz w:val="22"/>
          <w:szCs w:val="22"/>
          <w:lang w:val="en-GB"/>
        </w:rPr>
      </w:pPr>
      <w:hyperlink r:id="rId8" w:history="1">
        <w:r>
          <w:rPr>
            <w:rStyle w:val="Hyperlink"/>
            <w:rFonts w:ascii="Calibri" w:hAnsi="Calibri"/>
            <w:color w:val="000000" w:themeColor="text1"/>
            <w:sz w:val="22"/>
            <w:lang w:val="en-GB"/>
          </w:rPr>
          <w:t xml:space="preserve">adamhall.com</w:t>
        </w:r>
      </w:hyperlink>
    </w:p>
    <w:p w14:paraId="157734CC" w14:textId="02CAD153" w:rsidR="00EA6251" w:rsidRPr="0050407B" w:rsidRDefault="00EA6251" w:rsidP="00E713E4">
      <w:pPr>
        <w:rPr>
          <w:rStyle w:val="Hyperlink"/>
          <w:rFonts w:ascii="Calibri" w:eastAsia="Arial" w:hAnsi="Calibri" w:cs="Calibri"/>
          <w:sz w:val="22"/>
          <w:szCs w:val="22"/>
          <w:lang w:val="en-GB"/>
        </w:rPr>
      </w:pPr>
    </w:p>
    <w:p w14:paraId="7BDD1D6E" w14:textId="77777777" w:rsidR="00373091" w:rsidRPr="0050407B" w:rsidRDefault="00373091" w:rsidP="00E713E4">
      <w:pPr>
        <w:rPr>
          <w:rStyle w:val="Hyperlink"/>
          <w:rFonts w:ascii="Calibri" w:eastAsia="Arial" w:hAnsi="Calibri" w:cs="Calibri"/>
          <w:sz w:val="22"/>
          <w:szCs w:val="22"/>
          <w:lang w:val="en-GB"/>
        </w:rPr>
      </w:pPr>
    </w:p>
    <w:p w14:paraId="658A198F" w14:textId="77777777" w:rsidR="002A15BC" w:rsidRPr="00DF57FA" w:rsidRDefault="002A15BC" w:rsidP="002A15BC">
      <w:pPr>
        <w:pStyle w:val="KeinLeerraum"/>
        <w:rPr>
          <w:rFonts w:ascii="Calibri" w:hAnsi="Calibri" w:cs="Calibri"/>
          <w:b/>
          <w:color w:val="808080"/>
          <w:sz w:val="18"/>
          <w:lang w:val="en-GB"/>
        </w:rPr>
      </w:pPr>
      <w:r>
        <w:rPr>
          <w:rFonts w:ascii="Calibri" w:hAnsi="Calibri"/>
          <w:b w:val="true"/>
          <w:color w:val="808080"/>
          <w:sz w:val="18"/>
          <w:lang w:val="en-GB"/>
        </w:rPr>
        <w:t xml:space="preserve">About Adam Hall Group</w:t>
      </w:r>
    </w:p>
    <w:p w14:paraId="7E0377D5" w14:textId="77777777" w:rsidR="002A15BC" w:rsidRPr="00DF57FA" w:rsidRDefault="002A15BC" w:rsidP="002A15BC">
      <w:pPr>
        <w:rPr>
          <w:rFonts w:ascii="Calibri" w:hAnsi="Calibri" w:cs="Calibri"/>
          <w:bCs/>
          <w:color w:val="808080" w:themeColor="background1" w:themeShade="80"/>
          <w:sz w:val="18"/>
          <w:szCs w:val="18"/>
          <w:lang w:val="en-GB"/>
        </w:rPr>
      </w:pPr>
      <w:bookmarkStart w:id="0" w:name="_Hlk15465985"/>
      <w:r>
        <w:rPr>
          <w:rFonts w:ascii="Calibri" w:hAnsi="Calibri"/>
          <w:color w:val="808080" w:themeColor="background1" w:themeShade="80"/>
          <w:sz w:val="18"/>
          <w:lang w:val="en-GB"/>
        </w:rPr>
        <w:t xml:space="preserve">Adam Hall Group is a leading German manufacturer and distribution company, providing event technology solutions to business customers worldwide.</w:t>
      </w:r>
      <w:r>
        <w:rPr>
          <w:rFonts w:ascii="Calibri" w:hAnsi="Calibri"/>
          <w:color w:val="808080" w:themeColor="background1" w:themeShade="80"/>
          <w:sz w:val="18"/>
          <w:lang w:val="en-GB"/>
        </w:rPr>
        <w:t xml:space="preserve"> </w:t>
      </w:r>
      <w:r>
        <w:rPr>
          <w:rFonts w:ascii="Calibri" w:hAnsi="Calibri"/>
          <w:color w:val="808080" w:themeColor="background1" w:themeShade="80"/>
          <w:sz w:val="18"/>
          <w:lang w:val="en-GB"/>
        </w:rPr>
        <w:t xml:space="preserve">Its target groups include retailers, B2B dealers, live event and rental companies, broadcast studios and AV and system integrators in both the private and public sector, as well as industrial flight case manufacturers.</w:t>
      </w:r>
      <w:r>
        <w:rPr>
          <w:rFonts w:ascii="Calibri" w:hAnsi="Calibri"/>
          <w:color w:val="808080" w:themeColor="background1" w:themeShade="80"/>
          <w:sz w:val="18"/>
          <w:lang w:val="en-GB"/>
        </w:rPr>
        <w:t xml:space="preserve"> </w:t>
      </w:r>
      <w:r>
        <w:rPr>
          <w:rFonts w:ascii="Calibri" w:hAnsi="Calibri"/>
          <w:color w:val="808080" w:themeColor="background1" w:themeShade="80"/>
          <w:sz w:val="18"/>
          <w:lang w:val="en-GB"/>
        </w:rPr>
        <w:t xml:space="preserve">The company offers a wide range of professional audio and lighting technology as well as stage accessories and flight case hardware under its own brands LD Systems®, Cameo®, Gravity®, Defender®, Palmer® and Adam Hall®.</w:t>
      </w:r>
      <w:r>
        <w:rPr>
          <w:rFonts w:ascii="Calibri" w:hAnsi="Calibri"/>
          <w:color w:val="808080" w:themeColor="background1" w:themeShade="80"/>
          <w:sz w:val="18"/>
          <w:lang w:val="en-GB"/>
        </w:rPr>
        <w:t xml:space="preserve"> </w:t>
      </w:r>
    </w:p>
    <w:p w14:paraId="6619345E" w14:textId="77777777" w:rsidR="002A15BC" w:rsidRPr="00DF57FA" w:rsidRDefault="002A15BC" w:rsidP="002A15BC">
      <w:pPr>
        <w:rPr>
          <w:rFonts w:ascii="Calibri" w:hAnsi="Calibri" w:cs="Calibri"/>
          <w:bCs/>
          <w:color w:val="808080" w:themeColor="background1" w:themeShade="80"/>
          <w:sz w:val="18"/>
          <w:szCs w:val="18"/>
          <w:lang w:val="en-GB"/>
        </w:rPr>
      </w:pPr>
      <w:r>
        <w:rPr>
          <w:rFonts w:ascii="Calibri" w:hAnsi="Calibri"/>
          <w:color w:val="808080" w:themeColor="background1" w:themeShade="80"/>
          <w:sz w:val="18"/>
          <w:lang w:val="en-GB"/>
        </w:rPr>
        <w:t xml:space="preserve">Founded in 1975, Adam Hall Group has developed into a collection of modern, innovative event technology companies. This includes the logistics park with 14,000 square metres of warehouse space at its corporate headquarters near Frankfurt am Main, Germany.</w:t>
      </w:r>
      <w:r>
        <w:rPr>
          <w:rFonts w:ascii="Calibri" w:hAnsi="Calibri"/>
          <w:color w:val="808080" w:themeColor="background1" w:themeShade="80"/>
          <w:sz w:val="18"/>
          <w:lang w:val="en-GB"/>
        </w:rPr>
        <w:t xml:space="preserve"> </w:t>
      </w:r>
      <w:r>
        <w:rPr>
          <w:rFonts w:ascii="Calibri" w:hAnsi="Calibri"/>
          <w:color w:val="808080" w:themeColor="background1" w:themeShade="80"/>
          <w:sz w:val="18"/>
          <w:lang w:val="en-GB"/>
        </w:rPr>
        <w:t xml:space="preserve">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w:t>
      </w:r>
      <w:r>
        <w:rPr>
          <w:rFonts w:ascii="Calibri" w:hAnsi="Calibri"/>
          <w:color w:val="808080" w:themeColor="background1" w:themeShade="80"/>
          <w:sz w:val="18"/>
          <w:lang w:val="en-GB"/>
        </w:rPr>
        <w:t xml:space="preserve"> </w:t>
      </w:r>
      <w:r>
        <w:rPr>
          <w:rFonts w:ascii="Calibri" w:hAnsi="Calibri"/>
          <w:color w:val="808080" w:themeColor="background1" w:themeShade="80"/>
          <w:sz w:val="18"/>
          <w:lang w:val="en-GB"/>
        </w:rPr>
        <w:t xml:space="preserve">In collaboration with the design agency “Studio F.A. Porsche”, LD Systems® shows the future of pro audio design with the iconic MAUI® P900 column speaker and was recently honoured with the coveted “German Design Award”</w:t>
      </w:r>
      <w:bookmarkEnd w:id="0"/>
      <w:r>
        <w:rPr>
          <w:rFonts w:ascii="Calibri" w:hAnsi="Calibri"/>
          <w:color w:val="808080" w:themeColor="background1" w:themeShade="80"/>
          <w:sz w:val="18"/>
          <w:lang w:val="en-GB"/>
        </w:rPr>
        <w:t xml:space="preserve">.</w:t>
      </w:r>
      <w:r>
        <w:rPr>
          <w:rFonts w:ascii="Calibri" w:hAnsi="Calibri"/>
          <w:color w:val="808080" w:themeColor="background1" w:themeShade="80"/>
          <w:sz w:val="18"/>
          <w:lang w:val="en-GB"/>
        </w:rPr>
        <w:t xml:space="preserve"> </w:t>
      </w:r>
    </w:p>
    <w:p w14:paraId="11CC66ED" w14:textId="64A08333" w:rsidR="000C2D39" w:rsidRPr="00DF57FA" w:rsidRDefault="002A15BC" w:rsidP="00CB55EC">
      <w:pPr>
        <w:rPr>
          <w:rFonts w:ascii="Calibri" w:hAnsi="Calibri" w:cs="Calibri"/>
          <w:bCs/>
          <w:color w:val="808080" w:themeColor="background1" w:themeShade="80"/>
          <w:sz w:val="18"/>
          <w:szCs w:val="18"/>
          <w:lang w:val="en-GB"/>
        </w:rPr>
      </w:pPr>
      <w:r>
        <w:rPr>
          <w:rFonts w:ascii="Calibri" w:hAnsi="Calibri"/>
          <w:color w:val="808080" w:themeColor="background1" w:themeShade="80"/>
          <w:sz w:val="18"/>
          <w:lang w:val="en-GB"/>
        </w:rPr>
        <w:t xml:space="preserve">Further information about Adam Hall Group is available on the internet at </w:t>
      </w:r>
      <w:hyperlink r:id="rId9" w:history="1">
        <w:r>
          <w:rPr>
            <w:rStyle w:val="Hyperlink"/>
            <w:rFonts w:ascii="Calibri" w:hAnsi="Calibri"/>
            <w:sz w:val="18"/>
            <w:lang w:val="en-GB"/>
          </w:rPr>
          <w:t xml:space="preserve">www.adamhall.com</w:t>
        </w:r>
      </w:hyperlink>
      <w:r>
        <w:rPr>
          <w:rFonts w:ascii="Calibri" w:hAnsi="Calibri"/>
          <w:color w:val="808080" w:themeColor="background1" w:themeShade="80"/>
          <w:sz w:val="18"/>
          <w:lang w:val="en-GB"/>
        </w:rPr>
        <w:t xml:space="preserve">.</w:t>
      </w:r>
    </w:p>
    <w:sectPr w:rsidR="000C2D39" w:rsidRPr="00DF57FA" w:rsidSect="00020FB5">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10FE" w14:textId="77777777" w:rsidR="00605D4E" w:rsidRDefault="00605D4E" w:rsidP="004330C6">
      <w:r>
        <w:rPr>
          <w:lang w:val="en-GB"/>
          <w:rFonts/>
        </w:rPr>
        <w:separator/>
      </w:r>
    </w:p>
  </w:endnote>
  <w:endnote w:type="continuationSeparator" w:id="0">
    <w:p w14:paraId="1316175E" w14:textId="77777777" w:rsidR="00605D4E" w:rsidRDefault="00605D4E" w:rsidP="004330C6">
      <w:r>
        <w:rPr>
          <w:lang w:val="en-GB"/>
          <w:rFonts/>
        </w:rPr>
        <w:continuationSeparator/>
      </w:r>
    </w:p>
  </w:endnote>
  <w:endnote w:type="continuationNotice" w:id="1">
    <w:p w14:paraId="652DBB95" w14:textId="77777777" w:rsidR="00605D4E" w:rsidRDefault="00605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000000">
    <w:pPr>
      <w:pStyle w:val="Fuzeile"/>
    </w:pPr>
    <w:r>
      <w:rPr>
        <w:lang w:val="en-GB"/>
        <w:rFonts/>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3pt;height:30.6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E0E8A" w14:textId="77777777" w:rsidR="00605D4E" w:rsidRDefault="00605D4E" w:rsidP="004330C6">
      <w:r>
        <w:rPr>
          <w:lang w:val="en-GB"/>
          <w:rFonts/>
        </w:rPr>
        <w:separator/>
      </w:r>
    </w:p>
  </w:footnote>
  <w:footnote w:type="continuationSeparator" w:id="0">
    <w:p w14:paraId="575F41E4" w14:textId="77777777" w:rsidR="00605D4E" w:rsidRDefault="00605D4E" w:rsidP="004330C6">
      <w:r>
        <w:rPr>
          <w:lang w:val="en-GB"/>
          <w:rFonts/>
        </w:rPr>
        <w:continuationSeparator/>
      </w:r>
    </w:p>
  </w:footnote>
  <w:footnote w:type="continuationNotice" w:id="1">
    <w:p w14:paraId="60FEB5C6" w14:textId="77777777" w:rsidR="00605D4E" w:rsidRDefault="00605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lang w:val="en-GB"/>
        <w:rFonts/>
      </w:rPr>
    </w:pPr>
    <w:r>
      <w:rPr>
        <w:lang w:val="en-GB"/>
        <w:rFonts/>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0FB5"/>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973A2"/>
    <w:rsid w:val="000A5344"/>
    <w:rsid w:val="000B3341"/>
    <w:rsid w:val="000B4FE3"/>
    <w:rsid w:val="000C106B"/>
    <w:rsid w:val="000C121C"/>
    <w:rsid w:val="000C2D39"/>
    <w:rsid w:val="000C5BAB"/>
    <w:rsid w:val="000C6485"/>
    <w:rsid w:val="000C6A86"/>
    <w:rsid w:val="000E1872"/>
    <w:rsid w:val="000E3320"/>
    <w:rsid w:val="000E3EBF"/>
    <w:rsid w:val="00103362"/>
    <w:rsid w:val="00111329"/>
    <w:rsid w:val="00113043"/>
    <w:rsid w:val="00117B88"/>
    <w:rsid w:val="00121ECB"/>
    <w:rsid w:val="00124F49"/>
    <w:rsid w:val="00126A74"/>
    <w:rsid w:val="00134EF8"/>
    <w:rsid w:val="00135BAE"/>
    <w:rsid w:val="0013668C"/>
    <w:rsid w:val="001447F4"/>
    <w:rsid w:val="001452D7"/>
    <w:rsid w:val="00145E8F"/>
    <w:rsid w:val="001527D0"/>
    <w:rsid w:val="001543F7"/>
    <w:rsid w:val="00164685"/>
    <w:rsid w:val="00171073"/>
    <w:rsid w:val="00175DBD"/>
    <w:rsid w:val="00182E91"/>
    <w:rsid w:val="00184D8B"/>
    <w:rsid w:val="00186C4A"/>
    <w:rsid w:val="001905C4"/>
    <w:rsid w:val="00190662"/>
    <w:rsid w:val="00196651"/>
    <w:rsid w:val="00197BE9"/>
    <w:rsid w:val="001A0CD2"/>
    <w:rsid w:val="001A1584"/>
    <w:rsid w:val="001B0461"/>
    <w:rsid w:val="001B384F"/>
    <w:rsid w:val="001B7E2C"/>
    <w:rsid w:val="001C4225"/>
    <w:rsid w:val="001C5825"/>
    <w:rsid w:val="001C5D7F"/>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205E"/>
    <w:rsid w:val="002341AE"/>
    <w:rsid w:val="00243B58"/>
    <w:rsid w:val="00244F2D"/>
    <w:rsid w:val="00245AE9"/>
    <w:rsid w:val="0024709A"/>
    <w:rsid w:val="00247B14"/>
    <w:rsid w:val="00247EDB"/>
    <w:rsid w:val="00253E5A"/>
    <w:rsid w:val="00262160"/>
    <w:rsid w:val="00262D17"/>
    <w:rsid w:val="002643F5"/>
    <w:rsid w:val="00270E73"/>
    <w:rsid w:val="0027394B"/>
    <w:rsid w:val="00282E1C"/>
    <w:rsid w:val="00283958"/>
    <w:rsid w:val="00285810"/>
    <w:rsid w:val="00285891"/>
    <w:rsid w:val="00295164"/>
    <w:rsid w:val="002956B9"/>
    <w:rsid w:val="00297648"/>
    <w:rsid w:val="002979EC"/>
    <w:rsid w:val="002A15BC"/>
    <w:rsid w:val="002A3B03"/>
    <w:rsid w:val="002A71BC"/>
    <w:rsid w:val="002B2157"/>
    <w:rsid w:val="002B49DF"/>
    <w:rsid w:val="002B520A"/>
    <w:rsid w:val="002C32D6"/>
    <w:rsid w:val="002C38B9"/>
    <w:rsid w:val="002C64C0"/>
    <w:rsid w:val="002D274A"/>
    <w:rsid w:val="002D3E93"/>
    <w:rsid w:val="002D4A1E"/>
    <w:rsid w:val="002E3EAF"/>
    <w:rsid w:val="002F20E1"/>
    <w:rsid w:val="00302508"/>
    <w:rsid w:val="00311FA5"/>
    <w:rsid w:val="00317208"/>
    <w:rsid w:val="00323EFE"/>
    <w:rsid w:val="00324F87"/>
    <w:rsid w:val="00340CFE"/>
    <w:rsid w:val="003416F0"/>
    <w:rsid w:val="003458A7"/>
    <w:rsid w:val="003520A7"/>
    <w:rsid w:val="00356045"/>
    <w:rsid w:val="00361039"/>
    <w:rsid w:val="0036129A"/>
    <w:rsid w:val="00362474"/>
    <w:rsid w:val="003716B9"/>
    <w:rsid w:val="00371E2F"/>
    <w:rsid w:val="00372B93"/>
    <w:rsid w:val="00373091"/>
    <w:rsid w:val="0037330B"/>
    <w:rsid w:val="0037421A"/>
    <w:rsid w:val="003817D3"/>
    <w:rsid w:val="003834DC"/>
    <w:rsid w:val="003835DD"/>
    <w:rsid w:val="003864D6"/>
    <w:rsid w:val="00387F10"/>
    <w:rsid w:val="003900C0"/>
    <w:rsid w:val="00391FEB"/>
    <w:rsid w:val="003920A4"/>
    <w:rsid w:val="00394457"/>
    <w:rsid w:val="003A439A"/>
    <w:rsid w:val="003B3E5D"/>
    <w:rsid w:val="003B7210"/>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365"/>
    <w:rsid w:val="004B5910"/>
    <w:rsid w:val="004B5B8B"/>
    <w:rsid w:val="004C0829"/>
    <w:rsid w:val="004C250B"/>
    <w:rsid w:val="004C7606"/>
    <w:rsid w:val="004D1639"/>
    <w:rsid w:val="004D54E9"/>
    <w:rsid w:val="004D7628"/>
    <w:rsid w:val="004F4589"/>
    <w:rsid w:val="004F5412"/>
    <w:rsid w:val="004F7F31"/>
    <w:rsid w:val="0050407B"/>
    <w:rsid w:val="00504A2E"/>
    <w:rsid w:val="00507E4C"/>
    <w:rsid w:val="00512A72"/>
    <w:rsid w:val="00514576"/>
    <w:rsid w:val="005208EC"/>
    <w:rsid w:val="00525F4A"/>
    <w:rsid w:val="00531A4F"/>
    <w:rsid w:val="005335D2"/>
    <w:rsid w:val="00541DDD"/>
    <w:rsid w:val="00545862"/>
    <w:rsid w:val="00546AE6"/>
    <w:rsid w:val="0055401F"/>
    <w:rsid w:val="00565690"/>
    <w:rsid w:val="00566BC8"/>
    <w:rsid w:val="005740BF"/>
    <w:rsid w:val="005744F5"/>
    <w:rsid w:val="0057484B"/>
    <w:rsid w:val="00576210"/>
    <w:rsid w:val="0057690B"/>
    <w:rsid w:val="00576BC9"/>
    <w:rsid w:val="00580FDF"/>
    <w:rsid w:val="005840F6"/>
    <w:rsid w:val="00587192"/>
    <w:rsid w:val="00594BA4"/>
    <w:rsid w:val="005A1ACC"/>
    <w:rsid w:val="005A68F6"/>
    <w:rsid w:val="005A78C5"/>
    <w:rsid w:val="005B0308"/>
    <w:rsid w:val="005B0634"/>
    <w:rsid w:val="005B49DD"/>
    <w:rsid w:val="005B7BB6"/>
    <w:rsid w:val="005C3632"/>
    <w:rsid w:val="005C4A93"/>
    <w:rsid w:val="005D45A1"/>
    <w:rsid w:val="005D4D95"/>
    <w:rsid w:val="005D4E2E"/>
    <w:rsid w:val="005F2899"/>
    <w:rsid w:val="005F3307"/>
    <w:rsid w:val="005F3FF6"/>
    <w:rsid w:val="005F6B82"/>
    <w:rsid w:val="00600743"/>
    <w:rsid w:val="0060526A"/>
    <w:rsid w:val="00605D4E"/>
    <w:rsid w:val="00610CDC"/>
    <w:rsid w:val="0063132F"/>
    <w:rsid w:val="00633CC0"/>
    <w:rsid w:val="00640BCD"/>
    <w:rsid w:val="00640CAE"/>
    <w:rsid w:val="00644F1E"/>
    <w:rsid w:val="00645254"/>
    <w:rsid w:val="00645AA1"/>
    <w:rsid w:val="00650467"/>
    <w:rsid w:val="00652A61"/>
    <w:rsid w:val="006578F9"/>
    <w:rsid w:val="00677180"/>
    <w:rsid w:val="006811A8"/>
    <w:rsid w:val="00683F82"/>
    <w:rsid w:val="00691110"/>
    <w:rsid w:val="00691F0F"/>
    <w:rsid w:val="00696C0D"/>
    <w:rsid w:val="006A2793"/>
    <w:rsid w:val="006A4552"/>
    <w:rsid w:val="006B4758"/>
    <w:rsid w:val="006C2799"/>
    <w:rsid w:val="006C45CF"/>
    <w:rsid w:val="006C6659"/>
    <w:rsid w:val="006D2E7A"/>
    <w:rsid w:val="006E0A54"/>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3964"/>
    <w:rsid w:val="007E430A"/>
    <w:rsid w:val="007E4B69"/>
    <w:rsid w:val="007E4B8E"/>
    <w:rsid w:val="007F002C"/>
    <w:rsid w:val="007F103C"/>
    <w:rsid w:val="007F2E6B"/>
    <w:rsid w:val="007F337E"/>
    <w:rsid w:val="007F7D01"/>
    <w:rsid w:val="008015C5"/>
    <w:rsid w:val="00801D20"/>
    <w:rsid w:val="00806772"/>
    <w:rsid w:val="00816C69"/>
    <w:rsid w:val="008209B3"/>
    <w:rsid w:val="00821AA6"/>
    <w:rsid w:val="00822DA3"/>
    <w:rsid w:val="008248A6"/>
    <w:rsid w:val="00824AB7"/>
    <w:rsid w:val="00827FBE"/>
    <w:rsid w:val="008304B9"/>
    <w:rsid w:val="0083551C"/>
    <w:rsid w:val="00837CCF"/>
    <w:rsid w:val="00840293"/>
    <w:rsid w:val="00846E21"/>
    <w:rsid w:val="008474CD"/>
    <w:rsid w:val="00852DA5"/>
    <w:rsid w:val="00853BC1"/>
    <w:rsid w:val="00856D6E"/>
    <w:rsid w:val="00857A15"/>
    <w:rsid w:val="008635C3"/>
    <w:rsid w:val="00872F41"/>
    <w:rsid w:val="00873C6A"/>
    <w:rsid w:val="008759B6"/>
    <w:rsid w:val="008A0CC1"/>
    <w:rsid w:val="008A0D9A"/>
    <w:rsid w:val="008B459A"/>
    <w:rsid w:val="008B4A56"/>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6A7D"/>
    <w:rsid w:val="0092757C"/>
    <w:rsid w:val="00933D02"/>
    <w:rsid w:val="00942CD4"/>
    <w:rsid w:val="0095102E"/>
    <w:rsid w:val="0095148D"/>
    <w:rsid w:val="009619D4"/>
    <w:rsid w:val="009643EB"/>
    <w:rsid w:val="009647FF"/>
    <w:rsid w:val="0097368B"/>
    <w:rsid w:val="009776BF"/>
    <w:rsid w:val="009778CC"/>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F8"/>
    <w:rsid w:val="00A70816"/>
    <w:rsid w:val="00A71B6D"/>
    <w:rsid w:val="00A738EB"/>
    <w:rsid w:val="00A76D46"/>
    <w:rsid w:val="00A81DF9"/>
    <w:rsid w:val="00A84775"/>
    <w:rsid w:val="00A92E7C"/>
    <w:rsid w:val="00A947D9"/>
    <w:rsid w:val="00A95AF9"/>
    <w:rsid w:val="00A95EEC"/>
    <w:rsid w:val="00AA4E14"/>
    <w:rsid w:val="00AB080D"/>
    <w:rsid w:val="00AB0B14"/>
    <w:rsid w:val="00AC342C"/>
    <w:rsid w:val="00AC46AC"/>
    <w:rsid w:val="00AC6A98"/>
    <w:rsid w:val="00AC74FA"/>
    <w:rsid w:val="00AD14DC"/>
    <w:rsid w:val="00AD56FA"/>
    <w:rsid w:val="00AD6372"/>
    <w:rsid w:val="00AE0BCA"/>
    <w:rsid w:val="00AE6E4F"/>
    <w:rsid w:val="00AF5B54"/>
    <w:rsid w:val="00AF613A"/>
    <w:rsid w:val="00AF722F"/>
    <w:rsid w:val="00B06471"/>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964D8"/>
    <w:rsid w:val="00BA13C1"/>
    <w:rsid w:val="00BA5240"/>
    <w:rsid w:val="00BA750F"/>
    <w:rsid w:val="00BA761B"/>
    <w:rsid w:val="00BA78E4"/>
    <w:rsid w:val="00BB0030"/>
    <w:rsid w:val="00BB35C1"/>
    <w:rsid w:val="00BC2C84"/>
    <w:rsid w:val="00BC417C"/>
    <w:rsid w:val="00BD18F0"/>
    <w:rsid w:val="00BD5ED8"/>
    <w:rsid w:val="00BE3A19"/>
    <w:rsid w:val="00BE4BCC"/>
    <w:rsid w:val="00BE6263"/>
    <w:rsid w:val="00BF38E8"/>
    <w:rsid w:val="00BF7D07"/>
    <w:rsid w:val="00BF7D22"/>
    <w:rsid w:val="00C028A4"/>
    <w:rsid w:val="00C03E6C"/>
    <w:rsid w:val="00C11DA7"/>
    <w:rsid w:val="00C1680C"/>
    <w:rsid w:val="00C1710D"/>
    <w:rsid w:val="00C274BB"/>
    <w:rsid w:val="00C32E88"/>
    <w:rsid w:val="00C3535E"/>
    <w:rsid w:val="00C432CE"/>
    <w:rsid w:val="00C442E6"/>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3EC"/>
    <w:rsid w:val="00D00355"/>
    <w:rsid w:val="00D04765"/>
    <w:rsid w:val="00D1525D"/>
    <w:rsid w:val="00D178AD"/>
    <w:rsid w:val="00D20244"/>
    <w:rsid w:val="00D259C2"/>
    <w:rsid w:val="00D301BA"/>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B70B6"/>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57FA"/>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13E4"/>
    <w:rsid w:val="00E72BA6"/>
    <w:rsid w:val="00E80986"/>
    <w:rsid w:val="00E85818"/>
    <w:rsid w:val="00E86932"/>
    <w:rsid w:val="00E94C2E"/>
    <w:rsid w:val="00E963E0"/>
    <w:rsid w:val="00E9699A"/>
    <w:rsid w:val="00EA107B"/>
    <w:rsid w:val="00EA1913"/>
    <w:rsid w:val="00EA6251"/>
    <w:rsid w:val="00EB00C0"/>
    <w:rsid w:val="00EB4FE9"/>
    <w:rsid w:val="00EB7029"/>
    <w:rsid w:val="00EC7F05"/>
    <w:rsid w:val="00ED50B9"/>
    <w:rsid w:val="00EE0F8A"/>
    <w:rsid w:val="00EE62E3"/>
    <w:rsid w:val="00EF2210"/>
    <w:rsid w:val="00EF260D"/>
    <w:rsid w:val="00F00F40"/>
    <w:rsid w:val="00F01B04"/>
    <w:rsid w:val="00F0437E"/>
    <w:rsid w:val="00F063C9"/>
    <w:rsid w:val="00F10AE8"/>
    <w:rsid w:val="00F1313D"/>
    <w:rsid w:val="00F14855"/>
    <w:rsid w:val="00F164EA"/>
    <w:rsid w:val="00F21E77"/>
    <w:rsid w:val="00F22DE6"/>
    <w:rsid w:val="00F27082"/>
    <w:rsid w:val="00F2799E"/>
    <w:rsid w:val="00F40FC9"/>
    <w:rsid w:val="00F4178D"/>
    <w:rsid w:val="00F455A1"/>
    <w:rsid w:val="00F45928"/>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6C6B"/>
    <w:rsid w:val="00FC7F35"/>
    <w:rsid w:val="00FD2CA3"/>
    <w:rsid w:val="00FD3DE1"/>
    <w:rsid w:val="00FD63AF"/>
    <w:rsid w:val="00FE0C86"/>
    <w:rsid w:val="00FE4D43"/>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val="en-GB"/>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val="en-GB"/>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val="en-GB"/>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val="en-GB"/>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val="en-GB"/>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val="en-GB"/>
    </w:rPr>
  </w:style>
  <w:style w:type="paragraph" w:styleId="StandardWeb">
    <w:name w:val="Normal (Web)"/>
    <w:basedOn w:val="Standard"/>
    <w:uiPriority w:val="99"/>
    <w:unhideWhenUsed/>
    <w:rsid w:val="002F20E1"/>
    <w:pPr>
      <w:spacing w:before="100" w:beforeAutospacing="1" w:after="100" w:afterAutospacing="1"/>
    </w:pPr>
    <w:rPr>
      <w:lang w:bidi="ar-SA" w:val="en-GB"/>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ameoligh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adamhall.com/de-de" TargetMode="External"/></Relationships>
</file>

<file path=word/_rels/footer1.xml.rels><?xml version="1.0" encoding="utf-8"?>
<Relationships xmlns="http://schemas.openxmlformats.org/package/2006/relationships"><Relationship Id="rId1" Type="http://schemas.openxmlformats.org/officeDocument/2006/relationships/image" Target="media/image2.jpeg"/></Relationships>
</file>

<file path=word/_rels/header1.xml.rels><?xml version="1.0" encoding="utf-8"?>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4026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Andrew Wakeman</cp:lastModifiedBy>
  <cp:revision>41</cp:revision>
  <cp:lastPrinted>2024-04-25T10:20:00Z</cp:lastPrinted>
  <dcterms:created xsi:type="dcterms:W3CDTF">2021-03-02T12:38:00Z</dcterms:created>
  <dcterms:modified xsi:type="dcterms:W3CDTF">2024-04-25T10:21:00Z</dcterms:modified>
</cp:coreProperties>
</file>