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CF639" w14:textId="77777777" w:rsidR="00482C3C" w:rsidRPr="001B4AEC" w:rsidRDefault="001015FE">
      <w:pPr>
        <w:rPr>
          <w:rFonts w:ascii="Calibri" w:hAnsi="Calibri" w:cs="Calibri"/>
          <w:b/>
          <w:color w:val="000000" w:themeColor="text1"/>
          <w:sz w:val="28"/>
          <w:bdr w:val="none" w:sz="0" w:space="0" w:color="auto" w:frame="1"/>
          <w:lang w:val="en-US"/>
        </w:rPr>
      </w:pPr>
      <w:r w:rsidRPr="001B4AEC">
        <w:rPr>
          <w:rFonts w:ascii="Calibri" w:hAnsi="Calibri" w:cs="Calibri"/>
          <w:sz w:val="52"/>
          <w:lang w:val="en-US"/>
        </w:rPr>
        <w:t>Press Release</w:t>
      </w:r>
    </w:p>
    <w:p w14:paraId="669ED1D4" w14:textId="77777777" w:rsidR="004330C6" w:rsidRPr="001B4AEC" w:rsidRDefault="004330C6" w:rsidP="003817D3">
      <w:pPr>
        <w:rPr>
          <w:rFonts w:ascii="Calibri" w:hAnsi="Calibri" w:cs="Calibri"/>
          <w:b/>
          <w:color w:val="000000" w:themeColor="text1"/>
          <w:sz w:val="28"/>
          <w:bdr w:val="none" w:sz="0" w:space="0" w:color="auto" w:frame="1"/>
          <w:lang w:val="en-US"/>
        </w:rPr>
      </w:pPr>
    </w:p>
    <w:p w14:paraId="75E4AC38" w14:textId="77777777" w:rsidR="004330C6" w:rsidRPr="001B4AEC" w:rsidRDefault="004330C6" w:rsidP="003817D3">
      <w:pPr>
        <w:rPr>
          <w:rFonts w:ascii="Calibri" w:hAnsi="Calibri" w:cs="Calibri"/>
          <w:b/>
          <w:color w:val="000000" w:themeColor="text1"/>
          <w:sz w:val="28"/>
          <w:bdr w:val="none" w:sz="0" w:space="0" w:color="auto" w:frame="1"/>
          <w:lang w:val="en-US"/>
        </w:rPr>
      </w:pPr>
    </w:p>
    <w:p w14:paraId="60AFEA5C" w14:textId="71353E52" w:rsidR="00482C3C" w:rsidRPr="001B4AEC" w:rsidRDefault="001015FE">
      <w:pPr>
        <w:rPr>
          <w:rFonts w:ascii="Calibri" w:hAnsi="Calibri" w:cs="Calibri"/>
          <w:b/>
          <w:bCs/>
          <w:sz w:val="44"/>
          <w:szCs w:val="44"/>
          <w:lang w:val="en-US"/>
        </w:rPr>
      </w:pPr>
      <w:r w:rsidRPr="001B4AEC">
        <w:rPr>
          <w:rFonts w:ascii="Calibri" w:hAnsi="Calibri" w:cs="Calibri"/>
          <w:b/>
          <w:bCs/>
          <w:sz w:val="44"/>
          <w:szCs w:val="44"/>
          <w:lang w:val="en-US"/>
        </w:rPr>
        <w:t xml:space="preserve">It's all in the mix </w:t>
      </w:r>
      <w:r w:rsidR="00D25306" w:rsidRPr="001B4AEC">
        <w:rPr>
          <w:rFonts w:ascii="Calibri" w:hAnsi="Calibri" w:cs="Calibri"/>
          <w:b/>
          <w:bCs/>
          <w:sz w:val="44"/>
          <w:szCs w:val="44"/>
          <w:lang w:val="en-US"/>
        </w:rPr>
        <w:t>–</w:t>
      </w:r>
      <w:r w:rsidRPr="001B4AEC">
        <w:rPr>
          <w:rFonts w:ascii="Calibri" w:hAnsi="Calibri" w:cs="Calibri"/>
          <w:b/>
          <w:bCs/>
          <w:sz w:val="44"/>
          <w:szCs w:val="44"/>
          <w:lang w:val="en-US"/>
        </w:rPr>
        <w:t xml:space="preserve"> </w:t>
      </w:r>
      <w:r w:rsidR="000E2436" w:rsidRPr="001B4AEC">
        <w:rPr>
          <w:rFonts w:ascii="Calibri" w:hAnsi="Calibri" w:cs="Calibri"/>
          <w:b/>
          <w:bCs/>
          <w:sz w:val="44"/>
          <w:szCs w:val="44"/>
          <w:lang w:val="en-US"/>
        </w:rPr>
        <w:t xml:space="preserve">Adam Hall </w:t>
      </w:r>
      <w:r w:rsidR="009D48E5" w:rsidRPr="001B4AEC">
        <w:rPr>
          <w:rFonts w:ascii="Calibri" w:hAnsi="Calibri" w:cs="Calibri"/>
          <w:b/>
          <w:bCs/>
          <w:sz w:val="44"/>
          <w:szCs w:val="44"/>
          <w:lang w:val="en-US"/>
        </w:rPr>
        <w:t xml:space="preserve">Group </w:t>
      </w:r>
      <w:r w:rsidR="000E2436" w:rsidRPr="001B4AEC">
        <w:rPr>
          <w:rFonts w:ascii="Calibri" w:hAnsi="Calibri" w:cs="Calibri"/>
          <w:b/>
          <w:bCs/>
          <w:sz w:val="44"/>
          <w:szCs w:val="44"/>
          <w:lang w:val="en-US"/>
        </w:rPr>
        <w:t xml:space="preserve">at the NAMM </w:t>
      </w:r>
      <w:r w:rsidRPr="001B4AEC">
        <w:rPr>
          <w:rFonts w:ascii="Calibri" w:hAnsi="Calibri" w:cs="Calibri"/>
          <w:b/>
          <w:bCs/>
          <w:sz w:val="44"/>
          <w:szCs w:val="44"/>
          <w:lang w:val="en-US"/>
        </w:rPr>
        <w:t xml:space="preserve">Show </w:t>
      </w:r>
      <w:r w:rsidR="000E2436" w:rsidRPr="001B4AEC">
        <w:rPr>
          <w:rFonts w:ascii="Calibri" w:hAnsi="Calibri" w:cs="Calibri"/>
          <w:b/>
          <w:bCs/>
          <w:sz w:val="44"/>
          <w:szCs w:val="44"/>
          <w:lang w:val="en-US"/>
        </w:rPr>
        <w:t>2024</w:t>
      </w:r>
    </w:p>
    <w:p w14:paraId="57BEBBBD" w14:textId="77777777" w:rsidR="00323EFE" w:rsidRPr="001B4AEC" w:rsidRDefault="00323EFE" w:rsidP="00323EFE">
      <w:pPr>
        <w:rPr>
          <w:rFonts w:ascii="Calibri" w:hAnsi="Calibri" w:cs="Calibri"/>
          <w:sz w:val="44"/>
          <w:szCs w:val="44"/>
          <w:lang w:val="en-US"/>
        </w:rPr>
      </w:pPr>
    </w:p>
    <w:p w14:paraId="4B352637" w14:textId="76FC098B" w:rsidR="00482C3C" w:rsidRPr="001B4AEC" w:rsidRDefault="001015FE">
      <w:pPr>
        <w:rPr>
          <w:rFonts w:ascii="Calibri" w:hAnsi="Calibri" w:cs="Calibri"/>
          <w:b/>
          <w:bCs/>
          <w:sz w:val="22"/>
          <w:szCs w:val="22"/>
          <w:lang w:val="en-US"/>
        </w:rPr>
      </w:pPr>
      <w:r w:rsidRPr="001B4AEC">
        <w:rPr>
          <w:rFonts w:ascii="Calibri" w:hAnsi="Calibri" w:cs="Calibri"/>
          <w:b/>
          <w:bCs/>
          <w:color w:val="000000" w:themeColor="text1"/>
          <w:sz w:val="22"/>
          <w:szCs w:val="22"/>
          <w:lang w:val="en-US"/>
        </w:rPr>
        <w:t>Neu-</w:t>
      </w:r>
      <w:proofErr w:type="spellStart"/>
      <w:r w:rsidRPr="001B4AEC">
        <w:rPr>
          <w:rFonts w:ascii="Calibri" w:hAnsi="Calibri" w:cs="Calibri"/>
          <w:b/>
          <w:bCs/>
          <w:color w:val="000000" w:themeColor="text1"/>
          <w:sz w:val="22"/>
          <w:szCs w:val="22"/>
          <w:lang w:val="en-US"/>
        </w:rPr>
        <w:t>Anspach</w:t>
      </w:r>
      <w:proofErr w:type="spellEnd"/>
      <w:r w:rsidR="00D25306" w:rsidRPr="001B4AEC">
        <w:rPr>
          <w:rFonts w:ascii="Calibri" w:hAnsi="Calibri" w:cs="Calibri"/>
          <w:b/>
          <w:bCs/>
          <w:color w:val="000000" w:themeColor="text1"/>
          <w:sz w:val="22"/>
          <w:szCs w:val="22"/>
          <w:lang w:val="en-US"/>
        </w:rPr>
        <w:t xml:space="preserve">, </w:t>
      </w:r>
      <w:r w:rsidR="00D25306" w:rsidRPr="00DD6067">
        <w:rPr>
          <w:rFonts w:ascii="Calibri" w:hAnsi="Calibri" w:cs="Calibri"/>
          <w:b/>
          <w:bCs/>
          <w:color w:val="000000" w:themeColor="text1"/>
          <w:sz w:val="22"/>
          <w:szCs w:val="22"/>
          <w:lang w:val="en-US"/>
        </w:rPr>
        <w:t xml:space="preserve">Germany // </w:t>
      </w:r>
      <w:r w:rsidR="001B4AEC" w:rsidRPr="00DD6067">
        <w:rPr>
          <w:rFonts w:ascii="Calibri" w:hAnsi="Calibri" w:cs="Calibri"/>
          <w:b/>
          <w:bCs/>
          <w:color w:val="000000" w:themeColor="text1"/>
          <w:sz w:val="22"/>
          <w:szCs w:val="22"/>
          <w:lang w:val="en-US"/>
        </w:rPr>
        <w:t>January 15, 2024</w:t>
      </w:r>
      <w:r w:rsidR="00D25306" w:rsidRPr="00DD6067">
        <w:rPr>
          <w:rFonts w:ascii="Calibri" w:hAnsi="Calibri" w:cs="Calibri"/>
          <w:b/>
          <w:bCs/>
          <w:color w:val="000000" w:themeColor="text1"/>
          <w:sz w:val="22"/>
          <w:szCs w:val="22"/>
          <w:lang w:val="en-US"/>
        </w:rPr>
        <w:t xml:space="preserve"> //</w:t>
      </w:r>
      <w:r w:rsidRPr="001B4AEC">
        <w:rPr>
          <w:rFonts w:ascii="Calibri" w:hAnsi="Calibri" w:cs="Calibri"/>
          <w:b/>
          <w:bCs/>
          <w:color w:val="000000" w:themeColor="text1"/>
          <w:sz w:val="22"/>
          <w:szCs w:val="22"/>
          <w:lang w:val="en-US"/>
        </w:rPr>
        <w:t xml:space="preserve"> </w:t>
      </w:r>
      <w:r w:rsidR="00022F90" w:rsidRPr="001B4AEC">
        <w:rPr>
          <w:rFonts w:ascii="Calibri" w:hAnsi="Calibri" w:cs="Calibri"/>
          <w:b/>
          <w:bCs/>
          <w:sz w:val="22"/>
          <w:szCs w:val="22"/>
          <w:lang w:val="en-US"/>
        </w:rPr>
        <w:t xml:space="preserve">Leading German event technology and music equipment manufacturer </w:t>
      </w:r>
      <w:r w:rsidR="008621A2" w:rsidRPr="001B4AEC">
        <w:rPr>
          <w:rFonts w:ascii="Calibri" w:hAnsi="Calibri" w:cs="Calibri"/>
          <w:b/>
          <w:bCs/>
          <w:sz w:val="22"/>
          <w:szCs w:val="22"/>
          <w:lang w:val="en-US"/>
        </w:rPr>
        <w:t xml:space="preserve">Adam Hall Group </w:t>
      </w:r>
      <w:r w:rsidR="00CD5FE2" w:rsidRPr="001B4AEC">
        <w:rPr>
          <w:rFonts w:ascii="Calibri" w:hAnsi="Calibri" w:cs="Calibri"/>
          <w:b/>
          <w:bCs/>
          <w:sz w:val="22"/>
          <w:szCs w:val="22"/>
          <w:lang w:val="en-US"/>
        </w:rPr>
        <w:t>is</w:t>
      </w:r>
      <w:r w:rsidR="00022F90" w:rsidRPr="001B4AEC">
        <w:rPr>
          <w:rFonts w:ascii="Calibri" w:hAnsi="Calibri" w:cs="Calibri"/>
          <w:b/>
          <w:bCs/>
          <w:sz w:val="22"/>
          <w:szCs w:val="22"/>
          <w:lang w:val="en-US"/>
        </w:rPr>
        <w:t xml:space="preserve"> preparing for a huge presence at</w:t>
      </w:r>
      <w:r w:rsidR="00CD5FE2" w:rsidRPr="001B4AEC">
        <w:rPr>
          <w:rFonts w:ascii="Calibri" w:hAnsi="Calibri" w:cs="Calibri"/>
          <w:b/>
          <w:bCs/>
          <w:sz w:val="22"/>
          <w:szCs w:val="22"/>
          <w:lang w:val="en-US"/>
        </w:rPr>
        <w:t xml:space="preserve"> the NAMM Show 2024 in Anaheim, California. From 25-28 January, </w:t>
      </w:r>
      <w:r w:rsidR="004B6FD3" w:rsidRPr="001B4AEC">
        <w:rPr>
          <w:rFonts w:ascii="Calibri" w:hAnsi="Calibri" w:cs="Calibri"/>
          <w:b/>
          <w:bCs/>
          <w:sz w:val="22"/>
          <w:szCs w:val="22"/>
          <w:lang w:val="en-US"/>
        </w:rPr>
        <w:t xml:space="preserve">Adam Hall </w:t>
      </w:r>
      <w:r w:rsidR="00022F90" w:rsidRPr="001B4AEC">
        <w:rPr>
          <w:rFonts w:ascii="Calibri" w:hAnsi="Calibri" w:cs="Calibri"/>
          <w:b/>
          <w:bCs/>
          <w:sz w:val="22"/>
          <w:szCs w:val="22"/>
          <w:lang w:val="en-US"/>
        </w:rPr>
        <w:t>Group</w:t>
      </w:r>
      <w:r w:rsidR="004B6FD3" w:rsidRPr="001B4AEC">
        <w:rPr>
          <w:rFonts w:ascii="Calibri" w:hAnsi="Calibri" w:cs="Calibri"/>
          <w:b/>
          <w:bCs/>
          <w:sz w:val="22"/>
          <w:szCs w:val="22"/>
          <w:lang w:val="en-US"/>
        </w:rPr>
        <w:t xml:space="preserve"> will present</w:t>
      </w:r>
      <w:r w:rsidR="00022F90" w:rsidRPr="001B4AEC">
        <w:rPr>
          <w:rFonts w:ascii="Calibri" w:hAnsi="Calibri" w:cs="Calibri"/>
          <w:b/>
          <w:bCs/>
          <w:sz w:val="22"/>
          <w:szCs w:val="22"/>
          <w:lang w:val="en-US"/>
        </w:rPr>
        <w:t xml:space="preserve"> numerous new products and </w:t>
      </w:r>
      <w:r w:rsidR="004B6FD3" w:rsidRPr="001B4AEC">
        <w:rPr>
          <w:rFonts w:ascii="Calibri" w:hAnsi="Calibri" w:cs="Calibri"/>
          <w:b/>
          <w:bCs/>
          <w:sz w:val="22"/>
          <w:szCs w:val="22"/>
          <w:lang w:val="en-US"/>
        </w:rPr>
        <w:t xml:space="preserve">product highlights </w:t>
      </w:r>
      <w:r w:rsidR="00022F90" w:rsidRPr="001B4AEC">
        <w:rPr>
          <w:rFonts w:ascii="Calibri" w:hAnsi="Calibri" w:cs="Calibri"/>
          <w:b/>
          <w:bCs/>
          <w:sz w:val="22"/>
          <w:szCs w:val="22"/>
          <w:lang w:val="en-US"/>
        </w:rPr>
        <w:t xml:space="preserve">from </w:t>
      </w:r>
      <w:r w:rsidR="004B6FD3" w:rsidRPr="001B4AEC">
        <w:rPr>
          <w:rFonts w:ascii="Calibri" w:hAnsi="Calibri" w:cs="Calibri"/>
          <w:b/>
          <w:bCs/>
          <w:sz w:val="22"/>
          <w:szCs w:val="22"/>
          <w:lang w:val="en-US"/>
        </w:rPr>
        <w:t xml:space="preserve">its LD Systems, </w:t>
      </w:r>
      <w:r w:rsidR="003E2A3A" w:rsidRPr="001B4AEC">
        <w:rPr>
          <w:rFonts w:ascii="Calibri" w:hAnsi="Calibri" w:cs="Calibri"/>
          <w:b/>
          <w:bCs/>
          <w:sz w:val="22"/>
          <w:szCs w:val="22"/>
          <w:lang w:val="en-US"/>
        </w:rPr>
        <w:t xml:space="preserve">Gravity, </w:t>
      </w:r>
      <w:r w:rsidR="00022F90" w:rsidRPr="001B4AEC">
        <w:rPr>
          <w:rFonts w:ascii="Calibri" w:hAnsi="Calibri" w:cs="Calibri"/>
          <w:b/>
          <w:bCs/>
          <w:sz w:val="22"/>
          <w:szCs w:val="22"/>
          <w:lang w:val="en-US"/>
        </w:rPr>
        <w:t>Palmer,</w:t>
      </w:r>
      <w:r w:rsidR="003E2A3A" w:rsidRPr="001B4AEC">
        <w:rPr>
          <w:rFonts w:ascii="Calibri" w:hAnsi="Calibri" w:cs="Calibri"/>
          <w:b/>
          <w:bCs/>
          <w:sz w:val="22"/>
          <w:szCs w:val="22"/>
          <w:lang w:val="en-US"/>
        </w:rPr>
        <w:t xml:space="preserve"> and Adam Hall Cables</w:t>
      </w:r>
      <w:r w:rsidR="00022F90" w:rsidRPr="001B4AEC">
        <w:rPr>
          <w:rFonts w:ascii="Calibri" w:hAnsi="Calibri" w:cs="Calibri"/>
          <w:b/>
          <w:bCs/>
          <w:sz w:val="22"/>
          <w:szCs w:val="22"/>
          <w:lang w:val="en-US"/>
        </w:rPr>
        <w:t xml:space="preserve"> brands</w:t>
      </w:r>
      <w:r w:rsidR="003E2A3A" w:rsidRPr="001B4AEC">
        <w:rPr>
          <w:rFonts w:ascii="Calibri" w:hAnsi="Calibri" w:cs="Calibri"/>
          <w:b/>
          <w:bCs/>
          <w:sz w:val="22"/>
          <w:szCs w:val="22"/>
          <w:lang w:val="en-US"/>
        </w:rPr>
        <w:t>.</w:t>
      </w:r>
      <w:r w:rsidR="001B4AEC" w:rsidRPr="001B4AEC">
        <w:rPr>
          <w:rFonts w:ascii="Calibri" w:hAnsi="Calibri" w:cs="Calibri"/>
          <w:b/>
          <w:bCs/>
          <w:sz w:val="22"/>
          <w:szCs w:val="22"/>
          <w:lang w:val="en-US"/>
        </w:rPr>
        <w:t xml:space="preserve"> P</w:t>
      </w:r>
      <w:r w:rsidR="00022F90" w:rsidRPr="001B4AEC">
        <w:rPr>
          <w:rFonts w:ascii="Calibri" w:hAnsi="Calibri" w:cs="Calibri"/>
          <w:b/>
          <w:bCs/>
          <w:sz w:val="22"/>
          <w:szCs w:val="22"/>
          <w:lang w:val="en-US"/>
        </w:rPr>
        <w:t>rime</w:t>
      </w:r>
      <w:r w:rsidR="003E2A3A" w:rsidRPr="001B4AEC">
        <w:rPr>
          <w:rFonts w:ascii="Calibri" w:hAnsi="Calibri" w:cs="Calibri"/>
          <w:b/>
          <w:bCs/>
          <w:sz w:val="22"/>
          <w:szCs w:val="22"/>
          <w:lang w:val="en-US"/>
        </w:rPr>
        <w:t xml:space="preserve"> </w:t>
      </w:r>
      <w:r w:rsidR="003A261E" w:rsidRPr="001B4AEC">
        <w:rPr>
          <w:rFonts w:ascii="Calibri" w:hAnsi="Calibri" w:cs="Calibri"/>
          <w:b/>
          <w:bCs/>
          <w:sz w:val="22"/>
          <w:szCs w:val="22"/>
          <w:lang w:val="en-US"/>
        </w:rPr>
        <w:t xml:space="preserve">focus </w:t>
      </w:r>
      <w:r w:rsidR="009A3DEA" w:rsidRPr="001B4AEC">
        <w:rPr>
          <w:rFonts w:ascii="Calibri" w:hAnsi="Calibri" w:cs="Calibri"/>
          <w:b/>
          <w:bCs/>
          <w:sz w:val="22"/>
          <w:szCs w:val="22"/>
          <w:lang w:val="en-US"/>
        </w:rPr>
        <w:t xml:space="preserve">will be on </w:t>
      </w:r>
      <w:r w:rsidR="003A261E" w:rsidRPr="001B4AEC">
        <w:rPr>
          <w:rFonts w:ascii="Calibri" w:hAnsi="Calibri" w:cs="Calibri"/>
          <w:b/>
          <w:bCs/>
          <w:sz w:val="22"/>
          <w:szCs w:val="22"/>
          <w:lang w:val="en-US"/>
        </w:rPr>
        <w:t xml:space="preserve">the </w:t>
      </w:r>
      <w:r w:rsidR="009A3DEA" w:rsidRPr="001B4AEC">
        <w:rPr>
          <w:rFonts w:ascii="Calibri" w:hAnsi="Calibri" w:cs="Calibri"/>
          <w:b/>
          <w:bCs/>
          <w:sz w:val="22"/>
          <w:szCs w:val="22"/>
          <w:lang w:val="en-US"/>
        </w:rPr>
        <w:t xml:space="preserve">new LD Systems </w:t>
      </w:r>
      <w:r w:rsidR="003A261E" w:rsidRPr="001B4AEC">
        <w:rPr>
          <w:rFonts w:ascii="Calibri" w:hAnsi="Calibri" w:cs="Calibri"/>
          <w:b/>
          <w:bCs/>
          <w:sz w:val="22"/>
          <w:szCs w:val="22"/>
          <w:lang w:val="en-US"/>
        </w:rPr>
        <w:t xml:space="preserve">MAUI </w:t>
      </w:r>
      <w:r w:rsidR="009A3DEA" w:rsidRPr="001B4AEC">
        <w:rPr>
          <w:rFonts w:ascii="Calibri" w:hAnsi="Calibri" w:cs="Calibri"/>
          <w:b/>
          <w:bCs/>
          <w:sz w:val="22"/>
          <w:szCs w:val="22"/>
          <w:lang w:val="en-US"/>
        </w:rPr>
        <w:t>G3 MIX column PA systems</w:t>
      </w:r>
      <w:r w:rsidR="00022F90" w:rsidRPr="001B4AEC">
        <w:rPr>
          <w:rFonts w:ascii="Calibri" w:hAnsi="Calibri" w:cs="Calibri"/>
          <w:b/>
          <w:bCs/>
          <w:sz w:val="22"/>
          <w:szCs w:val="22"/>
          <w:lang w:val="en-US"/>
        </w:rPr>
        <w:t>, which feature an</w:t>
      </w:r>
      <w:r w:rsidR="009A3DEA" w:rsidRPr="001B4AEC">
        <w:rPr>
          <w:rFonts w:ascii="Calibri" w:hAnsi="Calibri" w:cs="Calibri"/>
          <w:b/>
          <w:bCs/>
          <w:sz w:val="22"/>
          <w:szCs w:val="22"/>
          <w:lang w:val="en-US"/>
        </w:rPr>
        <w:t xml:space="preserve"> integrated </w:t>
      </w:r>
      <w:r w:rsidR="002E10D0">
        <w:rPr>
          <w:rFonts w:ascii="Calibri" w:hAnsi="Calibri" w:cs="Calibri"/>
          <w:b/>
          <w:bCs/>
          <w:sz w:val="22"/>
          <w:szCs w:val="22"/>
          <w:lang w:val="en-US"/>
        </w:rPr>
        <w:t xml:space="preserve">digital </w:t>
      </w:r>
      <w:r w:rsidR="009A3DEA" w:rsidRPr="001B4AEC">
        <w:rPr>
          <w:rFonts w:ascii="Calibri" w:hAnsi="Calibri" w:cs="Calibri"/>
          <w:b/>
          <w:bCs/>
          <w:sz w:val="22"/>
          <w:szCs w:val="22"/>
          <w:lang w:val="en-US"/>
        </w:rPr>
        <w:t>mixer</w:t>
      </w:r>
      <w:r w:rsidR="00022F90" w:rsidRPr="001B4AEC">
        <w:rPr>
          <w:rFonts w:ascii="Calibri" w:hAnsi="Calibri" w:cs="Calibri"/>
          <w:b/>
          <w:bCs/>
          <w:sz w:val="22"/>
          <w:szCs w:val="22"/>
          <w:lang w:val="en-US"/>
        </w:rPr>
        <w:t>, t</w:t>
      </w:r>
      <w:r w:rsidR="00A025EB" w:rsidRPr="001B4AEC">
        <w:rPr>
          <w:rFonts w:ascii="Calibri" w:hAnsi="Calibri" w:cs="Calibri"/>
          <w:b/>
          <w:bCs/>
          <w:sz w:val="22"/>
          <w:szCs w:val="22"/>
          <w:lang w:val="en-US"/>
        </w:rPr>
        <w:t>he Gravity Glow</w:t>
      </w:r>
      <w:r w:rsidR="00022F90" w:rsidRPr="001B4AEC">
        <w:rPr>
          <w:rFonts w:ascii="Calibri" w:hAnsi="Calibri" w:cs="Calibri"/>
          <w:b/>
          <w:bCs/>
          <w:sz w:val="22"/>
          <w:szCs w:val="22"/>
          <w:lang w:val="en-US"/>
        </w:rPr>
        <w:t xml:space="preserve"> Stands for guitar and bass, which feature</w:t>
      </w:r>
      <w:r w:rsidR="006C2481" w:rsidRPr="001B4AEC">
        <w:rPr>
          <w:rFonts w:ascii="Calibri" w:hAnsi="Calibri" w:cs="Calibri"/>
          <w:b/>
          <w:bCs/>
          <w:sz w:val="22"/>
          <w:szCs w:val="22"/>
          <w:lang w:val="en-US"/>
        </w:rPr>
        <w:t xml:space="preserve"> </w:t>
      </w:r>
      <w:r w:rsidR="002E10D0">
        <w:rPr>
          <w:rFonts w:ascii="Calibri" w:hAnsi="Calibri" w:cs="Calibri"/>
          <w:b/>
          <w:bCs/>
          <w:sz w:val="22"/>
          <w:szCs w:val="22"/>
          <w:lang w:val="en-US"/>
        </w:rPr>
        <w:t xml:space="preserve">worlds-first </w:t>
      </w:r>
      <w:r w:rsidR="006C2481" w:rsidRPr="001B4AEC">
        <w:rPr>
          <w:rFonts w:ascii="Calibri" w:hAnsi="Calibri" w:cs="Calibri"/>
          <w:b/>
          <w:bCs/>
          <w:sz w:val="22"/>
          <w:szCs w:val="22"/>
          <w:lang w:val="en-US"/>
        </w:rPr>
        <w:t>integrated LED lighting</w:t>
      </w:r>
      <w:r w:rsidR="00022F90" w:rsidRPr="001B4AEC">
        <w:rPr>
          <w:rFonts w:ascii="Calibri" w:hAnsi="Calibri" w:cs="Calibri"/>
          <w:b/>
          <w:bCs/>
          <w:sz w:val="22"/>
          <w:szCs w:val="22"/>
          <w:lang w:val="en-US"/>
        </w:rPr>
        <w:t>, and Palmer’s Supreme Soaker analogue dynamic tube amp hub for guitarists</w:t>
      </w:r>
      <w:r w:rsidR="00A025EB" w:rsidRPr="001B4AEC">
        <w:rPr>
          <w:rFonts w:ascii="Calibri" w:hAnsi="Calibri" w:cs="Calibri"/>
          <w:b/>
          <w:bCs/>
          <w:sz w:val="22"/>
          <w:szCs w:val="22"/>
          <w:lang w:val="en-US"/>
        </w:rPr>
        <w:t xml:space="preserve">. </w:t>
      </w:r>
      <w:r w:rsidR="00022F90" w:rsidRPr="001B4AEC">
        <w:rPr>
          <w:rFonts w:ascii="Calibri" w:hAnsi="Calibri" w:cs="Calibri"/>
          <w:b/>
          <w:bCs/>
          <w:sz w:val="22"/>
          <w:szCs w:val="22"/>
          <w:lang w:val="en-US"/>
        </w:rPr>
        <w:t xml:space="preserve">Adam Hall Group </w:t>
      </w:r>
      <w:r w:rsidR="00FD3BC0" w:rsidRPr="001B4AEC">
        <w:rPr>
          <w:rFonts w:ascii="Calibri" w:hAnsi="Calibri" w:cs="Calibri"/>
          <w:b/>
          <w:bCs/>
          <w:sz w:val="22"/>
          <w:szCs w:val="22"/>
          <w:lang w:val="en-US"/>
        </w:rPr>
        <w:t xml:space="preserve">will </w:t>
      </w:r>
      <w:r w:rsidR="00BB49DA" w:rsidRPr="001B4AEC">
        <w:rPr>
          <w:rFonts w:ascii="Calibri" w:hAnsi="Calibri" w:cs="Calibri"/>
          <w:b/>
          <w:bCs/>
          <w:sz w:val="22"/>
          <w:szCs w:val="22"/>
          <w:lang w:val="en-US"/>
        </w:rPr>
        <w:t xml:space="preserve">also be </w:t>
      </w:r>
      <w:r w:rsidR="006C2481" w:rsidRPr="001B4AEC">
        <w:rPr>
          <w:rFonts w:ascii="Calibri" w:hAnsi="Calibri" w:cs="Calibri"/>
          <w:b/>
          <w:bCs/>
          <w:sz w:val="22"/>
          <w:szCs w:val="22"/>
          <w:lang w:val="en-US"/>
        </w:rPr>
        <w:t xml:space="preserve">presenting its </w:t>
      </w:r>
      <w:r w:rsidR="002846C0" w:rsidRPr="001B4AEC">
        <w:rPr>
          <w:rFonts w:ascii="Calibri" w:hAnsi="Calibri" w:cs="Calibri"/>
          <w:b/>
          <w:bCs/>
          <w:sz w:val="22"/>
          <w:szCs w:val="22"/>
          <w:lang w:val="en-US"/>
        </w:rPr>
        <w:t xml:space="preserve">in-house </w:t>
      </w:r>
      <w:r w:rsidR="006C2481" w:rsidRPr="001B4AEC">
        <w:rPr>
          <w:rFonts w:ascii="Calibri" w:hAnsi="Calibri" w:cs="Calibri"/>
          <w:b/>
          <w:bCs/>
          <w:sz w:val="22"/>
          <w:szCs w:val="22"/>
          <w:lang w:val="en-US"/>
        </w:rPr>
        <w:t xml:space="preserve">Adam Hall Cables </w:t>
      </w:r>
      <w:r w:rsidR="002846C0" w:rsidRPr="001B4AEC">
        <w:rPr>
          <w:rFonts w:ascii="Calibri" w:hAnsi="Calibri" w:cs="Calibri"/>
          <w:b/>
          <w:bCs/>
          <w:sz w:val="22"/>
          <w:szCs w:val="22"/>
          <w:lang w:val="en-US"/>
        </w:rPr>
        <w:t xml:space="preserve">portfolio for the first time </w:t>
      </w:r>
      <w:r w:rsidR="00022F90" w:rsidRPr="001B4AEC">
        <w:rPr>
          <w:rFonts w:ascii="Calibri" w:hAnsi="Calibri" w:cs="Calibri"/>
          <w:b/>
          <w:bCs/>
          <w:sz w:val="22"/>
          <w:szCs w:val="22"/>
          <w:lang w:val="en-US"/>
        </w:rPr>
        <w:t xml:space="preserve">in North America </w:t>
      </w:r>
      <w:r w:rsidR="002846C0" w:rsidRPr="001B4AEC">
        <w:rPr>
          <w:rFonts w:ascii="Calibri" w:hAnsi="Calibri" w:cs="Calibri"/>
          <w:b/>
          <w:bCs/>
          <w:sz w:val="22"/>
          <w:szCs w:val="22"/>
          <w:lang w:val="en-US"/>
        </w:rPr>
        <w:t>at the</w:t>
      </w:r>
      <w:r w:rsidR="001B4AEC">
        <w:rPr>
          <w:rFonts w:ascii="Calibri" w:hAnsi="Calibri" w:cs="Calibri"/>
          <w:b/>
          <w:bCs/>
          <w:sz w:val="22"/>
          <w:szCs w:val="22"/>
          <w:lang w:val="en-US"/>
        </w:rPr>
        <w:t xml:space="preserve"> sh</w:t>
      </w:r>
      <w:r w:rsidR="002846C0" w:rsidRPr="001B4AEC">
        <w:rPr>
          <w:rFonts w:ascii="Calibri" w:hAnsi="Calibri" w:cs="Calibri"/>
          <w:b/>
          <w:bCs/>
          <w:sz w:val="22"/>
          <w:szCs w:val="22"/>
          <w:lang w:val="en-US"/>
        </w:rPr>
        <w:t>ow.</w:t>
      </w:r>
    </w:p>
    <w:p w14:paraId="5107DCAD" w14:textId="77777777" w:rsidR="0028728B" w:rsidRPr="001B4AEC" w:rsidRDefault="0028728B" w:rsidP="0055401F">
      <w:pPr>
        <w:rPr>
          <w:rFonts w:ascii="Calibri" w:hAnsi="Calibri" w:cs="Calibri"/>
          <w:color w:val="000000" w:themeColor="text1"/>
          <w:sz w:val="22"/>
          <w:szCs w:val="22"/>
          <w:lang w:val="en-US"/>
        </w:rPr>
      </w:pPr>
    </w:p>
    <w:p w14:paraId="35A9CABD" w14:textId="5D70702E" w:rsidR="00482C3C" w:rsidRPr="001B4AEC" w:rsidRDefault="00022F90">
      <w:pPr>
        <w:rPr>
          <w:rFonts w:ascii="Calibri" w:hAnsi="Calibri" w:cs="Calibri"/>
          <w:sz w:val="22"/>
          <w:szCs w:val="22"/>
          <w:lang w:val="en-US"/>
        </w:rPr>
      </w:pPr>
      <w:r w:rsidRPr="001B4AEC">
        <w:rPr>
          <w:rFonts w:ascii="Calibri" w:hAnsi="Calibri" w:cs="Calibri"/>
          <w:sz w:val="22"/>
          <w:szCs w:val="22"/>
          <w:lang w:val="en-US"/>
        </w:rPr>
        <w:t xml:space="preserve">Adam Hall Group and </w:t>
      </w:r>
      <w:r w:rsidR="001B4AEC" w:rsidRPr="001B4AEC">
        <w:rPr>
          <w:rFonts w:ascii="Calibri" w:hAnsi="Calibri" w:cs="Calibri"/>
          <w:sz w:val="22"/>
          <w:szCs w:val="22"/>
          <w:lang w:val="en-US"/>
        </w:rPr>
        <w:t xml:space="preserve">its North America division, </w:t>
      </w:r>
      <w:r w:rsidR="001015FE" w:rsidRPr="001B4AEC">
        <w:rPr>
          <w:rFonts w:ascii="Calibri" w:hAnsi="Calibri" w:cs="Calibri"/>
          <w:sz w:val="22"/>
          <w:szCs w:val="22"/>
          <w:lang w:val="en-US"/>
        </w:rPr>
        <w:t>Adam Hall North America Inc.</w:t>
      </w:r>
      <w:r w:rsidR="001B4AEC" w:rsidRPr="001B4AEC">
        <w:rPr>
          <w:rFonts w:ascii="Calibri" w:hAnsi="Calibri" w:cs="Calibri"/>
          <w:sz w:val="22"/>
          <w:szCs w:val="22"/>
          <w:lang w:val="en-US"/>
        </w:rPr>
        <w:t>,</w:t>
      </w:r>
      <w:r w:rsidRPr="001B4AEC">
        <w:rPr>
          <w:rFonts w:ascii="Calibri" w:hAnsi="Calibri" w:cs="Calibri"/>
          <w:sz w:val="22"/>
          <w:szCs w:val="22"/>
          <w:lang w:val="en-US"/>
        </w:rPr>
        <w:t xml:space="preserve"> have worked tirelessly in recent years to expand the Group’s presence and portfolio, and </w:t>
      </w:r>
      <w:r w:rsidR="001015FE" w:rsidRPr="001B4AEC">
        <w:rPr>
          <w:rFonts w:ascii="Calibri" w:hAnsi="Calibri" w:cs="Calibri"/>
          <w:sz w:val="22"/>
          <w:szCs w:val="22"/>
          <w:lang w:val="en-US"/>
        </w:rPr>
        <w:t xml:space="preserve">customers from the USA and Canada have benefited directly from </w:t>
      </w:r>
      <w:r w:rsidRPr="001B4AEC">
        <w:rPr>
          <w:rFonts w:ascii="Calibri" w:hAnsi="Calibri" w:cs="Calibri"/>
          <w:sz w:val="22"/>
          <w:szCs w:val="22"/>
          <w:lang w:val="en-US"/>
        </w:rPr>
        <w:t>an increased</w:t>
      </w:r>
      <w:r w:rsidR="00004193" w:rsidRPr="001B4AEC">
        <w:rPr>
          <w:rFonts w:ascii="Calibri" w:hAnsi="Calibri" w:cs="Calibri"/>
          <w:sz w:val="22"/>
          <w:szCs w:val="22"/>
          <w:lang w:val="en-US"/>
        </w:rPr>
        <w:t xml:space="preserve"> </w:t>
      </w:r>
      <w:r w:rsidR="001015FE" w:rsidRPr="001B4AEC">
        <w:rPr>
          <w:rFonts w:ascii="Calibri" w:hAnsi="Calibri" w:cs="Calibri"/>
          <w:sz w:val="22"/>
          <w:szCs w:val="22"/>
          <w:lang w:val="en-US"/>
        </w:rPr>
        <w:t xml:space="preserve">product and service package. </w:t>
      </w:r>
      <w:r w:rsidR="005862F8" w:rsidRPr="001B4AEC">
        <w:rPr>
          <w:rFonts w:ascii="Calibri" w:hAnsi="Calibri" w:cs="Calibri"/>
          <w:sz w:val="22"/>
          <w:szCs w:val="22"/>
          <w:lang w:val="en-US"/>
        </w:rPr>
        <w:t xml:space="preserve">The </w:t>
      </w:r>
      <w:r w:rsidR="00570A7D" w:rsidRPr="001B4AEC">
        <w:rPr>
          <w:rFonts w:ascii="Calibri" w:hAnsi="Calibri" w:cs="Calibri"/>
          <w:sz w:val="22"/>
          <w:szCs w:val="22"/>
          <w:lang w:val="en-US"/>
        </w:rPr>
        <w:t xml:space="preserve">continuous expansion of </w:t>
      </w:r>
      <w:r w:rsidR="00004193" w:rsidRPr="001B4AEC">
        <w:rPr>
          <w:rFonts w:ascii="Calibri" w:hAnsi="Calibri" w:cs="Calibri"/>
          <w:sz w:val="22"/>
          <w:szCs w:val="22"/>
          <w:lang w:val="en-US"/>
        </w:rPr>
        <w:t>the</w:t>
      </w:r>
      <w:r w:rsidRPr="001B4AEC">
        <w:rPr>
          <w:rFonts w:ascii="Calibri" w:hAnsi="Calibri" w:cs="Calibri"/>
          <w:sz w:val="22"/>
          <w:szCs w:val="22"/>
          <w:lang w:val="en-US"/>
        </w:rPr>
        <w:t xml:space="preserve"> Group’s</w:t>
      </w:r>
      <w:r w:rsidR="00004193" w:rsidRPr="001B4AEC">
        <w:rPr>
          <w:rFonts w:ascii="Calibri" w:hAnsi="Calibri" w:cs="Calibri"/>
          <w:sz w:val="22"/>
          <w:szCs w:val="22"/>
          <w:lang w:val="en-US"/>
        </w:rPr>
        <w:t xml:space="preserve"> dealer network </w:t>
      </w:r>
      <w:r w:rsidR="0092669C" w:rsidRPr="001B4AEC">
        <w:rPr>
          <w:rFonts w:ascii="Calibri" w:hAnsi="Calibri" w:cs="Calibri"/>
          <w:sz w:val="22"/>
          <w:szCs w:val="22"/>
          <w:lang w:val="en-US"/>
        </w:rPr>
        <w:t xml:space="preserve">ensures that </w:t>
      </w:r>
      <w:r w:rsidR="00B80D9C" w:rsidRPr="001B4AEC">
        <w:rPr>
          <w:rFonts w:ascii="Calibri" w:hAnsi="Calibri" w:cs="Calibri"/>
          <w:sz w:val="22"/>
          <w:szCs w:val="22"/>
          <w:lang w:val="en-US"/>
        </w:rPr>
        <w:t xml:space="preserve">Adam Hall's </w:t>
      </w:r>
      <w:r w:rsidR="00A32BA9" w:rsidRPr="001B4AEC">
        <w:rPr>
          <w:rFonts w:ascii="Calibri" w:hAnsi="Calibri" w:cs="Calibri"/>
          <w:sz w:val="22"/>
          <w:szCs w:val="22"/>
          <w:lang w:val="en-US"/>
        </w:rPr>
        <w:t xml:space="preserve">own brands are </w:t>
      </w:r>
      <w:r w:rsidR="005862F8" w:rsidRPr="001B4AEC">
        <w:rPr>
          <w:rFonts w:ascii="Calibri" w:hAnsi="Calibri" w:cs="Calibri"/>
          <w:sz w:val="22"/>
          <w:szCs w:val="22"/>
          <w:lang w:val="en-US"/>
        </w:rPr>
        <w:t>available locally throughout the country</w:t>
      </w:r>
      <w:r w:rsidRPr="001B4AEC">
        <w:rPr>
          <w:rFonts w:ascii="Calibri" w:hAnsi="Calibri" w:cs="Calibri"/>
          <w:sz w:val="22"/>
          <w:szCs w:val="22"/>
          <w:lang w:val="en-US"/>
        </w:rPr>
        <w:t>, while also gaining a strong online presence through retailers such as Sw</w:t>
      </w:r>
      <w:r w:rsidR="0028728B" w:rsidRPr="001B4AEC">
        <w:rPr>
          <w:rFonts w:ascii="Calibri" w:hAnsi="Calibri" w:cs="Calibri"/>
          <w:sz w:val="22"/>
          <w:szCs w:val="22"/>
          <w:lang w:val="en-US"/>
        </w:rPr>
        <w:t>eetwater</w:t>
      </w:r>
      <w:r w:rsidR="001B4AEC" w:rsidRPr="001B4AEC">
        <w:rPr>
          <w:rFonts w:ascii="Calibri" w:hAnsi="Calibri" w:cs="Calibri"/>
          <w:sz w:val="22"/>
          <w:szCs w:val="22"/>
          <w:lang w:val="en-US"/>
        </w:rPr>
        <w:t xml:space="preserve"> and Guitar Center</w:t>
      </w:r>
      <w:r w:rsidR="00B80D9C" w:rsidRPr="001B4AEC">
        <w:rPr>
          <w:rFonts w:ascii="Calibri" w:hAnsi="Calibri" w:cs="Calibri"/>
          <w:sz w:val="22"/>
          <w:szCs w:val="22"/>
          <w:lang w:val="en-US"/>
        </w:rPr>
        <w:t>.</w:t>
      </w:r>
    </w:p>
    <w:p w14:paraId="4DD39218" w14:textId="77777777" w:rsidR="0028728B" w:rsidRPr="001B4AEC" w:rsidRDefault="0028728B" w:rsidP="0055401F">
      <w:pPr>
        <w:rPr>
          <w:rFonts w:ascii="Calibri" w:hAnsi="Calibri" w:cs="Calibri"/>
          <w:b/>
          <w:bCs/>
          <w:color w:val="000000" w:themeColor="text1"/>
          <w:sz w:val="22"/>
          <w:szCs w:val="22"/>
          <w:lang w:val="en-US"/>
        </w:rPr>
      </w:pPr>
    </w:p>
    <w:p w14:paraId="48988FF7" w14:textId="77777777" w:rsidR="00482C3C" w:rsidRPr="001B4AEC" w:rsidRDefault="001015FE">
      <w:pPr>
        <w:rPr>
          <w:rFonts w:ascii="Calibri" w:hAnsi="Calibri" w:cs="Calibri"/>
          <w:b/>
          <w:bCs/>
          <w:color w:val="000000" w:themeColor="text1"/>
          <w:sz w:val="22"/>
          <w:szCs w:val="22"/>
          <w:lang w:val="en-US"/>
        </w:rPr>
      </w:pPr>
      <w:r w:rsidRPr="001B4AEC">
        <w:rPr>
          <w:rFonts w:ascii="Calibri" w:hAnsi="Calibri" w:cs="Calibri"/>
          <w:b/>
          <w:bCs/>
          <w:color w:val="000000" w:themeColor="text1"/>
          <w:sz w:val="22"/>
          <w:szCs w:val="22"/>
          <w:lang w:val="en-US"/>
        </w:rPr>
        <w:t>LD Systems MAUI G3 MIX</w:t>
      </w:r>
    </w:p>
    <w:p w14:paraId="281C94AB" w14:textId="73FCFBED" w:rsidR="001B4AEC" w:rsidRPr="001B4AEC" w:rsidRDefault="001B4AEC" w:rsidP="001B4AEC">
      <w:pPr>
        <w:pStyle w:val="StandardWeb"/>
        <w:spacing w:before="0" w:beforeAutospacing="0" w:after="0" w:afterAutospacing="0"/>
        <w:rPr>
          <w:rFonts w:ascii="Calibri" w:hAnsi="Calibri" w:cs="Calibri"/>
          <w:sz w:val="22"/>
          <w:szCs w:val="22"/>
          <w:lang w:val="en-US" w:bidi="de-DE"/>
        </w:rPr>
      </w:pPr>
      <w:r w:rsidRPr="001B4AEC">
        <w:rPr>
          <w:rFonts w:ascii="Calibri" w:hAnsi="Calibri" w:cs="Calibri"/>
          <w:sz w:val="22"/>
          <w:szCs w:val="22"/>
          <w:lang w:val="en-US" w:bidi="de-DE"/>
        </w:rPr>
        <w:t xml:space="preserve">In 2023, the MAUI G3 Series by LD Systems set the benchmark for sound reproduction in a compact column PA system. Designed and engineered in Germany, the MAUI G3 Series is renowned for its superior sound quality and is beloved by performers worldwide. New for NAMM 2024 are the MAUI 11 and 28 G3 MIX models, which raise the bar </w:t>
      </w:r>
      <w:r>
        <w:rPr>
          <w:rFonts w:ascii="Calibri" w:hAnsi="Calibri" w:cs="Calibri"/>
          <w:sz w:val="22"/>
          <w:szCs w:val="22"/>
          <w:lang w:val="en-US" w:bidi="de-DE"/>
        </w:rPr>
        <w:t xml:space="preserve">yet </w:t>
      </w:r>
      <w:r w:rsidRPr="001B4AEC">
        <w:rPr>
          <w:rFonts w:ascii="Calibri" w:hAnsi="Calibri" w:cs="Calibri"/>
          <w:sz w:val="22"/>
          <w:szCs w:val="22"/>
          <w:lang w:val="en-US" w:bidi="de-DE"/>
        </w:rPr>
        <w:t xml:space="preserve">again, offering new features to elevate every performance: an integrated cutting-edge 6-channel </w:t>
      </w:r>
      <w:r w:rsidR="002E10D0">
        <w:rPr>
          <w:rFonts w:ascii="Calibri" w:hAnsi="Calibri" w:cs="Calibri"/>
          <w:sz w:val="22"/>
          <w:szCs w:val="22"/>
          <w:lang w:val="en-US" w:bidi="de-DE"/>
        </w:rPr>
        <w:t xml:space="preserve">digital </w:t>
      </w:r>
      <w:r w:rsidRPr="001B4AEC">
        <w:rPr>
          <w:rFonts w:ascii="Calibri" w:hAnsi="Calibri" w:cs="Calibri"/>
          <w:sz w:val="22"/>
          <w:szCs w:val="22"/>
          <w:lang w:val="en-US" w:bidi="de-DE"/>
        </w:rPr>
        <w:t xml:space="preserve">mixer, numerous professional-quality built-in effects, and convenient wireless remote control via mobile phone or tablet. These systems have the potential to become the number one solution for performers who don’t want to bring a separate mixer to gigs, </w:t>
      </w:r>
      <w:r>
        <w:rPr>
          <w:rFonts w:ascii="Calibri" w:hAnsi="Calibri" w:cs="Calibri"/>
          <w:sz w:val="22"/>
          <w:szCs w:val="22"/>
          <w:lang w:val="en-US" w:bidi="de-DE"/>
        </w:rPr>
        <w:t>such as</w:t>
      </w:r>
      <w:r w:rsidRPr="001B4AEC">
        <w:rPr>
          <w:rFonts w:ascii="Calibri" w:hAnsi="Calibri" w:cs="Calibri"/>
          <w:sz w:val="22"/>
          <w:szCs w:val="22"/>
          <w:lang w:val="en-US" w:bidi="de-DE"/>
        </w:rPr>
        <w:t xml:space="preserve"> singer-songwriters.</w:t>
      </w:r>
      <w:r w:rsidRPr="001B4AEC">
        <w:rPr>
          <w:rFonts w:ascii="Calibri" w:hAnsi="Calibri" w:cs="Calibri"/>
          <w:sz w:val="22"/>
          <w:szCs w:val="22"/>
          <w:lang w:val="en-US"/>
        </w:rPr>
        <w:t xml:space="preserve"> Sound demos will be taking place throughout NAMM 2024 at the Adam Hall Group booth.</w:t>
      </w:r>
    </w:p>
    <w:p w14:paraId="34720DD5" w14:textId="77777777" w:rsidR="00261CE9" w:rsidRPr="001B4AEC" w:rsidRDefault="00261CE9" w:rsidP="0055401F">
      <w:pPr>
        <w:rPr>
          <w:rFonts w:ascii="Calibri" w:hAnsi="Calibri" w:cs="Calibri"/>
          <w:sz w:val="22"/>
          <w:szCs w:val="22"/>
          <w:lang w:val="en-US"/>
        </w:rPr>
      </w:pPr>
    </w:p>
    <w:p w14:paraId="168986EA" w14:textId="77777777" w:rsidR="00482C3C" w:rsidRPr="001B4AEC" w:rsidRDefault="001015FE">
      <w:pPr>
        <w:rPr>
          <w:rFonts w:ascii="Calibri" w:hAnsi="Calibri" w:cs="Calibri"/>
          <w:b/>
          <w:bCs/>
          <w:color w:val="000000" w:themeColor="text1"/>
          <w:sz w:val="22"/>
          <w:szCs w:val="22"/>
          <w:lang w:val="en-US"/>
        </w:rPr>
      </w:pPr>
      <w:r w:rsidRPr="001B4AEC">
        <w:rPr>
          <w:rFonts w:ascii="Calibri" w:hAnsi="Calibri" w:cs="Calibri"/>
          <w:b/>
          <w:bCs/>
          <w:color w:val="000000" w:themeColor="text1"/>
          <w:sz w:val="22"/>
          <w:szCs w:val="22"/>
          <w:lang w:val="en-US"/>
        </w:rPr>
        <w:t xml:space="preserve">Gravity GLOW </w:t>
      </w:r>
      <w:r w:rsidR="00BC34C1" w:rsidRPr="001B4AEC">
        <w:rPr>
          <w:rFonts w:ascii="Calibri" w:hAnsi="Calibri" w:cs="Calibri"/>
          <w:b/>
          <w:bCs/>
          <w:color w:val="000000" w:themeColor="text1"/>
          <w:sz w:val="22"/>
          <w:szCs w:val="22"/>
          <w:lang w:val="en-US"/>
        </w:rPr>
        <w:t>STAND</w:t>
      </w:r>
    </w:p>
    <w:p w14:paraId="35096D04" w14:textId="22126B19" w:rsidR="00482C3C" w:rsidRPr="001B4AEC" w:rsidRDefault="00033E2E">
      <w:pPr>
        <w:rPr>
          <w:rFonts w:ascii="Calibri" w:hAnsi="Calibri" w:cs="Calibri"/>
          <w:color w:val="000000" w:themeColor="text1"/>
          <w:sz w:val="22"/>
          <w:szCs w:val="22"/>
          <w:bdr w:val="none" w:sz="0" w:space="0" w:color="auto" w:frame="1"/>
          <w:lang w:val="en-US"/>
        </w:rPr>
      </w:pPr>
      <w:r w:rsidRPr="001B4AEC">
        <w:rPr>
          <w:rFonts w:ascii="Calibri" w:hAnsi="Calibri" w:cs="Calibri"/>
          <w:sz w:val="22"/>
          <w:szCs w:val="22"/>
          <w:lang w:val="en-US"/>
        </w:rPr>
        <w:t>Gravity’s new Glow Stands</w:t>
      </w:r>
      <w:r w:rsidR="001015FE" w:rsidRPr="001B4AEC">
        <w:rPr>
          <w:rFonts w:ascii="Calibri" w:hAnsi="Calibri" w:cs="Calibri"/>
          <w:sz w:val="22"/>
          <w:szCs w:val="22"/>
          <w:lang w:val="en-US"/>
        </w:rPr>
        <w:t xml:space="preserve"> prove that </w:t>
      </w:r>
      <w:r w:rsidRPr="001B4AEC">
        <w:rPr>
          <w:rFonts w:ascii="Calibri" w:hAnsi="Calibri" w:cs="Calibri"/>
          <w:sz w:val="22"/>
          <w:szCs w:val="22"/>
          <w:lang w:val="en-US"/>
        </w:rPr>
        <w:t>genuine</w:t>
      </w:r>
      <w:r w:rsidR="001015FE" w:rsidRPr="001B4AEC">
        <w:rPr>
          <w:rFonts w:ascii="Calibri" w:hAnsi="Calibri" w:cs="Calibri"/>
          <w:sz w:val="22"/>
          <w:szCs w:val="22"/>
          <w:lang w:val="en-US"/>
        </w:rPr>
        <w:t xml:space="preserve"> innovation is still possible in the world of </w:t>
      </w:r>
      <w:r w:rsidRPr="001B4AEC">
        <w:rPr>
          <w:rFonts w:ascii="Calibri" w:hAnsi="Calibri" w:cs="Calibri"/>
          <w:sz w:val="22"/>
          <w:szCs w:val="22"/>
          <w:lang w:val="en-US"/>
        </w:rPr>
        <w:t xml:space="preserve">instrument </w:t>
      </w:r>
      <w:r w:rsidR="001015FE" w:rsidRPr="001B4AEC">
        <w:rPr>
          <w:rFonts w:ascii="Calibri" w:hAnsi="Calibri" w:cs="Calibri"/>
          <w:sz w:val="22"/>
          <w:szCs w:val="22"/>
          <w:lang w:val="en-US"/>
        </w:rPr>
        <w:t>stands. The</w:t>
      </w:r>
      <w:r w:rsidRPr="001B4AEC">
        <w:rPr>
          <w:rFonts w:ascii="Calibri" w:hAnsi="Calibri" w:cs="Calibri"/>
          <w:sz w:val="22"/>
          <w:szCs w:val="22"/>
          <w:lang w:val="en-US"/>
        </w:rPr>
        <w:t>se</w:t>
      </w:r>
      <w:r w:rsidR="001015FE" w:rsidRPr="001B4AEC">
        <w:rPr>
          <w:rFonts w:ascii="Calibri" w:hAnsi="Calibri" w:cs="Calibri"/>
          <w:sz w:val="22"/>
          <w:szCs w:val="22"/>
          <w:lang w:val="en-US"/>
        </w:rPr>
        <w:t xml:space="preserve"> </w:t>
      </w:r>
      <w:r w:rsidR="002E10D0">
        <w:rPr>
          <w:rFonts w:ascii="Calibri" w:hAnsi="Calibri" w:cs="Calibri"/>
          <w:sz w:val="22"/>
          <w:szCs w:val="22"/>
          <w:lang w:val="en-US"/>
        </w:rPr>
        <w:t xml:space="preserve">patented </w:t>
      </w:r>
      <w:r w:rsidR="001015FE" w:rsidRPr="001B4AEC">
        <w:rPr>
          <w:rFonts w:ascii="Calibri" w:hAnsi="Calibri" w:cs="Calibri"/>
          <w:color w:val="0D0D0D" w:themeColor="text1" w:themeTint="F2"/>
          <w:sz w:val="22"/>
          <w:szCs w:val="22"/>
          <w:bdr w:val="none" w:sz="0" w:space="0" w:color="auto" w:frame="1"/>
          <w:lang w:val="en-US"/>
        </w:rPr>
        <w:t>guitar</w:t>
      </w:r>
      <w:r w:rsidRPr="001B4AEC">
        <w:rPr>
          <w:rFonts w:ascii="Calibri" w:hAnsi="Calibri" w:cs="Calibri"/>
          <w:color w:val="0D0D0D" w:themeColor="text1" w:themeTint="F2"/>
          <w:sz w:val="22"/>
          <w:szCs w:val="22"/>
          <w:bdr w:val="none" w:sz="0" w:space="0" w:color="auto" w:frame="1"/>
          <w:lang w:val="en-US"/>
        </w:rPr>
        <w:t>/</w:t>
      </w:r>
      <w:r w:rsidR="001015FE" w:rsidRPr="001B4AEC">
        <w:rPr>
          <w:rFonts w:ascii="Calibri" w:hAnsi="Calibri" w:cs="Calibri"/>
          <w:color w:val="0D0D0D" w:themeColor="text1" w:themeTint="F2"/>
          <w:sz w:val="22"/>
          <w:szCs w:val="22"/>
          <w:bdr w:val="none" w:sz="0" w:space="0" w:color="auto" w:frame="1"/>
          <w:lang w:val="en-US"/>
        </w:rPr>
        <w:t xml:space="preserve">bass stands </w:t>
      </w:r>
      <w:r w:rsidR="002F510F" w:rsidRPr="001B4AEC">
        <w:rPr>
          <w:rFonts w:ascii="Calibri" w:hAnsi="Calibri" w:cs="Calibri"/>
          <w:color w:val="0D0D0D" w:themeColor="text1" w:themeTint="F2"/>
          <w:sz w:val="22"/>
          <w:szCs w:val="22"/>
          <w:bdr w:val="none" w:sz="0" w:space="0" w:color="auto" w:frame="1"/>
          <w:lang w:val="en-US"/>
        </w:rPr>
        <w:t xml:space="preserve">are equipped with integrated, individually adjustable LED </w:t>
      </w:r>
      <w:r w:rsidR="001015FE" w:rsidRPr="001B4AEC">
        <w:rPr>
          <w:rFonts w:ascii="Calibri" w:hAnsi="Calibri" w:cs="Calibri"/>
          <w:color w:val="0D0D0D" w:themeColor="text1" w:themeTint="F2"/>
          <w:sz w:val="22"/>
          <w:szCs w:val="22"/>
          <w:bdr w:val="none" w:sz="0" w:space="0" w:color="auto" w:frame="1"/>
          <w:lang w:val="en-US"/>
        </w:rPr>
        <w:t>ambient</w:t>
      </w:r>
      <w:r w:rsidR="002F510F" w:rsidRPr="001B4AEC">
        <w:rPr>
          <w:rFonts w:ascii="Calibri" w:hAnsi="Calibri" w:cs="Calibri"/>
          <w:color w:val="0D0D0D" w:themeColor="text1" w:themeTint="F2"/>
          <w:sz w:val="22"/>
          <w:szCs w:val="22"/>
          <w:bdr w:val="none" w:sz="0" w:space="0" w:color="auto" w:frame="1"/>
          <w:lang w:val="en-US"/>
        </w:rPr>
        <w:t xml:space="preserve"> lighting</w:t>
      </w:r>
      <w:r w:rsidR="001015FE" w:rsidRPr="001B4AEC">
        <w:rPr>
          <w:rFonts w:ascii="Calibri" w:hAnsi="Calibri" w:cs="Calibri"/>
          <w:color w:val="0D0D0D" w:themeColor="text1" w:themeTint="F2"/>
          <w:sz w:val="22"/>
          <w:szCs w:val="22"/>
          <w:bdr w:val="none" w:sz="0" w:space="0" w:color="auto" w:frame="1"/>
          <w:lang w:val="en-US"/>
        </w:rPr>
        <w:t xml:space="preserve">, which not only lends a special atmosphere to instruments, but also to the room around them. </w:t>
      </w:r>
      <w:r w:rsidR="002F510F" w:rsidRPr="001B4AEC">
        <w:rPr>
          <w:rFonts w:ascii="Calibri" w:hAnsi="Calibri" w:cs="Calibri"/>
          <w:color w:val="000000" w:themeColor="text1"/>
          <w:sz w:val="22"/>
          <w:szCs w:val="22"/>
          <w:bdr w:val="none" w:sz="0" w:space="0" w:color="auto" w:frame="1"/>
          <w:lang w:val="en-US"/>
        </w:rPr>
        <w:t xml:space="preserve">The Gravity Glow Stand is available in two versions: as a </w:t>
      </w:r>
      <w:r w:rsidRPr="001B4AEC">
        <w:rPr>
          <w:rFonts w:ascii="Calibri" w:hAnsi="Calibri" w:cs="Calibri"/>
          <w:color w:val="000000" w:themeColor="text1"/>
          <w:sz w:val="22"/>
          <w:szCs w:val="22"/>
          <w:bdr w:val="none" w:sz="0" w:space="0" w:color="auto" w:frame="1"/>
          <w:lang w:val="en-US"/>
        </w:rPr>
        <w:t xml:space="preserve">hanging </w:t>
      </w:r>
      <w:r w:rsidR="002F510F" w:rsidRPr="001B4AEC">
        <w:rPr>
          <w:rFonts w:ascii="Calibri" w:hAnsi="Calibri" w:cs="Calibri"/>
          <w:color w:val="000000" w:themeColor="text1"/>
          <w:sz w:val="22"/>
          <w:szCs w:val="22"/>
          <w:bdr w:val="none" w:sz="0" w:space="0" w:color="auto" w:frame="1"/>
          <w:lang w:val="en-US"/>
        </w:rPr>
        <w:t>"</w:t>
      </w:r>
      <w:proofErr w:type="spellStart"/>
      <w:r w:rsidR="002F510F" w:rsidRPr="001B4AEC">
        <w:rPr>
          <w:rFonts w:ascii="Calibri" w:hAnsi="Calibri" w:cs="Calibri"/>
          <w:color w:val="000000" w:themeColor="text1"/>
          <w:sz w:val="22"/>
          <w:szCs w:val="22"/>
          <w:bdr w:val="none" w:sz="0" w:space="0" w:color="auto" w:frame="1"/>
          <w:lang w:val="en-US"/>
        </w:rPr>
        <w:t>neckhug</w:t>
      </w:r>
      <w:proofErr w:type="spellEnd"/>
      <w:r w:rsidR="002F510F" w:rsidRPr="001B4AEC">
        <w:rPr>
          <w:rFonts w:ascii="Calibri" w:hAnsi="Calibri" w:cs="Calibri"/>
          <w:color w:val="000000" w:themeColor="text1"/>
          <w:sz w:val="22"/>
          <w:szCs w:val="22"/>
          <w:bdr w:val="none" w:sz="0" w:space="0" w:color="auto" w:frame="1"/>
          <w:lang w:val="en-US"/>
        </w:rPr>
        <w:t>"</w:t>
      </w:r>
      <w:r w:rsidRPr="001B4AEC">
        <w:rPr>
          <w:rFonts w:ascii="Calibri" w:hAnsi="Calibri" w:cs="Calibri"/>
          <w:color w:val="000000" w:themeColor="text1"/>
          <w:sz w:val="22"/>
          <w:szCs w:val="22"/>
          <w:bdr w:val="none" w:sz="0" w:space="0" w:color="auto" w:frame="1"/>
          <w:lang w:val="en-US"/>
        </w:rPr>
        <w:t xml:space="preserve">, </w:t>
      </w:r>
      <w:r w:rsidR="002F510F" w:rsidRPr="001B4AEC">
        <w:rPr>
          <w:rFonts w:ascii="Calibri" w:hAnsi="Calibri" w:cs="Calibri"/>
          <w:color w:val="000000" w:themeColor="text1"/>
          <w:sz w:val="22"/>
          <w:szCs w:val="22"/>
          <w:bdr w:val="none" w:sz="0" w:space="0" w:color="auto" w:frame="1"/>
          <w:lang w:val="en-US"/>
        </w:rPr>
        <w:t>or as a classic A-</w:t>
      </w:r>
      <w:r w:rsidRPr="001B4AEC">
        <w:rPr>
          <w:rFonts w:ascii="Calibri" w:hAnsi="Calibri" w:cs="Calibri"/>
          <w:color w:val="000000" w:themeColor="text1"/>
          <w:sz w:val="22"/>
          <w:szCs w:val="22"/>
          <w:bdr w:val="none" w:sz="0" w:space="0" w:color="auto" w:frame="1"/>
          <w:lang w:val="en-US"/>
        </w:rPr>
        <w:t xml:space="preserve">Frame </w:t>
      </w:r>
      <w:r w:rsidR="002F510F" w:rsidRPr="001B4AEC">
        <w:rPr>
          <w:rFonts w:ascii="Calibri" w:hAnsi="Calibri" w:cs="Calibri"/>
          <w:color w:val="000000" w:themeColor="text1"/>
          <w:sz w:val="22"/>
          <w:szCs w:val="22"/>
          <w:bdr w:val="none" w:sz="0" w:space="0" w:color="auto" w:frame="1"/>
          <w:lang w:val="en-US"/>
        </w:rPr>
        <w:t>stand. Both models are suitable for electric and acoustic guitars</w:t>
      </w:r>
      <w:r w:rsidRPr="001B4AEC">
        <w:rPr>
          <w:rFonts w:ascii="Calibri" w:hAnsi="Calibri" w:cs="Calibri"/>
          <w:color w:val="000000" w:themeColor="text1"/>
          <w:sz w:val="22"/>
          <w:szCs w:val="22"/>
          <w:bdr w:val="none" w:sz="0" w:space="0" w:color="auto" w:frame="1"/>
          <w:lang w:val="en-US"/>
        </w:rPr>
        <w:t>,</w:t>
      </w:r>
      <w:r w:rsidR="002F510F" w:rsidRPr="001B4AEC">
        <w:rPr>
          <w:rFonts w:ascii="Calibri" w:hAnsi="Calibri" w:cs="Calibri"/>
          <w:color w:val="000000" w:themeColor="text1"/>
          <w:sz w:val="22"/>
          <w:szCs w:val="22"/>
          <w:bdr w:val="none" w:sz="0" w:space="0" w:color="auto" w:frame="1"/>
          <w:lang w:val="en-US"/>
        </w:rPr>
        <w:t xml:space="preserve"> as well as basses. </w:t>
      </w:r>
    </w:p>
    <w:p w14:paraId="45A7FA29" w14:textId="77777777" w:rsidR="002F510F" w:rsidRPr="001B4AEC" w:rsidRDefault="002F510F" w:rsidP="002F510F">
      <w:pPr>
        <w:rPr>
          <w:rFonts w:ascii="Calibri" w:hAnsi="Calibri" w:cs="Calibri"/>
          <w:color w:val="000000" w:themeColor="text1"/>
          <w:sz w:val="22"/>
          <w:szCs w:val="22"/>
          <w:bdr w:val="none" w:sz="0" w:space="0" w:color="auto" w:frame="1"/>
          <w:lang w:val="en-US"/>
        </w:rPr>
      </w:pPr>
    </w:p>
    <w:p w14:paraId="5834CA37" w14:textId="77777777" w:rsidR="00482C3C" w:rsidRPr="001B4AEC" w:rsidRDefault="001015FE">
      <w:pPr>
        <w:rPr>
          <w:rFonts w:ascii="Calibri" w:hAnsi="Calibri" w:cs="Calibri"/>
          <w:b/>
          <w:bCs/>
          <w:color w:val="000000" w:themeColor="text1"/>
          <w:sz w:val="22"/>
          <w:szCs w:val="22"/>
          <w:bdr w:val="none" w:sz="0" w:space="0" w:color="auto" w:frame="1"/>
          <w:lang w:val="en-US"/>
        </w:rPr>
      </w:pPr>
      <w:r w:rsidRPr="001B4AEC">
        <w:rPr>
          <w:rFonts w:ascii="Calibri" w:hAnsi="Calibri" w:cs="Calibri"/>
          <w:b/>
          <w:bCs/>
          <w:color w:val="000000" w:themeColor="text1"/>
          <w:sz w:val="22"/>
          <w:szCs w:val="22"/>
          <w:bdr w:val="none" w:sz="0" w:space="0" w:color="auto" w:frame="1"/>
          <w:lang w:val="en-US"/>
        </w:rPr>
        <w:t xml:space="preserve">Palmer </w:t>
      </w:r>
      <w:r w:rsidR="006806B8" w:rsidRPr="001B4AEC">
        <w:rPr>
          <w:rFonts w:ascii="Calibri" w:hAnsi="Calibri" w:cs="Calibri"/>
          <w:b/>
          <w:bCs/>
          <w:color w:val="000000" w:themeColor="text1"/>
          <w:sz w:val="22"/>
          <w:szCs w:val="22"/>
          <w:bdr w:val="none" w:sz="0" w:space="0" w:color="auto" w:frame="1"/>
          <w:lang w:val="en-US"/>
        </w:rPr>
        <w:t>Supreme Soaker</w:t>
      </w:r>
    </w:p>
    <w:p w14:paraId="7C3E7937" w14:textId="58446A58" w:rsidR="00482C3C" w:rsidRPr="001B4AEC" w:rsidRDefault="001015FE">
      <w:pPr>
        <w:rPr>
          <w:rFonts w:ascii="Calibri" w:hAnsi="Calibri" w:cs="Calibri"/>
          <w:color w:val="000000" w:themeColor="text1"/>
          <w:sz w:val="22"/>
          <w:szCs w:val="22"/>
          <w:lang w:val="en-US"/>
        </w:rPr>
      </w:pPr>
      <w:r w:rsidRPr="001B4AEC">
        <w:rPr>
          <w:rFonts w:ascii="Calibri" w:hAnsi="Calibri" w:cs="Calibri"/>
          <w:color w:val="000000" w:themeColor="text1"/>
          <w:sz w:val="22"/>
          <w:szCs w:val="22"/>
          <w:bdr w:val="none" w:sz="0" w:space="0" w:color="auto" w:frame="1"/>
          <w:lang w:val="en-US"/>
        </w:rPr>
        <w:t xml:space="preserve">The Supreme Soaker is aimed at all </w:t>
      </w:r>
      <w:r w:rsidR="00FA319B" w:rsidRPr="001B4AEC">
        <w:rPr>
          <w:rFonts w:ascii="Calibri" w:hAnsi="Calibri" w:cs="Calibri"/>
          <w:color w:val="000000" w:themeColor="text1"/>
          <w:sz w:val="22"/>
          <w:szCs w:val="22"/>
          <w:bdr w:val="none" w:sz="0" w:space="0" w:color="auto" w:frame="1"/>
          <w:lang w:val="en-US"/>
        </w:rPr>
        <w:t xml:space="preserve">lovers of analogue tube amplifiers who </w:t>
      </w:r>
      <w:r w:rsidR="00D222C4" w:rsidRPr="001B4AEC">
        <w:rPr>
          <w:rFonts w:ascii="Calibri" w:hAnsi="Calibri" w:cs="Calibri"/>
          <w:color w:val="000000" w:themeColor="text1"/>
          <w:sz w:val="22"/>
          <w:szCs w:val="22"/>
          <w:bdr w:val="none" w:sz="0" w:space="0" w:color="auto" w:frame="1"/>
          <w:lang w:val="en-US"/>
        </w:rPr>
        <w:t xml:space="preserve">don't want to do without </w:t>
      </w:r>
      <w:r w:rsidR="00FA319B" w:rsidRPr="001B4AEC">
        <w:rPr>
          <w:rFonts w:ascii="Calibri" w:hAnsi="Calibri" w:cs="Calibri"/>
          <w:color w:val="000000" w:themeColor="text1"/>
          <w:sz w:val="22"/>
          <w:szCs w:val="22"/>
          <w:bdr w:val="none" w:sz="0" w:space="0" w:color="auto" w:frame="1"/>
          <w:lang w:val="en-US"/>
        </w:rPr>
        <w:t>the authentic sound and incomparable playing feel</w:t>
      </w:r>
      <w:r w:rsidR="00D222C4" w:rsidRPr="001B4AEC">
        <w:rPr>
          <w:rFonts w:ascii="Calibri" w:hAnsi="Calibri" w:cs="Calibri"/>
          <w:color w:val="000000" w:themeColor="text1"/>
          <w:sz w:val="22"/>
          <w:szCs w:val="22"/>
          <w:bdr w:val="none" w:sz="0" w:space="0" w:color="auto" w:frame="1"/>
          <w:lang w:val="en-US"/>
        </w:rPr>
        <w:t xml:space="preserve">, even at low volumes. What makes the Supreme Soaker so </w:t>
      </w:r>
      <w:r w:rsidR="00D222C4" w:rsidRPr="001B4AEC">
        <w:rPr>
          <w:rFonts w:ascii="Calibri" w:hAnsi="Calibri" w:cs="Calibri"/>
          <w:color w:val="000000" w:themeColor="text1"/>
          <w:sz w:val="22"/>
          <w:szCs w:val="22"/>
          <w:bdr w:val="none" w:sz="0" w:space="0" w:color="auto" w:frame="1"/>
          <w:lang w:val="en-US"/>
        </w:rPr>
        <w:lastRenderedPageBreak/>
        <w:t xml:space="preserve">special </w:t>
      </w:r>
      <w:r w:rsidR="00A6137B" w:rsidRPr="001B4AEC">
        <w:rPr>
          <w:rFonts w:ascii="Calibri" w:hAnsi="Calibri" w:cs="Calibri"/>
          <w:color w:val="000000" w:themeColor="text1"/>
          <w:sz w:val="22"/>
          <w:szCs w:val="22"/>
          <w:bdr w:val="none" w:sz="0" w:space="0" w:color="auto" w:frame="1"/>
          <w:lang w:val="en-US"/>
        </w:rPr>
        <w:t xml:space="preserve">is that </w:t>
      </w:r>
      <w:r w:rsidR="00D222C4" w:rsidRPr="001B4AEC">
        <w:rPr>
          <w:rFonts w:ascii="Calibri" w:hAnsi="Calibri" w:cs="Calibri"/>
          <w:color w:val="000000" w:themeColor="text1"/>
          <w:sz w:val="22"/>
          <w:szCs w:val="22"/>
          <w:bdr w:val="none" w:sz="0" w:space="0" w:color="auto" w:frame="1"/>
          <w:lang w:val="en-US"/>
        </w:rPr>
        <w:t xml:space="preserve">it combines several devices in one </w:t>
      </w:r>
      <w:r w:rsidR="00033E2E" w:rsidRPr="001B4AEC">
        <w:rPr>
          <w:rFonts w:ascii="Calibri" w:hAnsi="Calibri" w:cs="Calibri"/>
          <w:color w:val="000000" w:themeColor="text1"/>
          <w:sz w:val="22"/>
          <w:szCs w:val="22"/>
          <w:bdr w:val="none" w:sz="0" w:space="0" w:color="auto" w:frame="1"/>
          <w:lang w:val="en-US"/>
        </w:rPr>
        <w:t>– including a</w:t>
      </w:r>
      <w:r w:rsidR="00A6137B" w:rsidRPr="001B4AEC">
        <w:rPr>
          <w:rFonts w:ascii="Calibri" w:hAnsi="Calibri" w:cs="Calibri"/>
          <w:color w:val="000000" w:themeColor="text1"/>
          <w:sz w:val="22"/>
          <w:szCs w:val="22"/>
          <w:bdr w:val="none" w:sz="0" w:space="0" w:color="auto" w:frame="1"/>
          <w:lang w:val="en-US"/>
        </w:rPr>
        <w:t xml:space="preserve"> </w:t>
      </w:r>
      <w:r w:rsidR="005A369A" w:rsidRPr="001B4AEC">
        <w:rPr>
          <w:rFonts w:ascii="Calibri" w:hAnsi="Calibri" w:cs="Calibri"/>
          <w:color w:val="000000" w:themeColor="text1"/>
          <w:sz w:val="22"/>
          <w:szCs w:val="22"/>
          <w:bdr w:val="none" w:sz="0" w:space="0" w:color="auto" w:frame="1"/>
          <w:lang w:val="en-US"/>
        </w:rPr>
        <w:t>load box</w:t>
      </w:r>
      <w:r w:rsidR="00CC1F66" w:rsidRPr="001B4AEC">
        <w:rPr>
          <w:rFonts w:ascii="Calibri" w:hAnsi="Calibri" w:cs="Calibri"/>
          <w:color w:val="000000" w:themeColor="text1"/>
          <w:sz w:val="22"/>
          <w:szCs w:val="22"/>
          <w:bdr w:val="none" w:sz="0" w:space="0" w:color="auto" w:frame="1"/>
          <w:lang w:val="en-US"/>
        </w:rPr>
        <w:t>, attenuator</w:t>
      </w:r>
      <w:r w:rsidR="00033E2E" w:rsidRPr="001B4AEC">
        <w:rPr>
          <w:rFonts w:ascii="Calibri" w:hAnsi="Calibri" w:cs="Calibri"/>
          <w:color w:val="000000" w:themeColor="text1"/>
          <w:sz w:val="22"/>
          <w:szCs w:val="22"/>
          <w:bdr w:val="none" w:sz="0" w:space="0" w:color="auto" w:frame="1"/>
          <w:lang w:val="en-US"/>
        </w:rPr>
        <w:t>,</w:t>
      </w:r>
      <w:r w:rsidR="00CC1F66" w:rsidRPr="001B4AEC">
        <w:rPr>
          <w:rFonts w:ascii="Calibri" w:hAnsi="Calibri" w:cs="Calibri"/>
          <w:color w:val="000000" w:themeColor="text1"/>
          <w:sz w:val="22"/>
          <w:szCs w:val="22"/>
          <w:bdr w:val="none" w:sz="0" w:space="0" w:color="auto" w:frame="1"/>
          <w:lang w:val="en-US"/>
        </w:rPr>
        <w:t xml:space="preserve"> and </w:t>
      </w:r>
      <w:r w:rsidR="005A369A" w:rsidRPr="001B4AEC">
        <w:rPr>
          <w:rFonts w:ascii="Calibri" w:hAnsi="Calibri" w:cs="Calibri"/>
          <w:color w:val="000000" w:themeColor="text1"/>
          <w:sz w:val="22"/>
          <w:szCs w:val="22"/>
          <w:bdr w:val="none" w:sz="0" w:space="0" w:color="auto" w:frame="1"/>
          <w:lang w:val="en-US"/>
        </w:rPr>
        <w:t>speaker simulator</w:t>
      </w:r>
      <w:r w:rsidR="00033E2E" w:rsidRPr="001B4AEC">
        <w:rPr>
          <w:rFonts w:ascii="Calibri" w:hAnsi="Calibri" w:cs="Calibri"/>
          <w:color w:val="000000" w:themeColor="text1"/>
          <w:sz w:val="22"/>
          <w:szCs w:val="22"/>
          <w:bdr w:val="none" w:sz="0" w:space="0" w:color="auto" w:frame="1"/>
          <w:lang w:val="en-US"/>
        </w:rPr>
        <w:t xml:space="preserve"> – and yet remains 100% analogue.</w:t>
      </w:r>
      <w:r w:rsidR="00C00483" w:rsidRPr="001B4AEC">
        <w:rPr>
          <w:rFonts w:ascii="Calibri" w:hAnsi="Calibri" w:cs="Calibri"/>
          <w:color w:val="000000" w:themeColor="text1"/>
          <w:sz w:val="22"/>
          <w:szCs w:val="22"/>
          <w:lang w:val="en-US"/>
        </w:rPr>
        <w:t xml:space="preserve"> Th</w:t>
      </w:r>
      <w:r w:rsidR="00033E2E" w:rsidRPr="001B4AEC">
        <w:rPr>
          <w:rFonts w:ascii="Calibri" w:hAnsi="Calibri" w:cs="Calibri"/>
          <w:color w:val="000000" w:themeColor="text1"/>
          <w:sz w:val="22"/>
          <w:szCs w:val="22"/>
          <w:lang w:val="en-US"/>
        </w:rPr>
        <w:t>is</w:t>
      </w:r>
      <w:r w:rsidR="00C00483" w:rsidRPr="001B4AEC">
        <w:rPr>
          <w:rFonts w:ascii="Calibri" w:hAnsi="Calibri" w:cs="Calibri"/>
          <w:color w:val="000000" w:themeColor="text1"/>
          <w:sz w:val="22"/>
          <w:szCs w:val="22"/>
          <w:lang w:val="en-US"/>
        </w:rPr>
        <w:t xml:space="preserve"> </w:t>
      </w:r>
      <w:r w:rsidR="00033E2E" w:rsidRPr="001B4AEC">
        <w:rPr>
          <w:rFonts w:ascii="Calibri" w:hAnsi="Calibri" w:cs="Calibri"/>
          <w:color w:val="000000" w:themeColor="text1"/>
          <w:sz w:val="22"/>
          <w:szCs w:val="22"/>
          <w:lang w:val="en-US"/>
        </w:rPr>
        <w:t>“</w:t>
      </w:r>
      <w:r w:rsidR="00C00483" w:rsidRPr="001B4AEC">
        <w:rPr>
          <w:rFonts w:ascii="Calibri" w:hAnsi="Calibri" w:cs="Calibri"/>
          <w:color w:val="000000" w:themeColor="text1"/>
          <w:sz w:val="22"/>
          <w:szCs w:val="22"/>
          <w:lang w:val="en-US"/>
        </w:rPr>
        <w:t>Analogue Dynamic Tube Amp Hub</w:t>
      </w:r>
      <w:r w:rsidR="00033E2E" w:rsidRPr="001B4AEC">
        <w:rPr>
          <w:rFonts w:ascii="Calibri" w:hAnsi="Calibri" w:cs="Calibri"/>
          <w:color w:val="000000" w:themeColor="text1"/>
          <w:sz w:val="22"/>
          <w:szCs w:val="22"/>
          <w:lang w:val="en-US"/>
        </w:rPr>
        <w:t>” contains many more practical features for guitar players, such as a</w:t>
      </w:r>
      <w:r w:rsidR="00C00483" w:rsidRPr="001B4AEC">
        <w:rPr>
          <w:rFonts w:ascii="Calibri" w:hAnsi="Calibri" w:cs="Calibri"/>
          <w:color w:val="000000" w:themeColor="text1"/>
          <w:sz w:val="22"/>
          <w:szCs w:val="22"/>
          <w:lang w:val="en-US"/>
        </w:rPr>
        <w:t xml:space="preserve"> stereo FX loop</w:t>
      </w:r>
      <w:r w:rsidR="00033E2E" w:rsidRPr="001B4AEC">
        <w:rPr>
          <w:rFonts w:ascii="Calibri" w:hAnsi="Calibri" w:cs="Calibri"/>
          <w:color w:val="000000" w:themeColor="text1"/>
          <w:sz w:val="22"/>
          <w:szCs w:val="22"/>
          <w:lang w:val="en-US"/>
        </w:rPr>
        <w:t xml:space="preserve">, a </w:t>
      </w:r>
      <w:proofErr w:type="spellStart"/>
      <w:r w:rsidR="00033E2E" w:rsidRPr="001B4AEC">
        <w:rPr>
          <w:rFonts w:ascii="Calibri" w:hAnsi="Calibri" w:cs="Calibri"/>
          <w:color w:val="000000" w:themeColor="text1"/>
          <w:sz w:val="22"/>
          <w:szCs w:val="22"/>
          <w:lang w:val="en-US"/>
        </w:rPr>
        <w:t>reamp</w:t>
      </w:r>
      <w:proofErr w:type="spellEnd"/>
      <w:r w:rsidR="00033E2E" w:rsidRPr="001B4AEC">
        <w:rPr>
          <w:rFonts w:ascii="Calibri" w:hAnsi="Calibri" w:cs="Calibri"/>
          <w:color w:val="000000" w:themeColor="text1"/>
          <w:sz w:val="22"/>
          <w:szCs w:val="22"/>
          <w:lang w:val="en-US"/>
        </w:rPr>
        <w:t xml:space="preserve"> out,</w:t>
      </w:r>
      <w:r w:rsidR="00C00483" w:rsidRPr="001B4AEC">
        <w:rPr>
          <w:rFonts w:ascii="Calibri" w:hAnsi="Calibri" w:cs="Calibri"/>
          <w:color w:val="000000" w:themeColor="text1"/>
          <w:sz w:val="22"/>
          <w:szCs w:val="22"/>
          <w:lang w:val="en-US"/>
        </w:rPr>
        <w:t xml:space="preserve"> </w:t>
      </w:r>
      <w:r w:rsidR="00B41B50" w:rsidRPr="001B4AEC">
        <w:rPr>
          <w:rFonts w:ascii="Calibri" w:hAnsi="Calibri" w:cs="Calibri"/>
          <w:color w:val="000000" w:themeColor="text1"/>
          <w:sz w:val="22"/>
          <w:szCs w:val="22"/>
          <w:lang w:val="en-US"/>
        </w:rPr>
        <w:t xml:space="preserve">and </w:t>
      </w:r>
      <w:r w:rsidR="00033E2E" w:rsidRPr="001B4AEC">
        <w:rPr>
          <w:rFonts w:ascii="Calibri" w:hAnsi="Calibri" w:cs="Calibri"/>
          <w:color w:val="000000" w:themeColor="text1"/>
          <w:sz w:val="22"/>
          <w:szCs w:val="22"/>
          <w:lang w:val="en-US"/>
        </w:rPr>
        <w:t>an</w:t>
      </w:r>
      <w:r w:rsidR="00B41B50" w:rsidRPr="001B4AEC">
        <w:rPr>
          <w:rFonts w:ascii="Calibri" w:hAnsi="Calibri" w:cs="Calibri"/>
          <w:color w:val="000000" w:themeColor="text1"/>
          <w:sz w:val="22"/>
          <w:szCs w:val="22"/>
          <w:lang w:val="en-US"/>
        </w:rPr>
        <w:t xml:space="preserve"> adjustable microphone input.</w:t>
      </w:r>
    </w:p>
    <w:p w14:paraId="384AEAD2" w14:textId="77777777" w:rsidR="00FF309B" w:rsidRPr="001B4AEC" w:rsidRDefault="00FF309B" w:rsidP="0055401F">
      <w:pPr>
        <w:rPr>
          <w:rFonts w:ascii="Calibri" w:hAnsi="Calibri" w:cs="Calibri"/>
          <w:color w:val="000000" w:themeColor="text1"/>
          <w:sz w:val="22"/>
          <w:szCs w:val="22"/>
          <w:lang w:val="en-US"/>
        </w:rPr>
      </w:pPr>
    </w:p>
    <w:p w14:paraId="25614151" w14:textId="7937A2B1" w:rsidR="001B4AEC" w:rsidRPr="001B4AEC" w:rsidRDefault="001B4AEC" w:rsidP="001B4AEC">
      <w:pPr>
        <w:rPr>
          <w:rFonts w:ascii="Calibri" w:hAnsi="Calibri" w:cs="Calibri"/>
          <w:color w:val="000000"/>
          <w:sz w:val="22"/>
          <w:szCs w:val="22"/>
          <w:lang w:val="en-US"/>
        </w:rPr>
      </w:pPr>
      <w:r w:rsidRPr="001B4AEC">
        <w:rPr>
          <w:rFonts w:ascii="Calibri" w:hAnsi="Calibri" w:cs="Calibri"/>
          <w:color w:val="000000"/>
          <w:sz w:val="22"/>
          <w:szCs w:val="22"/>
          <w:lang w:val="en-US"/>
        </w:rPr>
        <w:t xml:space="preserve">Gabriel Medrano, President/COO Adam Hall North America, said: “The NAMM show is the biggest exhibition in our industry for Pro Audio and Music Equipment, and we are delighted to be returning to Anaheim in January 2024! The event provides a fantastic opportunity to showcase our latest innovations from LD Systems, Gravity, Palmer, and the new Adam Hall Cables range. Our product portfolio is equipped with everything dealers need to succeed and grow in 2024 and beyond. We look forward to connecting with industry leaders and welcoming all visitors at our booth – so come by, meet the team and experience our product families </w:t>
      </w:r>
      <w:proofErr w:type="gramStart"/>
      <w:r w:rsidRPr="001B4AEC">
        <w:rPr>
          <w:rFonts w:ascii="Calibri" w:hAnsi="Calibri" w:cs="Calibri"/>
          <w:color w:val="000000"/>
          <w:sz w:val="22"/>
          <w:szCs w:val="22"/>
          <w:lang w:val="en-US"/>
        </w:rPr>
        <w:t>first hand</w:t>
      </w:r>
      <w:proofErr w:type="gramEnd"/>
      <w:r w:rsidRPr="001B4AEC">
        <w:rPr>
          <w:rFonts w:ascii="Calibri" w:hAnsi="Calibri" w:cs="Calibri"/>
          <w:color w:val="000000"/>
          <w:sz w:val="22"/>
          <w:szCs w:val="22"/>
          <w:lang w:val="en-US"/>
        </w:rPr>
        <w:t>!”</w:t>
      </w:r>
    </w:p>
    <w:p w14:paraId="3C5BB5FB" w14:textId="77777777" w:rsidR="001B4AEC" w:rsidRPr="001B4AEC" w:rsidRDefault="001B4AEC">
      <w:pPr>
        <w:rPr>
          <w:rFonts w:ascii="Calibri" w:hAnsi="Calibri" w:cs="Calibri"/>
          <w:color w:val="000000"/>
          <w:sz w:val="22"/>
          <w:szCs w:val="22"/>
          <w:lang w:val="en-US"/>
        </w:rPr>
      </w:pPr>
    </w:p>
    <w:p w14:paraId="679D3B41" w14:textId="77777777" w:rsidR="009A3DEA" w:rsidRPr="001B4AEC" w:rsidRDefault="009A3DEA" w:rsidP="0055401F">
      <w:pPr>
        <w:rPr>
          <w:rFonts w:ascii="Calibri" w:hAnsi="Calibri" w:cs="Calibri"/>
          <w:color w:val="000000" w:themeColor="text1"/>
          <w:sz w:val="22"/>
          <w:szCs w:val="22"/>
          <w:lang w:val="en-US"/>
        </w:rPr>
      </w:pPr>
    </w:p>
    <w:p w14:paraId="15F71810" w14:textId="7C68DF6D" w:rsidR="00482C3C" w:rsidRPr="001B4AEC" w:rsidRDefault="001015FE">
      <w:pPr>
        <w:rPr>
          <w:rFonts w:ascii="Calibri" w:hAnsi="Calibri" w:cs="Calibri"/>
          <w:color w:val="000000" w:themeColor="text1"/>
          <w:sz w:val="22"/>
          <w:szCs w:val="22"/>
          <w:lang w:val="en-US"/>
        </w:rPr>
      </w:pPr>
      <w:r w:rsidRPr="001B4AEC">
        <w:rPr>
          <w:rFonts w:asciiTheme="minorHAnsi" w:hAnsiTheme="minorHAnsi" w:cstheme="minorHAnsi"/>
          <w:b/>
          <w:bCs/>
          <w:lang w:val="en-US"/>
        </w:rPr>
        <w:t xml:space="preserve">Adam Hall North America at the NAMM Show 2024: </w:t>
      </w:r>
      <w:r w:rsidR="00913D4C" w:rsidRPr="001B4AEC">
        <w:rPr>
          <w:rFonts w:asciiTheme="minorHAnsi" w:hAnsiTheme="minorHAnsi" w:cstheme="minorHAnsi"/>
          <w:b/>
          <w:bCs/>
          <w:lang w:val="en-US"/>
        </w:rPr>
        <w:t>Level 2</w:t>
      </w:r>
      <w:r w:rsidRPr="001B4AEC">
        <w:rPr>
          <w:rFonts w:asciiTheme="minorHAnsi" w:hAnsiTheme="minorHAnsi" w:cstheme="minorHAnsi"/>
          <w:b/>
          <w:bCs/>
          <w:lang w:val="en-US"/>
        </w:rPr>
        <w:t>,</w:t>
      </w:r>
      <w:r w:rsidR="00913D4C" w:rsidRPr="001B4AEC">
        <w:rPr>
          <w:rFonts w:asciiTheme="minorHAnsi" w:hAnsiTheme="minorHAnsi" w:cstheme="minorHAnsi"/>
          <w:b/>
          <w:bCs/>
          <w:lang w:val="en-US"/>
        </w:rPr>
        <w:t xml:space="preserve"> ACC North, </w:t>
      </w:r>
      <w:r w:rsidR="00DB1408" w:rsidRPr="001B4AEC">
        <w:rPr>
          <w:rFonts w:asciiTheme="minorHAnsi" w:hAnsiTheme="minorHAnsi" w:cstheme="minorHAnsi"/>
          <w:b/>
          <w:bCs/>
          <w:lang w:val="en-US"/>
        </w:rPr>
        <w:t>#17102</w:t>
      </w:r>
      <w:r w:rsidR="00913D4C" w:rsidRPr="001B4AEC">
        <w:rPr>
          <w:rFonts w:asciiTheme="minorHAnsi" w:hAnsiTheme="minorHAnsi" w:cstheme="minorHAnsi"/>
          <w:lang w:val="en-US"/>
        </w:rPr>
        <w:t>.</w:t>
      </w:r>
    </w:p>
    <w:p w14:paraId="4362E36C" w14:textId="77777777" w:rsidR="00913D4C" w:rsidRPr="001B4AEC" w:rsidRDefault="00913D4C" w:rsidP="0055401F">
      <w:pPr>
        <w:rPr>
          <w:rFonts w:ascii="Calibri" w:hAnsi="Calibri" w:cs="Calibri"/>
          <w:color w:val="000000" w:themeColor="text1"/>
          <w:sz w:val="22"/>
          <w:szCs w:val="22"/>
          <w:lang w:val="en-US"/>
        </w:rPr>
      </w:pPr>
    </w:p>
    <w:p w14:paraId="43BB7642" w14:textId="77777777" w:rsidR="00482C3C" w:rsidRPr="001B4AEC" w:rsidRDefault="004D1639">
      <w:pPr>
        <w:rPr>
          <w:rFonts w:ascii="Calibri" w:hAnsi="Calibri" w:cs="Calibri"/>
          <w:color w:val="000000" w:themeColor="text1"/>
          <w:sz w:val="22"/>
          <w:szCs w:val="22"/>
          <w:lang w:val="en-US" w:eastAsia="zh-CN" w:bidi="ar-SA"/>
        </w:rPr>
      </w:pPr>
      <w:r w:rsidRPr="001B4AEC">
        <w:rPr>
          <w:rFonts w:ascii="Calibri" w:hAnsi="Calibri" w:cs="Calibri"/>
          <w:color w:val="000000" w:themeColor="text1"/>
          <w:sz w:val="22"/>
          <w:szCs w:val="22"/>
          <w:lang w:val="en-US"/>
        </w:rPr>
        <w:t xml:space="preserve">#AdamHallGroup #Distribution </w:t>
      </w:r>
      <w:r w:rsidR="00F2799E" w:rsidRPr="001B4AEC">
        <w:rPr>
          <w:rFonts w:ascii="Calibri" w:hAnsi="Calibri" w:cs="Calibri"/>
          <w:color w:val="000000" w:themeColor="text1"/>
          <w:sz w:val="22"/>
          <w:szCs w:val="22"/>
          <w:lang w:val="en-US"/>
        </w:rPr>
        <w:t xml:space="preserve">#LDSystems #Gravity </w:t>
      </w:r>
      <w:r w:rsidR="009337ED" w:rsidRPr="001B4AEC">
        <w:rPr>
          <w:rFonts w:ascii="Calibri" w:hAnsi="Calibri" w:cs="Calibri"/>
          <w:color w:val="000000" w:themeColor="text1"/>
          <w:sz w:val="22"/>
          <w:szCs w:val="22"/>
          <w:lang w:val="en-US"/>
        </w:rPr>
        <w:t xml:space="preserve">#Palmer #AdamHallCables </w:t>
      </w:r>
      <w:r w:rsidR="006D2E7A" w:rsidRPr="001B4AEC">
        <w:rPr>
          <w:rFonts w:ascii="Calibri" w:hAnsi="Calibri" w:cs="Calibri"/>
          <w:color w:val="000000" w:themeColor="text1"/>
          <w:sz w:val="22"/>
          <w:szCs w:val="22"/>
          <w:lang w:val="en-US"/>
        </w:rPr>
        <w:t xml:space="preserve">#EventTech </w:t>
      </w:r>
      <w:r w:rsidRPr="001B4AEC">
        <w:rPr>
          <w:rFonts w:ascii="Calibri" w:hAnsi="Calibri" w:cs="Calibri"/>
          <w:color w:val="000000" w:themeColor="text1"/>
          <w:sz w:val="22"/>
          <w:szCs w:val="22"/>
          <w:lang w:val="en-US"/>
        </w:rPr>
        <w:t>#ExperienceEventTechnology</w:t>
      </w:r>
    </w:p>
    <w:p w14:paraId="09B49B85" w14:textId="77777777" w:rsidR="00F22DE6" w:rsidRPr="001B4AEC" w:rsidRDefault="00F22DE6" w:rsidP="001D5311">
      <w:pPr>
        <w:rPr>
          <w:rFonts w:ascii="Calibri" w:hAnsi="Calibri" w:cs="Calibri"/>
          <w:b/>
          <w:sz w:val="22"/>
          <w:szCs w:val="22"/>
          <w:lang w:val="en-US"/>
        </w:rPr>
      </w:pPr>
    </w:p>
    <w:p w14:paraId="70BEF31D" w14:textId="77777777" w:rsidR="00482C3C" w:rsidRPr="001B4AEC" w:rsidRDefault="001015FE">
      <w:pPr>
        <w:rPr>
          <w:rFonts w:ascii="Calibri" w:hAnsi="Calibri" w:cs="Calibri"/>
          <w:sz w:val="22"/>
          <w:szCs w:val="22"/>
          <w:lang w:val="en-US"/>
        </w:rPr>
      </w:pPr>
      <w:r w:rsidRPr="001B4AEC">
        <w:rPr>
          <w:rFonts w:ascii="Calibri" w:hAnsi="Calibri" w:cs="Calibri"/>
          <w:b/>
          <w:sz w:val="22"/>
          <w:szCs w:val="22"/>
          <w:lang w:val="en-US"/>
        </w:rPr>
        <w:t xml:space="preserve">Further information: </w:t>
      </w:r>
      <w:r w:rsidRPr="001B4AEC">
        <w:rPr>
          <w:rFonts w:ascii="Calibri" w:eastAsia="Arial" w:hAnsi="Calibri" w:cs="Calibri"/>
          <w:b/>
          <w:sz w:val="22"/>
          <w:szCs w:val="22"/>
          <w:lang w:val="en-US"/>
        </w:rPr>
        <w:br/>
      </w:r>
      <w:hyperlink r:id="rId7" w:history="1">
        <w:r w:rsidR="0060581C" w:rsidRPr="001B4AEC">
          <w:rPr>
            <w:rStyle w:val="Hyperlink"/>
            <w:rFonts w:ascii="Calibri" w:hAnsi="Calibri" w:cs="Calibri"/>
            <w:sz w:val="22"/>
            <w:szCs w:val="22"/>
            <w:lang w:val="en-US"/>
          </w:rPr>
          <w:t>namm.org</w:t>
        </w:r>
      </w:hyperlink>
    </w:p>
    <w:p w14:paraId="68818968" w14:textId="77777777" w:rsidR="00BF2E41" w:rsidRPr="001B4AEC" w:rsidRDefault="00BF2E41" w:rsidP="001D5311">
      <w:pPr>
        <w:rPr>
          <w:rFonts w:ascii="Calibri" w:hAnsi="Calibri" w:cs="Calibri"/>
          <w:sz w:val="22"/>
          <w:szCs w:val="22"/>
          <w:lang w:val="en-US"/>
        </w:rPr>
      </w:pPr>
    </w:p>
    <w:p w14:paraId="4C814DF2" w14:textId="77777777" w:rsidR="00482C3C" w:rsidRPr="001B4AEC" w:rsidRDefault="00000000">
      <w:pPr>
        <w:rPr>
          <w:rStyle w:val="Hyperlink"/>
          <w:rFonts w:ascii="Calibri" w:hAnsi="Calibri" w:cs="Calibri"/>
          <w:sz w:val="22"/>
          <w:szCs w:val="22"/>
          <w:lang w:val="en-US"/>
        </w:rPr>
      </w:pPr>
      <w:hyperlink r:id="rId8">
        <w:r w:rsidR="006D2E7A" w:rsidRPr="001B4AEC">
          <w:rPr>
            <w:rStyle w:val="Hyperlink"/>
            <w:rFonts w:ascii="Calibri" w:hAnsi="Calibri" w:cs="Calibri"/>
            <w:sz w:val="22"/>
            <w:szCs w:val="22"/>
            <w:lang w:val="en-US"/>
          </w:rPr>
          <w:t>adamhall.com</w:t>
        </w:r>
      </w:hyperlink>
    </w:p>
    <w:p w14:paraId="17981DB9" w14:textId="77777777" w:rsidR="00482C3C" w:rsidRPr="001B4AEC" w:rsidRDefault="00000000">
      <w:pPr>
        <w:rPr>
          <w:rStyle w:val="Hyperlink"/>
          <w:rFonts w:ascii="Calibri" w:eastAsia="Arial" w:hAnsi="Calibri" w:cs="Calibri"/>
          <w:color w:val="auto"/>
          <w:sz w:val="22"/>
          <w:szCs w:val="22"/>
          <w:u w:val="none"/>
          <w:lang w:val="en-US"/>
        </w:rPr>
      </w:pPr>
      <w:hyperlink r:id="rId9" w:history="1">
        <w:r w:rsidR="001D5311" w:rsidRPr="001B4AEC">
          <w:rPr>
            <w:rStyle w:val="Hyperlink"/>
            <w:rFonts w:ascii="Calibri" w:eastAsia="Arial" w:hAnsi="Calibri" w:cs="Calibri"/>
            <w:sz w:val="22"/>
            <w:szCs w:val="22"/>
            <w:lang w:val="en-US"/>
          </w:rPr>
          <w:t>ld-systems.com</w:t>
        </w:r>
      </w:hyperlink>
    </w:p>
    <w:p w14:paraId="41B90FC2" w14:textId="77777777" w:rsidR="00482C3C" w:rsidRPr="001B4AEC" w:rsidRDefault="00000000">
      <w:pPr>
        <w:rPr>
          <w:rStyle w:val="Hyperlink"/>
          <w:rFonts w:ascii="Calibri" w:eastAsia="Arial" w:hAnsi="Calibri" w:cs="Calibri"/>
          <w:sz w:val="22"/>
          <w:szCs w:val="22"/>
          <w:lang w:val="en-US"/>
        </w:rPr>
      </w:pPr>
      <w:hyperlink r:id="rId10" w:history="1">
        <w:r w:rsidR="0060581C" w:rsidRPr="001B4AEC">
          <w:rPr>
            <w:rStyle w:val="Hyperlink"/>
            <w:rFonts w:ascii="Calibri" w:eastAsia="Arial" w:hAnsi="Calibri" w:cs="Calibri"/>
            <w:sz w:val="22"/>
            <w:szCs w:val="22"/>
            <w:lang w:val="en-US"/>
          </w:rPr>
          <w:t>gravitystands.com</w:t>
        </w:r>
      </w:hyperlink>
    </w:p>
    <w:p w14:paraId="739E5F3D" w14:textId="77777777" w:rsidR="00482C3C" w:rsidRPr="001B4AEC" w:rsidRDefault="00000000">
      <w:pPr>
        <w:rPr>
          <w:rStyle w:val="Hyperlink"/>
          <w:rFonts w:ascii="Calibri" w:eastAsia="Arial" w:hAnsi="Calibri" w:cs="Calibri"/>
          <w:color w:val="auto"/>
          <w:sz w:val="22"/>
          <w:szCs w:val="22"/>
          <w:u w:val="none"/>
          <w:lang w:val="en-US"/>
        </w:rPr>
      </w:pPr>
      <w:hyperlink r:id="rId11" w:history="1">
        <w:r w:rsidR="001015FE" w:rsidRPr="001B4AEC">
          <w:rPr>
            <w:rStyle w:val="Hyperlink"/>
            <w:rFonts w:ascii="Calibri" w:eastAsia="Arial" w:hAnsi="Calibri" w:cs="Calibri"/>
            <w:sz w:val="22"/>
            <w:szCs w:val="22"/>
            <w:lang w:val="en-US"/>
          </w:rPr>
          <w:t>palmer-germany.com</w:t>
        </w:r>
      </w:hyperlink>
    </w:p>
    <w:p w14:paraId="1DB8983B" w14:textId="77777777" w:rsidR="00EA6251" w:rsidRPr="001B4AEC" w:rsidRDefault="00EA6251" w:rsidP="004330C6">
      <w:pPr>
        <w:rPr>
          <w:rStyle w:val="Hyperlink"/>
          <w:rFonts w:ascii="Calibri" w:eastAsia="Arial" w:hAnsi="Calibri" w:cs="Calibri"/>
          <w:sz w:val="22"/>
          <w:szCs w:val="22"/>
          <w:lang w:val="en-US"/>
        </w:rPr>
      </w:pPr>
    </w:p>
    <w:p w14:paraId="4DB4C6A8" w14:textId="77777777" w:rsidR="00482C3C" w:rsidRPr="001B4AEC" w:rsidRDefault="001015FE">
      <w:pPr>
        <w:pStyle w:val="KeinLeerraum"/>
        <w:rPr>
          <w:rFonts w:ascii="Calibri" w:hAnsi="Calibri" w:cs="Calibri"/>
          <w:b/>
          <w:color w:val="808080"/>
          <w:sz w:val="18"/>
          <w:lang w:val="en-US"/>
        </w:rPr>
      </w:pPr>
      <w:r w:rsidRPr="001B4AEC">
        <w:rPr>
          <w:rFonts w:ascii="Calibri" w:hAnsi="Calibri" w:cs="Calibri"/>
          <w:b/>
          <w:color w:val="808080"/>
          <w:sz w:val="18"/>
          <w:lang w:val="en-US"/>
        </w:rPr>
        <w:t>About the Adam Hall Group</w:t>
      </w:r>
    </w:p>
    <w:p w14:paraId="2B35EFDA" w14:textId="77777777" w:rsidR="00482C3C" w:rsidRPr="001B4AEC" w:rsidRDefault="001015FE">
      <w:pPr>
        <w:rPr>
          <w:rFonts w:ascii="Calibri" w:hAnsi="Calibri" w:cs="Calibri"/>
          <w:bCs/>
          <w:color w:val="808080" w:themeColor="background1" w:themeShade="80"/>
          <w:sz w:val="18"/>
          <w:szCs w:val="18"/>
          <w:lang w:val="en-US"/>
        </w:rPr>
      </w:pPr>
      <w:bookmarkStart w:id="0" w:name="_Hlk15465985"/>
      <w:r w:rsidRPr="001B4AEC">
        <w:rPr>
          <w:rFonts w:ascii="Calibri" w:hAnsi="Calibri" w:cs="Calibri"/>
          <w:bCs/>
          <w:color w:val="808080" w:themeColor="background1" w:themeShade="80"/>
          <w:sz w:val="18"/>
          <w:szCs w:val="18"/>
          <w:lang w:val="en-US"/>
        </w:rPr>
        <w:t xml:space="preserve">The Adam Hall Group is a leading German manufacturer and distributor of event technology solutions for business customers worldwide. The target groups include retailers, B2B dealers, live event and rental companies, broadcast studios, AV and system integrators, private and public </w:t>
      </w:r>
      <w:proofErr w:type="gramStart"/>
      <w:r w:rsidRPr="001B4AEC">
        <w:rPr>
          <w:rFonts w:ascii="Calibri" w:hAnsi="Calibri" w:cs="Calibri"/>
          <w:bCs/>
          <w:color w:val="808080" w:themeColor="background1" w:themeShade="80"/>
          <w:sz w:val="18"/>
          <w:szCs w:val="18"/>
          <w:lang w:val="en-US"/>
        </w:rPr>
        <w:t>companies</w:t>
      </w:r>
      <w:proofErr w:type="gramEnd"/>
      <w:r w:rsidRPr="001B4AEC">
        <w:rPr>
          <w:rFonts w:ascii="Calibri" w:hAnsi="Calibri" w:cs="Calibri"/>
          <w:bCs/>
          <w:color w:val="808080" w:themeColor="background1" w:themeShade="80"/>
          <w:sz w:val="18"/>
          <w:szCs w:val="18"/>
          <w:lang w:val="en-US"/>
        </w:rPr>
        <w:t xml:space="preserve"> and industrial flight case manufacturers. The company offers a wide range of professional audio and lighting technologies as well as stage equipment and flight case hardware under the brands LD Systems®, Cameo®, Gravity®, Defender®, Palmer® and Adam Hall®. </w:t>
      </w:r>
    </w:p>
    <w:p w14:paraId="4F3F4959" w14:textId="77777777" w:rsidR="00482C3C" w:rsidRPr="001B4AEC" w:rsidRDefault="001015FE">
      <w:pPr>
        <w:rPr>
          <w:rFonts w:ascii="Calibri" w:hAnsi="Calibri" w:cs="Calibri"/>
          <w:bCs/>
          <w:color w:val="808080" w:themeColor="background1" w:themeShade="80"/>
          <w:sz w:val="18"/>
          <w:szCs w:val="18"/>
          <w:lang w:val="en-US"/>
        </w:rPr>
      </w:pPr>
      <w:r w:rsidRPr="001B4AEC">
        <w:rPr>
          <w:rFonts w:ascii="Calibri" w:hAnsi="Calibri" w:cs="Calibri"/>
          <w:bCs/>
          <w:color w:val="808080" w:themeColor="background1" w:themeShade="80"/>
          <w:sz w:val="18"/>
          <w:szCs w:val="18"/>
          <w:lang w:val="en-US"/>
        </w:rPr>
        <w:t xml:space="preserve">Founded in 1975, the Adam Hall Group has developed into a modern, innovative company for event technology; this includes the Logistics Park with 14,000 square </w:t>
      </w:r>
      <w:proofErr w:type="spellStart"/>
      <w:r w:rsidRPr="001B4AEC">
        <w:rPr>
          <w:rFonts w:ascii="Calibri" w:hAnsi="Calibri" w:cs="Calibri"/>
          <w:bCs/>
          <w:color w:val="808080" w:themeColor="background1" w:themeShade="80"/>
          <w:sz w:val="18"/>
          <w:szCs w:val="18"/>
          <w:lang w:val="en-US"/>
        </w:rPr>
        <w:t>metres</w:t>
      </w:r>
      <w:proofErr w:type="spellEnd"/>
      <w:r w:rsidRPr="001B4AEC">
        <w:rPr>
          <w:rFonts w:ascii="Calibri" w:hAnsi="Calibri" w:cs="Calibri"/>
          <w:bCs/>
          <w:color w:val="808080" w:themeColor="background1" w:themeShade="80"/>
          <w:sz w:val="18"/>
          <w:szCs w:val="18"/>
          <w:lang w:val="en-US"/>
        </w:rPr>
        <w:t xml:space="preserve"> of warehouse space at the corporate headquarters near Frankfurt am Main, Germany. With a focus on value and service orientation, the Adam Hall Group has received a number of international awards for innovative product developments and pioneering product design from prestigious institutions such as the "Red Dot", "German Design Award" and "</w:t>
      </w:r>
      <w:proofErr w:type="spellStart"/>
      <w:r w:rsidRPr="001B4AEC">
        <w:rPr>
          <w:rFonts w:ascii="Calibri" w:hAnsi="Calibri" w:cs="Calibri"/>
          <w:bCs/>
          <w:color w:val="808080" w:themeColor="background1" w:themeShade="80"/>
          <w:sz w:val="18"/>
          <w:szCs w:val="18"/>
          <w:lang w:val="en-US"/>
        </w:rPr>
        <w:t>iF</w:t>
      </w:r>
      <w:proofErr w:type="spellEnd"/>
      <w:r w:rsidRPr="001B4AEC">
        <w:rPr>
          <w:rFonts w:ascii="Calibri" w:hAnsi="Calibri" w:cs="Calibri"/>
          <w:bCs/>
          <w:color w:val="808080" w:themeColor="background1" w:themeShade="80"/>
          <w:sz w:val="18"/>
          <w:szCs w:val="18"/>
          <w:lang w:val="en-US"/>
        </w:rPr>
        <w:t xml:space="preserve"> </w:t>
      </w:r>
      <w:proofErr w:type="spellStart"/>
      <w:r w:rsidRPr="001B4AEC">
        <w:rPr>
          <w:rFonts w:ascii="Calibri" w:hAnsi="Calibri" w:cs="Calibri"/>
          <w:bCs/>
          <w:color w:val="808080" w:themeColor="background1" w:themeShade="80"/>
          <w:sz w:val="18"/>
          <w:szCs w:val="18"/>
          <w:lang w:val="en-US"/>
        </w:rPr>
        <w:t>Industrie</w:t>
      </w:r>
      <w:proofErr w:type="spellEnd"/>
      <w:r w:rsidRPr="001B4AEC">
        <w:rPr>
          <w:rFonts w:ascii="Calibri" w:hAnsi="Calibri" w:cs="Calibri"/>
          <w:bCs/>
          <w:color w:val="808080" w:themeColor="background1" w:themeShade="80"/>
          <w:sz w:val="18"/>
          <w:szCs w:val="18"/>
          <w:lang w:val="en-US"/>
        </w:rPr>
        <w:t xml:space="preserve"> Forum Design". In collaboration with the design agency "Studio F.A. Porsche", LD Systems® demonstrates the future of pro audio design with the iconic MAUI® P900 column speaker and was recently </w:t>
      </w:r>
      <w:proofErr w:type="spellStart"/>
      <w:r w:rsidRPr="001B4AEC">
        <w:rPr>
          <w:rFonts w:ascii="Calibri" w:hAnsi="Calibri" w:cs="Calibri"/>
          <w:bCs/>
          <w:color w:val="808080" w:themeColor="background1" w:themeShade="80"/>
          <w:sz w:val="18"/>
          <w:szCs w:val="18"/>
          <w:lang w:val="en-US"/>
        </w:rPr>
        <w:t>honoured</w:t>
      </w:r>
      <w:proofErr w:type="spellEnd"/>
      <w:r w:rsidRPr="001B4AEC">
        <w:rPr>
          <w:rFonts w:ascii="Calibri" w:hAnsi="Calibri" w:cs="Calibri"/>
          <w:bCs/>
          <w:color w:val="808080" w:themeColor="background1" w:themeShade="80"/>
          <w:sz w:val="18"/>
          <w:szCs w:val="18"/>
          <w:lang w:val="en-US"/>
        </w:rPr>
        <w:t xml:space="preserve"> with the coveted "German Design Award"</w:t>
      </w:r>
      <w:bookmarkEnd w:id="0"/>
      <w:r w:rsidRPr="001B4AEC">
        <w:rPr>
          <w:rFonts w:ascii="Calibri" w:hAnsi="Calibri" w:cs="Calibri"/>
          <w:bCs/>
          <w:color w:val="808080" w:themeColor="background1" w:themeShade="80"/>
          <w:sz w:val="18"/>
          <w:szCs w:val="18"/>
          <w:lang w:val="en-US"/>
        </w:rPr>
        <w:t xml:space="preserve"> . </w:t>
      </w:r>
    </w:p>
    <w:p w14:paraId="49EDBC4A" w14:textId="77777777" w:rsidR="00482C3C" w:rsidRPr="001B4AEC" w:rsidRDefault="001015FE">
      <w:pPr>
        <w:rPr>
          <w:rFonts w:ascii="Calibri" w:hAnsi="Calibri" w:cs="Calibri"/>
          <w:bCs/>
          <w:color w:val="808080" w:themeColor="background1" w:themeShade="80"/>
          <w:sz w:val="18"/>
          <w:szCs w:val="18"/>
          <w:lang w:val="en-US"/>
        </w:rPr>
      </w:pPr>
      <w:r w:rsidRPr="001B4AEC">
        <w:rPr>
          <w:rFonts w:ascii="Calibri" w:hAnsi="Calibri" w:cs="Calibri"/>
          <w:bCs/>
          <w:color w:val="808080" w:themeColor="background1" w:themeShade="80"/>
          <w:sz w:val="18"/>
          <w:szCs w:val="18"/>
          <w:lang w:val="en-US"/>
        </w:rPr>
        <w:t>More information about the Adam Hall Group is available on the Internet at www.adamhall.com.</w:t>
      </w:r>
    </w:p>
    <w:sectPr w:rsidR="00482C3C" w:rsidRPr="001B4AEC"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CF886" w14:textId="77777777" w:rsidR="0023120A" w:rsidRDefault="0023120A" w:rsidP="004330C6">
      <w:r>
        <w:separator/>
      </w:r>
    </w:p>
  </w:endnote>
  <w:endnote w:type="continuationSeparator" w:id="0">
    <w:p w14:paraId="03CD56C5" w14:textId="77777777" w:rsidR="0023120A" w:rsidRDefault="0023120A" w:rsidP="004330C6">
      <w:r>
        <w:continuationSeparator/>
      </w:r>
    </w:p>
  </w:endnote>
  <w:endnote w:type="continuationNotice" w:id="1">
    <w:p w14:paraId="7D410AC7" w14:textId="77777777" w:rsidR="0023120A" w:rsidRDefault="002312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475FA" w14:textId="77777777" w:rsidR="004330C6" w:rsidRDefault="0023120A">
    <w:pPr>
      <w:pStyle w:val="Fuzeile"/>
    </w:pPr>
    <w:r>
      <w:rPr>
        <w:noProof/>
        <w:lang w:val="en-US" w:eastAsia="en-US" w:bidi="ar-SA"/>
      </w:rPr>
      <w:pict w14:anchorId="7C4B2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55pt;height:30.3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310DD" w14:textId="77777777" w:rsidR="0023120A" w:rsidRDefault="0023120A" w:rsidP="004330C6">
      <w:r>
        <w:separator/>
      </w:r>
    </w:p>
  </w:footnote>
  <w:footnote w:type="continuationSeparator" w:id="0">
    <w:p w14:paraId="7E6317CC" w14:textId="77777777" w:rsidR="0023120A" w:rsidRDefault="0023120A" w:rsidP="004330C6">
      <w:r>
        <w:continuationSeparator/>
      </w:r>
    </w:p>
  </w:footnote>
  <w:footnote w:type="continuationNotice" w:id="1">
    <w:p w14:paraId="7C13A265" w14:textId="77777777" w:rsidR="0023120A" w:rsidRDefault="002312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E2510" w14:textId="77777777" w:rsidR="004330C6" w:rsidRPr="004304C9" w:rsidRDefault="004330C6" w:rsidP="004330C6">
    <w:pPr>
      <w:pStyle w:val="Kopfzeile"/>
      <w:jc w:val="right"/>
      <w:rPr>
        <w:u w:val="single"/>
      </w:rPr>
    </w:pPr>
    <w:r>
      <w:rPr>
        <w:noProof/>
        <w:lang w:val="en-US" w:eastAsia="en-US" w:bidi="ar-SA"/>
      </w:rPr>
      <w:drawing>
        <wp:inline distT="0" distB="0" distL="0" distR="0" wp14:anchorId="4D161FA3" wp14:editId="64C88961">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0100C749"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4376987">
    <w:abstractNumId w:val="1"/>
  </w:num>
  <w:num w:numId="2" w16cid:durableId="731998893">
    <w:abstractNumId w:val="11"/>
  </w:num>
  <w:num w:numId="3" w16cid:durableId="1620599893">
    <w:abstractNumId w:val="7"/>
  </w:num>
  <w:num w:numId="4" w16cid:durableId="1577714383">
    <w:abstractNumId w:val="13"/>
  </w:num>
  <w:num w:numId="5" w16cid:durableId="1469786398">
    <w:abstractNumId w:val="4"/>
  </w:num>
  <w:num w:numId="6" w16cid:durableId="428279110">
    <w:abstractNumId w:val="5"/>
  </w:num>
  <w:num w:numId="7" w16cid:durableId="2141991749">
    <w:abstractNumId w:val="15"/>
  </w:num>
  <w:num w:numId="8" w16cid:durableId="121924057">
    <w:abstractNumId w:val="6"/>
  </w:num>
  <w:num w:numId="9" w16cid:durableId="1296569991">
    <w:abstractNumId w:val="14"/>
  </w:num>
  <w:num w:numId="10" w16cid:durableId="1146118349">
    <w:abstractNumId w:val="3"/>
  </w:num>
  <w:num w:numId="11" w16cid:durableId="1282103938">
    <w:abstractNumId w:val="12"/>
  </w:num>
  <w:num w:numId="12" w16cid:durableId="2089690305">
    <w:abstractNumId w:val="9"/>
  </w:num>
  <w:num w:numId="13" w16cid:durableId="393352847">
    <w:abstractNumId w:val="16"/>
  </w:num>
  <w:num w:numId="14" w16cid:durableId="1560821497">
    <w:abstractNumId w:val="0"/>
  </w:num>
  <w:num w:numId="15" w16cid:durableId="104162919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158226941">
    <w:abstractNumId w:val="8"/>
  </w:num>
  <w:num w:numId="17" w16cid:durableId="619848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4193"/>
    <w:rsid w:val="00010D62"/>
    <w:rsid w:val="00012478"/>
    <w:rsid w:val="0001272F"/>
    <w:rsid w:val="00016A96"/>
    <w:rsid w:val="0002119C"/>
    <w:rsid w:val="00022F90"/>
    <w:rsid w:val="000234FF"/>
    <w:rsid w:val="000310C8"/>
    <w:rsid w:val="00031E80"/>
    <w:rsid w:val="00033981"/>
    <w:rsid w:val="00033E2E"/>
    <w:rsid w:val="00042AEA"/>
    <w:rsid w:val="00042DFF"/>
    <w:rsid w:val="000619FA"/>
    <w:rsid w:val="0006419F"/>
    <w:rsid w:val="00065925"/>
    <w:rsid w:val="0007220D"/>
    <w:rsid w:val="00072E19"/>
    <w:rsid w:val="00074460"/>
    <w:rsid w:val="00080B47"/>
    <w:rsid w:val="000818EA"/>
    <w:rsid w:val="0008303C"/>
    <w:rsid w:val="000857C6"/>
    <w:rsid w:val="00086C2C"/>
    <w:rsid w:val="00086F46"/>
    <w:rsid w:val="00092E57"/>
    <w:rsid w:val="00093AB0"/>
    <w:rsid w:val="00093B1E"/>
    <w:rsid w:val="00094AE6"/>
    <w:rsid w:val="000A5344"/>
    <w:rsid w:val="000B4FE3"/>
    <w:rsid w:val="000C106B"/>
    <w:rsid w:val="000C2D39"/>
    <w:rsid w:val="000C5BAB"/>
    <w:rsid w:val="000C6485"/>
    <w:rsid w:val="000C6A86"/>
    <w:rsid w:val="000E1872"/>
    <w:rsid w:val="000E2436"/>
    <w:rsid w:val="000E3320"/>
    <w:rsid w:val="000E3EBF"/>
    <w:rsid w:val="001015FE"/>
    <w:rsid w:val="00103362"/>
    <w:rsid w:val="00111329"/>
    <w:rsid w:val="00113043"/>
    <w:rsid w:val="00117B88"/>
    <w:rsid w:val="00124F49"/>
    <w:rsid w:val="00126A74"/>
    <w:rsid w:val="00134EF8"/>
    <w:rsid w:val="00135BAE"/>
    <w:rsid w:val="0013668C"/>
    <w:rsid w:val="0014078B"/>
    <w:rsid w:val="001447F4"/>
    <w:rsid w:val="001452D7"/>
    <w:rsid w:val="00145E8F"/>
    <w:rsid w:val="001527D0"/>
    <w:rsid w:val="001543F7"/>
    <w:rsid w:val="00164685"/>
    <w:rsid w:val="00175DBD"/>
    <w:rsid w:val="00182E91"/>
    <w:rsid w:val="00184D8B"/>
    <w:rsid w:val="00186C4A"/>
    <w:rsid w:val="001905C4"/>
    <w:rsid w:val="00190662"/>
    <w:rsid w:val="00197BE9"/>
    <w:rsid w:val="001A0CD2"/>
    <w:rsid w:val="001A1584"/>
    <w:rsid w:val="001B0461"/>
    <w:rsid w:val="001B4AEC"/>
    <w:rsid w:val="001B7E2C"/>
    <w:rsid w:val="001C4225"/>
    <w:rsid w:val="001C5825"/>
    <w:rsid w:val="001C5D7F"/>
    <w:rsid w:val="001D5311"/>
    <w:rsid w:val="001D6F99"/>
    <w:rsid w:val="001E51CC"/>
    <w:rsid w:val="001E6845"/>
    <w:rsid w:val="001F0E84"/>
    <w:rsid w:val="001F10C9"/>
    <w:rsid w:val="001F2A5A"/>
    <w:rsid w:val="001F6733"/>
    <w:rsid w:val="001F7FE2"/>
    <w:rsid w:val="0020235E"/>
    <w:rsid w:val="002034DB"/>
    <w:rsid w:val="00207525"/>
    <w:rsid w:val="0020757D"/>
    <w:rsid w:val="00214BFA"/>
    <w:rsid w:val="00215123"/>
    <w:rsid w:val="002171CF"/>
    <w:rsid w:val="002176EA"/>
    <w:rsid w:val="00220D39"/>
    <w:rsid w:val="002271AF"/>
    <w:rsid w:val="0023120A"/>
    <w:rsid w:val="002341AE"/>
    <w:rsid w:val="00243B58"/>
    <w:rsid w:val="00244F2D"/>
    <w:rsid w:val="0024709A"/>
    <w:rsid w:val="00247B14"/>
    <w:rsid w:val="00247EDB"/>
    <w:rsid w:val="00253E5A"/>
    <w:rsid w:val="00261CE9"/>
    <w:rsid w:val="00262160"/>
    <w:rsid w:val="00262D17"/>
    <w:rsid w:val="002643F5"/>
    <w:rsid w:val="00270E73"/>
    <w:rsid w:val="0027394B"/>
    <w:rsid w:val="00283958"/>
    <w:rsid w:val="002846C0"/>
    <w:rsid w:val="00285810"/>
    <w:rsid w:val="00285891"/>
    <w:rsid w:val="0028728B"/>
    <w:rsid w:val="00295164"/>
    <w:rsid w:val="002956B9"/>
    <w:rsid w:val="00297648"/>
    <w:rsid w:val="002979EC"/>
    <w:rsid w:val="002A3B03"/>
    <w:rsid w:val="002A71BC"/>
    <w:rsid w:val="002B2157"/>
    <w:rsid w:val="002B49DF"/>
    <w:rsid w:val="002B520A"/>
    <w:rsid w:val="002C32D6"/>
    <w:rsid w:val="002C38B9"/>
    <w:rsid w:val="002C64C0"/>
    <w:rsid w:val="002D3E93"/>
    <w:rsid w:val="002D4A1E"/>
    <w:rsid w:val="002E10D0"/>
    <w:rsid w:val="002E3EAF"/>
    <w:rsid w:val="002F20E1"/>
    <w:rsid w:val="002F510F"/>
    <w:rsid w:val="00302508"/>
    <w:rsid w:val="00311FA5"/>
    <w:rsid w:val="00317208"/>
    <w:rsid w:val="00323EFE"/>
    <w:rsid w:val="00324F87"/>
    <w:rsid w:val="00340CFE"/>
    <w:rsid w:val="003416F0"/>
    <w:rsid w:val="003458A7"/>
    <w:rsid w:val="003520A7"/>
    <w:rsid w:val="00356045"/>
    <w:rsid w:val="0036129A"/>
    <w:rsid w:val="00362474"/>
    <w:rsid w:val="003716B9"/>
    <w:rsid w:val="00371E2F"/>
    <w:rsid w:val="00372B93"/>
    <w:rsid w:val="0037330B"/>
    <w:rsid w:val="003739A1"/>
    <w:rsid w:val="0037421A"/>
    <w:rsid w:val="003817D3"/>
    <w:rsid w:val="003834DC"/>
    <w:rsid w:val="003835DD"/>
    <w:rsid w:val="003864D6"/>
    <w:rsid w:val="00387F10"/>
    <w:rsid w:val="003900C0"/>
    <w:rsid w:val="00391FEB"/>
    <w:rsid w:val="003920A4"/>
    <w:rsid w:val="00394457"/>
    <w:rsid w:val="003A261E"/>
    <w:rsid w:val="003A439A"/>
    <w:rsid w:val="003B3E5D"/>
    <w:rsid w:val="003B7210"/>
    <w:rsid w:val="003C3F56"/>
    <w:rsid w:val="003C7650"/>
    <w:rsid w:val="003D3FE4"/>
    <w:rsid w:val="003E2A3A"/>
    <w:rsid w:val="003E4B2D"/>
    <w:rsid w:val="003E5409"/>
    <w:rsid w:val="003F013A"/>
    <w:rsid w:val="003F40DF"/>
    <w:rsid w:val="003F6959"/>
    <w:rsid w:val="004037C1"/>
    <w:rsid w:val="0041046F"/>
    <w:rsid w:val="00411C01"/>
    <w:rsid w:val="00412079"/>
    <w:rsid w:val="00415C69"/>
    <w:rsid w:val="0042095F"/>
    <w:rsid w:val="00422766"/>
    <w:rsid w:val="00423793"/>
    <w:rsid w:val="00427AB0"/>
    <w:rsid w:val="00432C94"/>
    <w:rsid w:val="004330C6"/>
    <w:rsid w:val="00434BD6"/>
    <w:rsid w:val="0043733D"/>
    <w:rsid w:val="004409A2"/>
    <w:rsid w:val="00445DF3"/>
    <w:rsid w:val="00447E4F"/>
    <w:rsid w:val="00454F01"/>
    <w:rsid w:val="004624FD"/>
    <w:rsid w:val="0046543C"/>
    <w:rsid w:val="00467743"/>
    <w:rsid w:val="00471643"/>
    <w:rsid w:val="00474003"/>
    <w:rsid w:val="00481A92"/>
    <w:rsid w:val="00482C3C"/>
    <w:rsid w:val="0048445A"/>
    <w:rsid w:val="0048452F"/>
    <w:rsid w:val="00485363"/>
    <w:rsid w:val="00485602"/>
    <w:rsid w:val="004858F2"/>
    <w:rsid w:val="004968EC"/>
    <w:rsid w:val="004A5441"/>
    <w:rsid w:val="004B3DD4"/>
    <w:rsid w:val="004B5365"/>
    <w:rsid w:val="004B5910"/>
    <w:rsid w:val="004B5B8B"/>
    <w:rsid w:val="004B6FD3"/>
    <w:rsid w:val="004C0829"/>
    <w:rsid w:val="004C250B"/>
    <w:rsid w:val="004C7606"/>
    <w:rsid w:val="004D1639"/>
    <w:rsid w:val="004D54E9"/>
    <w:rsid w:val="004D7628"/>
    <w:rsid w:val="004F136F"/>
    <w:rsid w:val="004F4589"/>
    <w:rsid w:val="004F5412"/>
    <w:rsid w:val="004F7F31"/>
    <w:rsid w:val="00507E4C"/>
    <w:rsid w:val="00512A72"/>
    <w:rsid w:val="00514576"/>
    <w:rsid w:val="005208EC"/>
    <w:rsid w:val="00525F4A"/>
    <w:rsid w:val="00531A4F"/>
    <w:rsid w:val="005335D2"/>
    <w:rsid w:val="00541DDD"/>
    <w:rsid w:val="00545862"/>
    <w:rsid w:val="00546AE6"/>
    <w:rsid w:val="0055401F"/>
    <w:rsid w:val="00565690"/>
    <w:rsid w:val="00566BC8"/>
    <w:rsid w:val="00570A7D"/>
    <w:rsid w:val="00573EC3"/>
    <w:rsid w:val="005740BF"/>
    <w:rsid w:val="005744F5"/>
    <w:rsid w:val="0057484B"/>
    <w:rsid w:val="00576210"/>
    <w:rsid w:val="0057690B"/>
    <w:rsid w:val="00576BC9"/>
    <w:rsid w:val="00580FDF"/>
    <w:rsid w:val="005840F6"/>
    <w:rsid w:val="005862F8"/>
    <w:rsid w:val="00587192"/>
    <w:rsid w:val="005A1ACC"/>
    <w:rsid w:val="005A369A"/>
    <w:rsid w:val="005A400F"/>
    <w:rsid w:val="005A68F6"/>
    <w:rsid w:val="005A78C5"/>
    <w:rsid w:val="005B0308"/>
    <w:rsid w:val="005B0634"/>
    <w:rsid w:val="005B49DD"/>
    <w:rsid w:val="005B7BB6"/>
    <w:rsid w:val="005C3632"/>
    <w:rsid w:val="005C4A93"/>
    <w:rsid w:val="005D45A1"/>
    <w:rsid w:val="005D4D95"/>
    <w:rsid w:val="005D4E2E"/>
    <w:rsid w:val="005E096F"/>
    <w:rsid w:val="005F2899"/>
    <w:rsid w:val="005F3307"/>
    <w:rsid w:val="005F3FF6"/>
    <w:rsid w:val="005F6B82"/>
    <w:rsid w:val="00600743"/>
    <w:rsid w:val="00601D54"/>
    <w:rsid w:val="0060526A"/>
    <w:rsid w:val="0060581C"/>
    <w:rsid w:val="00610CDC"/>
    <w:rsid w:val="006277A7"/>
    <w:rsid w:val="0063132F"/>
    <w:rsid w:val="00633CC0"/>
    <w:rsid w:val="00640BCD"/>
    <w:rsid w:val="00644F1E"/>
    <w:rsid w:val="00645254"/>
    <w:rsid w:val="00645AA1"/>
    <w:rsid w:val="00650467"/>
    <w:rsid w:val="00652A61"/>
    <w:rsid w:val="006578F9"/>
    <w:rsid w:val="006806B8"/>
    <w:rsid w:val="006811A8"/>
    <w:rsid w:val="00683F82"/>
    <w:rsid w:val="00691110"/>
    <w:rsid w:val="00691F0F"/>
    <w:rsid w:val="006A2793"/>
    <w:rsid w:val="006A4552"/>
    <w:rsid w:val="006B4758"/>
    <w:rsid w:val="006C2481"/>
    <w:rsid w:val="006C2799"/>
    <w:rsid w:val="006C45CF"/>
    <w:rsid w:val="006C6659"/>
    <w:rsid w:val="006D2E7A"/>
    <w:rsid w:val="006E2CFE"/>
    <w:rsid w:val="006E4981"/>
    <w:rsid w:val="006E651F"/>
    <w:rsid w:val="006E767C"/>
    <w:rsid w:val="006E7F01"/>
    <w:rsid w:val="006F2380"/>
    <w:rsid w:val="006F7A48"/>
    <w:rsid w:val="007009A4"/>
    <w:rsid w:val="007009AE"/>
    <w:rsid w:val="00700CFB"/>
    <w:rsid w:val="00714303"/>
    <w:rsid w:val="007153F5"/>
    <w:rsid w:val="00716637"/>
    <w:rsid w:val="00721C7D"/>
    <w:rsid w:val="0072231E"/>
    <w:rsid w:val="00723BDD"/>
    <w:rsid w:val="00731148"/>
    <w:rsid w:val="00735620"/>
    <w:rsid w:val="00740110"/>
    <w:rsid w:val="00745291"/>
    <w:rsid w:val="00750249"/>
    <w:rsid w:val="00750549"/>
    <w:rsid w:val="00760021"/>
    <w:rsid w:val="0077345C"/>
    <w:rsid w:val="007748BE"/>
    <w:rsid w:val="0077569B"/>
    <w:rsid w:val="00775BF5"/>
    <w:rsid w:val="00777F1B"/>
    <w:rsid w:val="00780A4D"/>
    <w:rsid w:val="00784067"/>
    <w:rsid w:val="00786582"/>
    <w:rsid w:val="007934A4"/>
    <w:rsid w:val="00794BD0"/>
    <w:rsid w:val="007A308E"/>
    <w:rsid w:val="007B788E"/>
    <w:rsid w:val="007C398C"/>
    <w:rsid w:val="007C51E2"/>
    <w:rsid w:val="007C6526"/>
    <w:rsid w:val="007C7643"/>
    <w:rsid w:val="007D363A"/>
    <w:rsid w:val="007D7F23"/>
    <w:rsid w:val="007E04F9"/>
    <w:rsid w:val="007E430A"/>
    <w:rsid w:val="007E4B69"/>
    <w:rsid w:val="007E4B8E"/>
    <w:rsid w:val="007F002C"/>
    <w:rsid w:val="007F103C"/>
    <w:rsid w:val="007F2E6B"/>
    <w:rsid w:val="007F337E"/>
    <w:rsid w:val="007F7D01"/>
    <w:rsid w:val="008015C5"/>
    <w:rsid w:val="00801D20"/>
    <w:rsid w:val="00806772"/>
    <w:rsid w:val="008209B3"/>
    <w:rsid w:val="00821AA6"/>
    <w:rsid w:val="00822DA3"/>
    <w:rsid w:val="008248A6"/>
    <w:rsid w:val="00824AB7"/>
    <w:rsid w:val="00827FBE"/>
    <w:rsid w:val="0083551C"/>
    <w:rsid w:val="00837CCF"/>
    <w:rsid w:val="00840293"/>
    <w:rsid w:val="00840596"/>
    <w:rsid w:val="008474CD"/>
    <w:rsid w:val="00850D00"/>
    <w:rsid w:val="00852DA5"/>
    <w:rsid w:val="00853BC1"/>
    <w:rsid w:val="00856D6E"/>
    <w:rsid w:val="00857A15"/>
    <w:rsid w:val="008621A2"/>
    <w:rsid w:val="008635C3"/>
    <w:rsid w:val="00872F41"/>
    <w:rsid w:val="00873C6A"/>
    <w:rsid w:val="008759B6"/>
    <w:rsid w:val="008A0CC1"/>
    <w:rsid w:val="008A0D9A"/>
    <w:rsid w:val="008B5482"/>
    <w:rsid w:val="008C08B8"/>
    <w:rsid w:val="008C2E0D"/>
    <w:rsid w:val="008C4A8C"/>
    <w:rsid w:val="008C5A92"/>
    <w:rsid w:val="008D22AA"/>
    <w:rsid w:val="008D5D01"/>
    <w:rsid w:val="008E0434"/>
    <w:rsid w:val="008E0A95"/>
    <w:rsid w:val="008E12E9"/>
    <w:rsid w:val="008E327B"/>
    <w:rsid w:val="008F12AC"/>
    <w:rsid w:val="008F2D79"/>
    <w:rsid w:val="008F3AD1"/>
    <w:rsid w:val="00904362"/>
    <w:rsid w:val="00905794"/>
    <w:rsid w:val="00905B1E"/>
    <w:rsid w:val="009139FB"/>
    <w:rsid w:val="00913A6C"/>
    <w:rsid w:val="00913D4C"/>
    <w:rsid w:val="0091412C"/>
    <w:rsid w:val="00916F1C"/>
    <w:rsid w:val="00917BD4"/>
    <w:rsid w:val="00920BFE"/>
    <w:rsid w:val="0092669C"/>
    <w:rsid w:val="00926A7D"/>
    <w:rsid w:val="0092757C"/>
    <w:rsid w:val="009337ED"/>
    <w:rsid w:val="00933D02"/>
    <w:rsid w:val="00942CD4"/>
    <w:rsid w:val="0095102E"/>
    <w:rsid w:val="0095148D"/>
    <w:rsid w:val="009619D4"/>
    <w:rsid w:val="009643EB"/>
    <w:rsid w:val="009647FF"/>
    <w:rsid w:val="0097368B"/>
    <w:rsid w:val="009778CC"/>
    <w:rsid w:val="00991BE9"/>
    <w:rsid w:val="00991C97"/>
    <w:rsid w:val="009A3DEA"/>
    <w:rsid w:val="009B56F9"/>
    <w:rsid w:val="009C2121"/>
    <w:rsid w:val="009D0E75"/>
    <w:rsid w:val="009D35BA"/>
    <w:rsid w:val="009D411A"/>
    <w:rsid w:val="009D48E5"/>
    <w:rsid w:val="009E0031"/>
    <w:rsid w:val="009E41F8"/>
    <w:rsid w:val="009E7449"/>
    <w:rsid w:val="009F0541"/>
    <w:rsid w:val="009F0FB4"/>
    <w:rsid w:val="009F41BE"/>
    <w:rsid w:val="009F64AB"/>
    <w:rsid w:val="009F650C"/>
    <w:rsid w:val="009F6CDA"/>
    <w:rsid w:val="00A025EB"/>
    <w:rsid w:val="00A04F1D"/>
    <w:rsid w:val="00A05057"/>
    <w:rsid w:val="00A06974"/>
    <w:rsid w:val="00A07210"/>
    <w:rsid w:val="00A072F3"/>
    <w:rsid w:val="00A07934"/>
    <w:rsid w:val="00A169B2"/>
    <w:rsid w:val="00A17E32"/>
    <w:rsid w:val="00A2452E"/>
    <w:rsid w:val="00A32578"/>
    <w:rsid w:val="00A32BA9"/>
    <w:rsid w:val="00A33EFE"/>
    <w:rsid w:val="00A560C6"/>
    <w:rsid w:val="00A57A45"/>
    <w:rsid w:val="00A6137B"/>
    <w:rsid w:val="00A61537"/>
    <w:rsid w:val="00A65CF8"/>
    <w:rsid w:val="00A70816"/>
    <w:rsid w:val="00A71B6D"/>
    <w:rsid w:val="00A738EB"/>
    <w:rsid w:val="00A76D46"/>
    <w:rsid w:val="00A81DF9"/>
    <w:rsid w:val="00A84775"/>
    <w:rsid w:val="00A92E7C"/>
    <w:rsid w:val="00A947D9"/>
    <w:rsid w:val="00A95AF9"/>
    <w:rsid w:val="00A95EEC"/>
    <w:rsid w:val="00AA4E14"/>
    <w:rsid w:val="00AB080D"/>
    <w:rsid w:val="00AB0B14"/>
    <w:rsid w:val="00AC342C"/>
    <w:rsid w:val="00AC46AC"/>
    <w:rsid w:val="00AC6A98"/>
    <w:rsid w:val="00AC74FA"/>
    <w:rsid w:val="00AD14DC"/>
    <w:rsid w:val="00AD56FA"/>
    <w:rsid w:val="00AE0BCA"/>
    <w:rsid w:val="00AE6E4F"/>
    <w:rsid w:val="00AF5B54"/>
    <w:rsid w:val="00AF613A"/>
    <w:rsid w:val="00AF722F"/>
    <w:rsid w:val="00B10626"/>
    <w:rsid w:val="00B2004D"/>
    <w:rsid w:val="00B24385"/>
    <w:rsid w:val="00B26D43"/>
    <w:rsid w:val="00B270F6"/>
    <w:rsid w:val="00B3228E"/>
    <w:rsid w:val="00B33379"/>
    <w:rsid w:val="00B354EA"/>
    <w:rsid w:val="00B37C6C"/>
    <w:rsid w:val="00B41B50"/>
    <w:rsid w:val="00B42DDB"/>
    <w:rsid w:val="00B43B48"/>
    <w:rsid w:val="00B47780"/>
    <w:rsid w:val="00B5335A"/>
    <w:rsid w:val="00B60DB0"/>
    <w:rsid w:val="00B639DB"/>
    <w:rsid w:val="00B712D5"/>
    <w:rsid w:val="00B74DAC"/>
    <w:rsid w:val="00B75D5A"/>
    <w:rsid w:val="00B76096"/>
    <w:rsid w:val="00B76370"/>
    <w:rsid w:val="00B80D9C"/>
    <w:rsid w:val="00B91E90"/>
    <w:rsid w:val="00B93A62"/>
    <w:rsid w:val="00B943F0"/>
    <w:rsid w:val="00BA13C1"/>
    <w:rsid w:val="00BA4131"/>
    <w:rsid w:val="00BA5240"/>
    <w:rsid w:val="00BA750F"/>
    <w:rsid w:val="00BA761B"/>
    <w:rsid w:val="00BA78E4"/>
    <w:rsid w:val="00BB0030"/>
    <w:rsid w:val="00BB35C1"/>
    <w:rsid w:val="00BB49DA"/>
    <w:rsid w:val="00BC2C84"/>
    <w:rsid w:val="00BC34C1"/>
    <w:rsid w:val="00BC417C"/>
    <w:rsid w:val="00BD18F0"/>
    <w:rsid w:val="00BE4BCC"/>
    <w:rsid w:val="00BF2E41"/>
    <w:rsid w:val="00BF38E8"/>
    <w:rsid w:val="00BF7D07"/>
    <w:rsid w:val="00BF7D22"/>
    <w:rsid w:val="00C00483"/>
    <w:rsid w:val="00C028A4"/>
    <w:rsid w:val="00C03E6C"/>
    <w:rsid w:val="00C11DA7"/>
    <w:rsid w:val="00C1680C"/>
    <w:rsid w:val="00C1710D"/>
    <w:rsid w:val="00C24FAD"/>
    <w:rsid w:val="00C274BB"/>
    <w:rsid w:val="00C3535E"/>
    <w:rsid w:val="00C432CE"/>
    <w:rsid w:val="00C4796C"/>
    <w:rsid w:val="00C47DE7"/>
    <w:rsid w:val="00C47ED6"/>
    <w:rsid w:val="00C5006E"/>
    <w:rsid w:val="00C64305"/>
    <w:rsid w:val="00C66F10"/>
    <w:rsid w:val="00C73385"/>
    <w:rsid w:val="00C7436D"/>
    <w:rsid w:val="00C75511"/>
    <w:rsid w:val="00C77231"/>
    <w:rsid w:val="00C81614"/>
    <w:rsid w:val="00C85C87"/>
    <w:rsid w:val="00C874D6"/>
    <w:rsid w:val="00C87824"/>
    <w:rsid w:val="00C94616"/>
    <w:rsid w:val="00CA04B3"/>
    <w:rsid w:val="00CB3E46"/>
    <w:rsid w:val="00CB5540"/>
    <w:rsid w:val="00CB55EC"/>
    <w:rsid w:val="00CC1F66"/>
    <w:rsid w:val="00CC4FA9"/>
    <w:rsid w:val="00CD5FE2"/>
    <w:rsid w:val="00CD7F18"/>
    <w:rsid w:val="00CE09E8"/>
    <w:rsid w:val="00CE0FF9"/>
    <w:rsid w:val="00CE5003"/>
    <w:rsid w:val="00CE6616"/>
    <w:rsid w:val="00CE7321"/>
    <w:rsid w:val="00D00355"/>
    <w:rsid w:val="00D04765"/>
    <w:rsid w:val="00D1525D"/>
    <w:rsid w:val="00D178AD"/>
    <w:rsid w:val="00D20244"/>
    <w:rsid w:val="00D222C4"/>
    <w:rsid w:val="00D25306"/>
    <w:rsid w:val="00D259C2"/>
    <w:rsid w:val="00D320D9"/>
    <w:rsid w:val="00D3400C"/>
    <w:rsid w:val="00D36541"/>
    <w:rsid w:val="00D37E7B"/>
    <w:rsid w:val="00D45AF7"/>
    <w:rsid w:val="00D52D14"/>
    <w:rsid w:val="00D60CED"/>
    <w:rsid w:val="00D63C44"/>
    <w:rsid w:val="00D67A0D"/>
    <w:rsid w:val="00D701E1"/>
    <w:rsid w:val="00D7514C"/>
    <w:rsid w:val="00D83498"/>
    <w:rsid w:val="00D87DE6"/>
    <w:rsid w:val="00D915C1"/>
    <w:rsid w:val="00D92D46"/>
    <w:rsid w:val="00DA2287"/>
    <w:rsid w:val="00DA243C"/>
    <w:rsid w:val="00DB1408"/>
    <w:rsid w:val="00DB37E7"/>
    <w:rsid w:val="00DC0FF7"/>
    <w:rsid w:val="00DC1B36"/>
    <w:rsid w:val="00DC3C18"/>
    <w:rsid w:val="00DD0C9B"/>
    <w:rsid w:val="00DD5752"/>
    <w:rsid w:val="00DD6067"/>
    <w:rsid w:val="00DD70A1"/>
    <w:rsid w:val="00DE01C7"/>
    <w:rsid w:val="00DE22EF"/>
    <w:rsid w:val="00DE295B"/>
    <w:rsid w:val="00DE2C7E"/>
    <w:rsid w:val="00DE2FD9"/>
    <w:rsid w:val="00DE5608"/>
    <w:rsid w:val="00DE5CC5"/>
    <w:rsid w:val="00DE65B9"/>
    <w:rsid w:val="00DE7198"/>
    <w:rsid w:val="00DF13D2"/>
    <w:rsid w:val="00DF2BC4"/>
    <w:rsid w:val="00DF7668"/>
    <w:rsid w:val="00DF7FF4"/>
    <w:rsid w:val="00E01671"/>
    <w:rsid w:val="00E05923"/>
    <w:rsid w:val="00E06A56"/>
    <w:rsid w:val="00E102D2"/>
    <w:rsid w:val="00E1081B"/>
    <w:rsid w:val="00E15DE1"/>
    <w:rsid w:val="00E1626C"/>
    <w:rsid w:val="00E24D88"/>
    <w:rsid w:val="00E2783E"/>
    <w:rsid w:val="00E4607C"/>
    <w:rsid w:val="00E5499B"/>
    <w:rsid w:val="00E60FA6"/>
    <w:rsid w:val="00E61F6F"/>
    <w:rsid w:val="00E635F3"/>
    <w:rsid w:val="00E70B04"/>
    <w:rsid w:val="00E72BA6"/>
    <w:rsid w:val="00E85818"/>
    <w:rsid w:val="00E86932"/>
    <w:rsid w:val="00E94C2E"/>
    <w:rsid w:val="00E963E0"/>
    <w:rsid w:val="00E9699A"/>
    <w:rsid w:val="00EA107B"/>
    <w:rsid w:val="00EA1913"/>
    <w:rsid w:val="00EA3D44"/>
    <w:rsid w:val="00EA6251"/>
    <w:rsid w:val="00EB4FE9"/>
    <w:rsid w:val="00EC7F05"/>
    <w:rsid w:val="00ED50B9"/>
    <w:rsid w:val="00EE0F8A"/>
    <w:rsid w:val="00EE211F"/>
    <w:rsid w:val="00EE62E3"/>
    <w:rsid w:val="00EF2210"/>
    <w:rsid w:val="00EF260D"/>
    <w:rsid w:val="00F00F40"/>
    <w:rsid w:val="00F01B04"/>
    <w:rsid w:val="00F063C9"/>
    <w:rsid w:val="00F10AE8"/>
    <w:rsid w:val="00F1313D"/>
    <w:rsid w:val="00F14855"/>
    <w:rsid w:val="00F164EA"/>
    <w:rsid w:val="00F21E77"/>
    <w:rsid w:val="00F22DE6"/>
    <w:rsid w:val="00F27082"/>
    <w:rsid w:val="00F2799E"/>
    <w:rsid w:val="00F40FC9"/>
    <w:rsid w:val="00F4178D"/>
    <w:rsid w:val="00F455A1"/>
    <w:rsid w:val="00F46090"/>
    <w:rsid w:val="00F571EF"/>
    <w:rsid w:val="00F62431"/>
    <w:rsid w:val="00F66FBC"/>
    <w:rsid w:val="00F739A2"/>
    <w:rsid w:val="00F80043"/>
    <w:rsid w:val="00F85366"/>
    <w:rsid w:val="00FA0750"/>
    <w:rsid w:val="00FA0EA2"/>
    <w:rsid w:val="00FA219E"/>
    <w:rsid w:val="00FA21A8"/>
    <w:rsid w:val="00FA319B"/>
    <w:rsid w:val="00FA42C1"/>
    <w:rsid w:val="00FA5790"/>
    <w:rsid w:val="00FA59A8"/>
    <w:rsid w:val="00FB796E"/>
    <w:rsid w:val="00FC2346"/>
    <w:rsid w:val="00FC505E"/>
    <w:rsid w:val="00FC51BC"/>
    <w:rsid w:val="00FC7F35"/>
    <w:rsid w:val="00FD3BC0"/>
    <w:rsid w:val="00FD3DE1"/>
    <w:rsid w:val="00FD63AF"/>
    <w:rsid w:val="00FE0C86"/>
    <w:rsid w:val="00FE5893"/>
    <w:rsid w:val="00FF309B"/>
    <w:rsid w:val="00FF493D"/>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CE0C0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32015326">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amhall.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namm.org/"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almer-germany.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ravitystands.com/" TargetMode="External"/><Relationship Id="rId4" Type="http://schemas.openxmlformats.org/officeDocument/2006/relationships/webSettings" Target="webSettings.xml"/><Relationship Id="rId9" Type="http://schemas.openxmlformats.org/officeDocument/2006/relationships/hyperlink" Target="https://www.ld-systems.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798</Words>
  <Characters>5030</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Morgan</dc:creator>
  <cp:keywords>, docId:64C3C2F4CAC281E497F8A0CE94251C01</cp:keywords>
  <cp:lastModifiedBy>Elisa Posteraro</cp:lastModifiedBy>
  <cp:revision>4</cp:revision>
  <cp:lastPrinted>2019-01-10T17:28:00Z</cp:lastPrinted>
  <dcterms:created xsi:type="dcterms:W3CDTF">2024-01-10T13:03:00Z</dcterms:created>
  <dcterms:modified xsi:type="dcterms:W3CDTF">2024-01-15T13:21:00Z</dcterms:modified>
</cp:coreProperties>
</file>