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E63BAE3" w14:textId="2234EED8" w:rsidR="004330C6" w:rsidRPr="0095633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  <w:r>
        <w:rPr>
          <w:rFonts w:ascii="Calibri" w:hAnsi="Calibri"/>
          <w:sz w:val="52"/>
          <w:lang w:val="en"/>
        </w:rPr>
        <w:t>Komunikat prasowy</w:t>
      </w:r>
    </w:p>
    <w:p w14:paraId="230558DA" w14:textId="61A55546" w:rsidR="004330C6" w:rsidRPr="0095633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1F2E7A7D" w14:textId="77777777" w:rsidR="004330C6" w:rsidRPr="00956335" w:rsidRDefault="004330C6" w:rsidP="003817D3">
      <w:pPr>
        <w:rPr>
          <w:rFonts w:ascii="Arial" w:hAnsi="Arial"/>
          <w:b/>
          <w:color w:val="000000" w:themeColor="text1"/>
          <w:sz w:val="28"/>
          <w:bdr w:val="none" w:sz="0" w:space="0" w:color="auto" w:frame="1"/>
          <w:lang w:val="en-US"/>
        </w:rPr>
      </w:pPr>
    </w:p>
    <w:p w14:paraId="6C9C0CCE" w14:textId="77777777" w:rsidR="00B351CA" w:rsidRPr="00956335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lang w:val="en-US"/>
        </w:rPr>
      </w:pPr>
      <w:r>
        <w:rPr>
          <w:rFonts w:ascii="Calibri" w:hAnsi="Calibri" w:cs="Calibri"/>
          <w:b/>
          <w:bCs/>
          <w:sz w:val="44"/>
          <w:szCs w:val="44"/>
          <w:lang w:val="en"/>
        </w:rPr>
        <w:t xml:space="preserve">Wyróżnione wzornictwo – </w:t>
      </w:r>
      <w:r>
        <w:rPr>
          <w:rFonts w:ascii="Calibri" w:hAnsi="Calibri" w:cs="Calibri"/>
          <w:sz w:val="44"/>
          <w:szCs w:val="44"/>
          <w:lang w:val="en"/>
        </w:rPr>
        <w:br/>
      </w:r>
      <w:r>
        <w:rPr>
          <w:rFonts w:ascii="Calibri" w:hAnsi="Calibri" w:cs="Calibri"/>
          <w:b/>
          <w:bCs/>
          <w:sz w:val="44"/>
          <w:szCs w:val="44"/>
          <w:lang w:val="en"/>
        </w:rPr>
        <w:t>German Design Award 2022 i Iconic Awards 2022 dla serii H1 marki Cameo</w:t>
      </w:r>
    </w:p>
    <w:p w14:paraId="39A42FA6" w14:textId="77777777" w:rsidR="00B351CA" w:rsidRPr="00956335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lang w:val="en-US"/>
        </w:rPr>
      </w:pPr>
    </w:p>
    <w:p w14:paraId="6AC4D409" w14:textId="7DA9FF88" w:rsidR="00B351CA" w:rsidRPr="00956335" w:rsidRDefault="411774E9" w:rsidP="411774E9">
      <w:pPr>
        <w:pStyle w:val="StandardWeb"/>
        <w:spacing w:before="0" w:beforeAutospacing="0" w:after="0" w:afterAutospacing="0"/>
        <w:rPr>
          <w:rFonts w:ascii="Calibri" w:hAnsi="Calibri" w:cs="Calibri"/>
          <w:lang w:val="en"/>
        </w:rPr>
      </w:pPr>
      <w:r w:rsidRPr="411774E9">
        <w:rPr>
          <w:rFonts w:ascii="Calibri" w:hAnsi="Calibri" w:cs="Calibri"/>
          <w:b/>
          <w:bCs/>
          <w:sz w:val="22"/>
          <w:szCs w:val="22"/>
          <w:lang w:val="en"/>
        </w:rPr>
        <w:t xml:space="preserve">Neu-Anspach, Niemcy — </w:t>
      </w:r>
      <w:r w:rsidR="008F749C">
        <w:rPr>
          <w:rFonts w:ascii="Calibri" w:hAnsi="Calibri" w:cs="Calibri"/>
          <w:b/>
          <w:bCs/>
          <w:sz w:val="22"/>
          <w:szCs w:val="22"/>
          <w:lang w:val="en"/>
        </w:rPr>
        <w:t>01</w:t>
      </w:r>
      <w:r w:rsidRPr="411774E9">
        <w:rPr>
          <w:rFonts w:ascii="Calibri" w:hAnsi="Calibri" w:cs="Calibri"/>
          <w:b/>
          <w:bCs/>
          <w:sz w:val="22"/>
          <w:szCs w:val="22"/>
          <w:lang w:val="en"/>
        </w:rPr>
        <w:t xml:space="preserve"> </w:t>
      </w:r>
      <w:r w:rsidR="008F749C">
        <w:rPr>
          <w:rFonts w:ascii="Calibri" w:hAnsi="Calibri" w:cs="Calibri"/>
          <w:b/>
          <w:bCs/>
          <w:sz w:val="22"/>
          <w:szCs w:val="22"/>
          <w:lang w:val="en"/>
        </w:rPr>
        <w:t>marzec</w:t>
      </w:r>
      <w:bookmarkStart w:id="0" w:name="_GoBack"/>
      <w:bookmarkEnd w:id="0"/>
      <w:r w:rsidRPr="411774E9">
        <w:rPr>
          <w:rFonts w:ascii="Calibri" w:hAnsi="Calibri" w:cs="Calibri"/>
          <w:b/>
          <w:bCs/>
          <w:sz w:val="22"/>
          <w:szCs w:val="22"/>
          <w:lang w:val="en"/>
        </w:rPr>
        <w:t xml:space="preserve"> 2022 r. — Rada Wzornictwa z międzynarodowymi członkami jury przyznaje Adam Hall Group dwie nagrody za serię H1 marki Cameo: prestiżową nagrodę German Design Award 2022 i Iconic Awards 2022. Dzięki temu te instalacyjne reflektory LED ze sterowaniem DMX i bezstopniową regulacją jasności marki Cameo należą do najlepszych na świecie rozwiązań w zakresie wzornictwa. </w:t>
      </w:r>
    </w:p>
    <w:p w14:paraId="1C074A38" w14:textId="77777777" w:rsidR="00B351CA" w:rsidRPr="00956335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lang w:val="en"/>
        </w:rPr>
      </w:pPr>
    </w:p>
    <w:p w14:paraId="5EB6FE04" w14:textId="0FCA0977" w:rsidR="00B351CA" w:rsidRPr="00956335" w:rsidRDefault="411774E9" w:rsidP="411774E9">
      <w:pPr>
        <w:pStyle w:val="StandardWeb"/>
        <w:spacing w:before="0" w:beforeAutospacing="0" w:after="0" w:afterAutospacing="0"/>
        <w:rPr>
          <w:rFonts w:ascii="Calibri" w:hAnsi="Calibri" w:cs="Calibri"/>
          <w:lang w:val="en"/>
        </w:rPr>
      </w:pPr>
      <w:r w:rsidRPr="411774E9">
        <w:rPr>
          <w:rFonts w:ascii="Calibri" w:hAnsi="Calibri" w:cs="Calibri"/>
          <w:sz w:val="22"/>
          <w:szCs w:val="22"/>
          <w:lang w:val="en"/>
        </w:rPr>
        <w:t xml:space="preserve">German Design Award to najważniejsza nagroda przyznawana przez Radę Wzornictwa i jedna z najbardziej uznanych międzynarodowych nagród za wzornictwo. Tym prestiżowym wyróżnieniem Niemiecka Rada Wzornictwa honoruje przełomowe prace. W uzasadnieniu jury dla nagrody za serię Cameo H1 czytamy: Eleganckie reflektory „Cameo H1 House Lights” charakteryzują się kompaktową i zredukowaną konstrukcją i można je konfigurować na wiele sposobów. Dzięki temu doskonale nadają się do uzupełnienia wyszukanych koncepcji wnętrz. </w:t>
      </w:r>
    </w:p>
    <w:p w14:paraId="2D3BB7B8" w14:textId="77777777" w:rsidR="00B351CA" w:rsidRPr="00956335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lang w:val="en"/>
        </w:rPr>
      </w:pPr>
    </w:p>
    <w:p w14:paraId="6703E6A2" w14:textId="61C96AD4" w:rsidR="00B351CA" w:rsidRPr="00956335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lang w:val="en"/>
        </w:rPr>
      </w:pPr>
      <w:r>
        <w:rPr>
          <w:rFonts w:ascii="Calibri" w:hAnsi="Calibri" w:cs="Calibri"/>
          <w:sz w:val="22"/>
          <w:szCs w:val="22"/>
          <w:lang w:val="en"/>
        </w:rPr>
        <w:t>Nagroda Iconic Awards jest uważana za barometr trendów w branży wyposażenia wnętrz i rozwoju w zakresie ich aranżacji. Rada Wzornictwa wyróżnia najważniejsze międzynarodowe innowacje projektowe prestiżowymi nagrodami. Również w tym przypadku seria H1 marki Cameo przekonała jury.</w:t>
      </w:r>
    </w:p>
    <w:p w14:paraId="1BB3B80F" w14:textId="77777777" w:rsidR="00B351CA" w:rsidRPr="00956335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lang w:val="en"/>
        </w:rPr>
      </w:pPr>
    </w:p>
    <w:p w14:paraId="08B1081E" w14:textId="11B59354" w:rsidR="0076180F" w:rsidRPr="00956335" w:rsidRDefault="411774E9" w:rsidP="411774E9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"/>
        </w:rPr>
      </w:pPr>
      <w:r w:rsidRPr="411774E9">
        <w:rPr>
          <w:rFonts w:ascii="Calibri" w:hAnsi="Calibri" w:cs="Calibri"/>
          <w:color w:val="000000" w:themeColor="text1"/>
          <w:sz w:val="22"/>
          <w:szCs w:val="22"/>
          <w:lang w:val="en"/>
        </w:rPr>
        <w:t>Ponowne wyróżnienia są potwierdzeniem tego, że Adam Hall Group z siedzibą w Neu-Anspach w Hesji opracowuje nowatorskie rozwiązania w zakresie techniki eventowej, zarówno pod względem technicznym, jak i twórczym, zorientowane na potrzeby klienta.</w:t>
      </w:r>
    </w:p>
    <w:p w14:paraId="7EBB835E" w14:textId="6DC0698E" w:rsidR="0076180F" w:rsidRPr="00956335" w:rsidRDefault="0076180F" w:rsidP="00B351CA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"/>
        </w:rPr>
      </w:pPr>
    </w:p>
    <w:p w14:paraId="08CF07B0" w14:textId="128DBA1A" w:rsidR="00F00499" w:rsidRPr="00956335" w:rsidRDefault="0076180F" w:rsidP="00F00499">
      <w:pPr>
        <w:rPr>
          <w:rFonts w:ascii="Calibri" w:hAnsi="Calibri" w:cs="Calibri"/>
          <w:color w:val="000000" w:themeColor="text1"/>
          <w:sz w:val="22"/>
          <w:szCs w:val="22"/>
          <w:lang w:val="en"/>
        </w:rPr>
      </w:pPr>
      <w:r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„Nagrody dla serii H1 pokazują, że nasze rozwiązania w zakresie oświetlenia architektonicznego są na dobrej drodze” — wyjaśnia Daniel Wrase, Product Manager Light Technology w Adam Hall Group. „Nowoczesne projektowanie architektoniczne stawia wysokie wymagania w zakresie technologii i wzornictwa. Jesteśmy dumni, że możemy teraz zaoferować naszym klientom z branży oświetlenia architektonicznego, budowy stoisk targowych, </w:t>
      </w:r>
      <w:r>
        <w:rPr>
          <w:rFonts w:ascii="Calibri" w:hAnsi="Calibri" w:cs="Calibri"/>
          <w:color w:val="000000" w:themeColor="text1"/>
          <w:sz w:val="22"/>
          <w:szCs w:val="22"/>
          <w:shd w:val="clear" w:color="auto" w:fill="FFFFFF"/>
          <w:lang w:val="en"/>
        </w:rPr>
        <w:t>hotelarstwa i wielu innych znaną jakość serii H2 w jeszcze bardziej kompaktowej formie”.</w:t>
      </w:r>
    </w:p>
    <w:p w14:paraId="25D2F6B4" w14:textId="77777777" w:rsidR="0076180F" w:rsidRPr="00956335" w:rsidRDefault="0076180F" w:rsidP="00B351CA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"/>
        </w:rPr>
      </w:pPr>
    </w:p>
    <w:p w14:paraId="25501668" w14:textId="687A5A23" w:rsidR="00B351CA" w:rsidRPr="00956335" w:rsidRDefault="411774E9" w:rsidP="411774E9">
      <w:pPr>
        <w:pStyle w:val="StandardWeb"/>
        <w:spacing w:before="0" w:beforeAutospacing="0" w:after="0" w:afterAutospacing="0"/>
        <w:rPr>
          <w:rFonts w:ascii="Calibri" w:hAnsi="Calibri" w:cs="Calibri"/>
          <w:lang w:val="en"/>
        </w:rPr>
      </w:pPr>
      <w:r w:rsidRPr="411774E9">
        <w:rPr>
          <w:rFonts w:ascii="Calibri" w:hAnsi="Calibri" w:cs="Calibri"/>
          <w:color w:val="000000" w:themeColor="text1"/>
          <w:sz w:val="22"/>
          <w:szCs w:val="22"/>
          <w:lang w:val="en"/>
        </w:rPr>
        <w:t>„Cały zespół Adam Hall Group jest niezwykle dumny z tego, że również w 2022 roku został nagrodzony przez Radę Wzornictwa — i to nawet podwójnie” — dodaje Alexander Pietschmann, CEO w Adam Hall Group. „Docenienie naszych wysiłków przez międzynarodową elitę projektantów zachęca nas do realizowania w przyszłości nowych osiągnięć i odgrywania pionierskiej roli jako nowoczesnego producenta rozwiązań technologii eventowych”.</w:t>
      </w:r>
    </w:p>
    <w:p w14:paraId="0C784D54" w14:textId="77777777" w:rsidR="00B351CA" w:rsidRPr="00956335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lang w:val="en"/>
        </w:rPr>
      </w:pPr>
    </w:p>
    <w:p w14:paraId="31099D89" w14:textId="77777777" w:rsidR="005A71E6" w:rsidRPr="00956335" w:rsidRDefault="005A71E6" w:rsidP="00B351CA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color w:val="000000"/>
          <w:sz w:val="22"/>
          <w:szCs w:val="22"/>
          <w:lang w:val="en"/>
        </w:rPr>
      </w:pPr>
    </w:p>
    <w:p w14:paraId="4565BAD6" w14:textId="7DECF038" w:rsidR="00B351CA" w:rsidRPr="00956335" w:rsidRDefault="411774E9" w:rsidP="411774E9">
      <w:pPr>
        <w:pStyle w:val="StandardWeb"/>
        <w:spacing w:before="0" w:beforeAutospacing="0" w:after="0" w:afterAutospacing="0"/>
        <w:rPr>
          <w:rFonts w:ascii="Calibri" w:hAnsi="Calibri" w:cs="Calibri"/>
          <w:lang w:val="en"/>
        </w:rPr>
      </w:pPr>
      <w:r w:rsidRPr="411774E9">
        <w:rPr>
          <w:rFonts w:ascii="Calibri" w:hAnsi="Calibri" w:cs="Calibri"/>
          <w:b/>
          <w:bCs/>
          <w:color w:val="000000" w:themeColor="text1"/>
          <w:sz w:val="22"/>
          <w:szCs w:val="22"/>
          <w:lang w:val="en"/>
        </w:rPr>
        <w:lastRenderedPageBreak/>
        <w:t>Charakterystyczny język projektowania dla szerokiej gamy zastosowań</w:t>
      </w:r>
    </w:p>
    <w:p w14:paraId="6ABD9076" w14:textId="077717D2" w:rsidR="00B351CA" w:rsidRPr="00956335" w:rsidRDefault="411774E9" w:rsidP="411774E9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"/>
        </w:rPr>
      </w:pPr>
      <w:r w:rsidRPr="411774E9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Lampy architektoniczne serii H1 marki Cameo dostępne w białej lub matowej czarnej obudowie, </w:t>
      </w:r>
      <w:r w:rsidRPr="411774E9">
        <w:rPr>
          <w:rFonts w:ascii="Calibri" w:hAnsi="Calibri" w:cs="Calibri"/>
          <w:sz w:val="22"/>
          <w:szCs w:val="22"/>
          <w:lang w:val="en"/>
        </w:rPr>
        <w:t>charakteryzują się</w:t>
      </w:r>
      <w:r w:rsidRPr="411774E9">
        <w:rPr>
          <w:rFonts w:ascii="Calibri" w:hAnsi="Calibri" w:cs="Calibri"/>
          <w:color w:val="000000" w:themeColor="text1"/>
          <w:sz w:val="22"/>
          <w:szCs w:val="22"/>
          <w:lang w:val="en"/>
        </w:rPr>
        <w:t xml:space="preserve"> wyjątkowym stylem projektowania i oferują architektom wnętrz, projektantom, technikom oświetlania pomieszczeń oraz zarządcom obiektów, wyrafinowane połączenie funkcjonalności, niezawodności, wydajności i gwarancję wysokiej jakości doznań w codziennej pracy. Przeznaczona dla stałych instalacji seria H1 marki Cameo to intuicyjne w obsłudze oświetlenie LED pomieszczeń w restauracjach, kinach, teatrach, obiektach eventowych, muzeach lub foyer i halach targowych, które spełnia szczególne wymagania w zakresie tworzenia odpowiedniego nastroju oraz poziomu jasności.</w:t>
      </w:r>
    </w:p>
    <w:p w14:paraId="055BEE37" w14:textId="77777777" w:rsidR="00B351CA" w:rsidRPr="00956335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"/>
        </w:rPr>
      </w:pPr>
    </w:p>
    <w:p w14:paraId="32CE644F" w14:textId="417D6ED7" w:rsidR="00B351CA" w:rsidRPr="00956335" w:rsidRDefault="411774E9" w:rsidP="411774E9">
      <w:pPr>
        <w:pStyle w:val="StandardWeb"/>
        <w:spacing w:before="0" w:beforeAutospacing="0" w:after="0" w:afterAutospacing="0"/>
        <w:rPr>
          <w:rFonts w:ascii="Calibri" w:hAnsi="Calibri" w:cs="Calibri"/>
          <w:color w:val="000000" w:themeColor="text1"/>
          <w:sz w:val="22"/>
          <w:szCs w:val="22"/>
          <w:lang w:val="en"/>
        </w:rPr>
      </w:pPr>
      <w:r w:rsidRPr="411774E9">
        <w:rPr>
          <w:rFonts w:ascii="Calibri" w:hAnsi="Calibri" w:cs="Calibri"/>
          <w:color w:val="000000" w:themeColor="text1"/>
          <w:sz w:val="22"/>
          <w:szCs w:val="22"/>
          <w:lang w:val="en"/>
        </w:rPr>
        <w:t>Elastyczne</w:t>
      </w:r>
      <w:r w:rsidRPr="411774E9">
        <w:rPr>
          <w:rFonts w:ascii="Calibri" w:hAnsi="Calibri" w:cs="Calibri"/>
          <w:sz w:val="22"/>
          <w:szCs w:val="22"/>
          <w:lang w:val="en"/>
        </w:rPr>
        <w:t xml:space="preserve"> możliwości montażu tych wyróżnianych reflektorów instalacyjnych </w:t>
      </w:r>
      <w:r w:rsidRPr="411774E9">
        <w:rPr>
          <w:rFonts w:ascii="Calibri" w:hAnsi="Calibri" w:cs="Calibri"/>
          <w:color w:val="000000" w:themeColor="text1"/>
          <w:sz w:val="22"/>
          <w:szCs w:val="22"/>
          <w:lang w:val="en"/>
        </w:rPr>
        <w:t>zapewniają dużą swobodę zastosowania</w:t>
      </w:r>
      <w:r w:rsidRPr="411774E9">
        <w:rPr>
          <w:rFonts w:ascii="Calibri" w:hAnsi="Calibri" w:cs="Calibri"/>
          <w:sz w:val="22"/>
          <w:szCs w:val="22"/>
          <w:lang w:val="en"/>
        </w:rPr>
        <w:t xml:space="preserve"> — do wyboru jako </w:t>
      </w:r>
      <w:r w:rsidRPr="411774E9">
        <w:rPr>
          <w:rFonts w:ascii="Calibri" w:hAnsi="Calibri" w:cs="Calibri"/>
          <w:color w:val="000000" w:themeColor="text1"/>
          <w:sz w:val="22"/>
          <w:szCs w:val="22"/>
          <w:lang w:val="en"/>
        </w:rPr>
        <w:t>lampy wiszące lub mocowane na dostarczonym pałąku. Inne akcesoria umożliwiają podtynkowy montaż sufitowy oraz ścienny jako oprawa typu downlight lub uplight.</w:t>
      </w:r>
    </w:p>
    <w:p w14:paraId="32EB0A9C" w14:textId="77777777" w:rsidR="00B351CA" w:rsidRPr="00956335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"/>
        </w:rPr>
      </w:pPr>
    </w:p>
    <w:p w14:paraId="7E02C953" w14:textId="0D7BBFFA" w:rsidR="00B351CA" w:rsidRPr="00956335" w:rsidRDefault="411774E9" w:rsidP="411774E9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"/>
        </w:rPr>
      </w:pPr>
      <w:r w:rsidRPr="411774E9">
        <w:rPr>
          <w:rFonts w:ascii="Calibri" w:hAnsi="Calibri" w:cs="Calibri"/>
          <w:color w:val="000000" w:themeColor="text1"/>
          <w:sz w:val="22"/>
          <w:szCs w:val="22"/>
          <w:lang w:val="en"/>
        </w:rPr>
        <w:t>Seria obejmuje wersje z diodami LED - Daylight, Tungsten oraz Full Colour RGBAL zapewniającymi oświetlenie bez migotania, o wysokiej rozdzielczości i płynnej charakterystyce ściemniania w technologii 16-bitowej.</w:t>
      </w:r>
    </w:p>
    <w:p w14:paraId="4BF2805E" w14:textId="77777777" w:rsidR="00B351CA" w:rsidRPr="00956335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"/>
        </w:rPr>
      </w:pPr>
    </w:p>
    <w:p w14:paraId="313382DF" w14:textId="7BF3DF2D" w:rsidR="00B351CA" w:rsidRPr="00956335" w:rsidRDefault="411774E9" w:rsidP="411774E9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"/>
        </w:rPr>
      </w:pPr>
      <w:r w:rsidRPr="411774E9">
        <w:rPr>
          <w:rFonts w:ascii="Calibri" w:hAnsi="Calibri" w:cs="Calibri"/>
          <w:color w:val="000000" w:themeColor="text1"/>
          <w:sz w:val="22"/>
          <w:szCs w:val="22"/>
          <w:lang w:val="en"/>
        </w:rPr>
        <w:t>Serie H1 i H2 marki Cameo wraz z kompletem akcesoriów są już dostępne w sprzedaży.</w:t>
      </w:r>
    </w:p>
    <w:p w14:paraId="7CF87FF6" w14:textId="6640FBF2" w:rsidR="00B351CA" w:rsidRPr="00956335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"/>
        </w:rPr>
      </w:pPr>
    </w:p>
    <w:p w14:paraId="660E6241" w14:textId="3A67080B" w:rsidR="00B351CA" w:rsidRPr="00956335" w:rsidRDefault="00B351CA" w:rsidP="00B351CA">
      <w:pPr>
        <w:pStyle w:val="StandardWeb"/>
        <w:spacing w:before="0" w:beforeAutospacing="0" w:after="0" w:afterAutospacing="0"/>
        <w:rPr>
          <w:rFonts w:ascii="Calibri" w:eastAsia="Tahoma" w:hAnsi="Calibri" w:cs="Calibri"/>
          <w:bCs/>
          <w:color w:val="0D0D0D" w:themeColor="text1" w:themeTint="F2"/>
          <w:kern w:val="1"/>
          <w:sz w:val="22"/>
          <w:szCs w:val="22"/>
          <w:lang w:val="en-US"/>
        </w:rPr>
      </w:pPr>
      <w:r>
        <w:rPr>
          <w:rFonts w:ascii="Calibri" w:hAnsi="Calibri" w:cs="Calibri"/>
          <w:sz w:val="22"/>
          <w:szCs w:val="22"/>
          <w:lang w:val="en"/>
        </w:rPr>
        <w:t xml:space="preserve">#Cameo  #ForLumenBeings  #Lighting  #Awards  </w:t>
      </w:r>
      <w:r>
        <w:rPr>
          <w:rFonts w:ascii="Calibri" w:hAnsi="Calibri" w:cs="Calibri"/>
          <w:color w:val="0D0D0D" w:themeColor="text1" w:themeTint="F2"/>
          <w:kern w:val="1"/>
          <w:sz w:val="22"/>
          <w:szCs w:val="22"/>
          <w:lang w:val="en"/>
        </w:rPr>
        <w:t>#EventTech  #ExperienceEventtech</w:t>
      </w:r>
    </w:p>
    <w:p w14:paraId="020C6D91" w14:textId="77777777" w:rsidR="00B351CA" w:rsidRPr="00956335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</w:p>
    <w:p w14:paraId="645206A3" w14:textId="77777777" w:rsidR="00B351CA" w:rsidRPr="00956335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r>
        <w:rPr>
          <w:rFonts w:ascii="Calibri" w:hAnsi="Calibri" w:cs="Calibri"/>
          <w:b/>
          <w:bCs/>
          <w:sz w:val="22"/>
          <w:szCs w:val="22"/>
          <w:lang w:val="en"/>
        </w:rPr>
        <w:t xml:space="preserve">Informacje dodatkowe: </w:t>
      </w:r>
      <w:r>
        <w:rPr>
          <w:rFonts w:ascii="Calibri" w:hAnsi="Calibri" w:cs="Calibri"/>
          <w:sz w:val="22"/>
          <w:szCs w:val="22"/>
          <w:shd w:val="clear" w:color="auto" w:fill="FFFF00"/>
          <w:lang w:val="en"/>
        </w:rPr>
        <w:br/>
      </w:r>
      <w:hyperlink r:id="rId7" w:history="1">
        <w:r>
          <w:rPr>
            <w:rStyle w:val="Hyperlink"/>
            <w:rFonts w:ascii="Calibri" w:hAnsi="Calibri" w:cs="Calibri"/>
            <w:sz w:val="22"/>
            <w:szCs w:val="22"/>
            <w:shd w:val="clear" w:color="auto" w:fill="FFFFFF"/>
            <w:lang w:val="en"/>
          </w:rPr>
          <w:t>german design award</w:t>
        </w:r>
      </w:hyperlink>
    </w:p>
    <w:p w14:paraId="39D5883C" w14:textId="77777777" w:rsidR="00B351CA" w:rsidRPr="00956335" w:rsidRDefault="008F749C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hyperlink r:id="rId8" w:history="1">
        <w:r w:rsidR="005A71E6">
          <w:rPr>
            <w:rStyle w:val="Hyperlink"/>
            <w:rFonts w:ascii="Calibri" w:hAnsi="Calibri" w:cs="Calibri"/>
            <w:sz w:val="22"/>
            <w:szCs w:val="22"/>
            <w:lang w:val="en"/>
          </w:rPr>
          <w:t>iconic awards</w:t>
        </w:r>
      </w:hyperlink>
    </w:p>
    <w:p w14:paraId="4FD84AA6" w14:textId="77777777" w:rsidR="00B351CA" w:rsidRPr="00956335" w:rsidRDefault="008F749C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hyperlink r:id="rId9" w:history="1">
        <w:r w:rsidR="005A71E6">
          <w:rPr>
            <w:rStyle w:val="Hyperlink"/>
            <w:rFonts w:ascii="Calibri" w:hAnsi="Calibri" w:cs="Calibri"/>
            <w:sz w:val="22"/>
            <w:szCs w:val="22"/>
            <w:lang w:val="en"/>
          </w:rPr>
          <w:t>cameolight.com</w:t>
        </w:r>
      </w:hyperlink>
    </w:p>
    <w:p w14:paraId="37B4AEE0" w14:textId="77777777" w:rsidR="00B351CA" w:rsidRPr="00956335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</w:p>
    <w:p w14:paraId="29A5A8C9" w14:textId="26998117" w:rsidR="00B351CA" w:rsidRPr="00956335" w:rsidRDefault="008F749C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  <w:hyperlink r:id="rId10" w:history="1">
        <w:r w:rsidR="005A71E6">
          <w:rPr>
            <w:rStyle w:val="Hyperlink"/>
            <w:rFonts w:ascii="Calibri" w:hAnsi="Calibri" w:cs="Calibri"/>
            <w:sz w:val="22"/>
            <w:szCs w:val="22"/>
            <w:lang w:val="en"/>
          </w:rPr>
          <w:t>adamhall.com</w:t>
        </w:r>
      </w:hyperlink>
      <w:r w:rsidR="005A71E6">
        <w:rPr>
          <w:rFonts w:ascii="Calibri" w:hAnsi="Calibri" w:cs="Calibri"/>
          <w:sz w:val="22"/>
          <w:szCs w:val="22"/>
          <w:lang w:val="en"/>
        </w:rPr>
        <w:br/>
      </w:r>
      <w:hyperlink r:id="rId11" w:history="1">
        <w:r w:rsidR="005A71E6">
          <w:rPr>
            <w:rStyle w:val="Hyperlink"/>
            <w:rFonts w:ascii="Calibri" w:hAnsi="Calibri" w:cs="Calibri"/>
            <w:sz w:val="22"/>
            <w:szCs w:val="22"/>
            <w:lang w:val="en"/>
          </w:rPr>
          <w:t>event.tech</w:t>
        </w:r>
      </w:hyperlink>
    </w:p>
    <w:p w14:paraId="5348DF97" w14:textId="77777777" w:rsidR="00B351CA" w:rsidRPr="00956335" w:rsidRDefault="00B351CA" w:rsidP="00B351CA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  <w:lang w:val="en-US"/>
        </w:rPr>
      </w:pPr>
    </w:p>
    <w:p w14:paraId="2BB1391F" w14:textId="77777777" w:rsidR="00780A4D" w:rsidRPr="00956335" w:rsidRDefault="00780A4D" w:rsidP="00E05A29">
      <w:pPr>
        <w:rPr>
          <w:rStyle w:val="Hyperlink"/>
          <w:rFonts w:ascii="Calibri" w:eastAsia="Arial" w:hAnsi="Calibri"/>
          <w:sz w:val="22"/>
          <w:lang w:val="en-US"/>
        </w:rPr>
      </w:pPr>
    </w:p>
    <w:p w14:paraId="2F0C5D8F" w14:textId="77777777" w:rsidR="00207D2E" w:rsidRPr="00207D2E" w:rsidRDefault="00207D2E" w:rsidP="00207D2E">
      <w:pPr>
        <w:pStyle w:val="KeinLeerraum"/>
        <w:rPr>
          <w:rFonts w:ascii="Calibri" w:hAnsi="Calibri"/>
          <w:b/>
          <w:color w:val="808080"/>
          <w:kern w:val="2"/>
          <w:sz w:val="18"/>
          <w:lang w:val="en-US"/>
        </w:rPr>
      </w:pPr>
      <w:r w:rsidRPr="00207D2E">
        <w:rPr>
          <w:rFonts w:ascii="Calibri" w:hAnsi="Calibri"/>
          <w:b/>
          <w:bCs/>
          <w:color w:val="808080"/>
          <w:sz w:val="18"/>
          <w:lang w:val="en-US"/>
        </w:rPr>
        <w:t>Informacje o Adam Hall Group</w:t>
      </w:r>
    </w:p>
    <w:p w14:paraId="7F3F614E" w14:textId="6FFB0291" w:rsidR="00207D2E" w:rsidRPr="00207D2E" w:rsidRDefault="00207D2E" w:rsidP="006D4F7E">
      <w:pPr>
        <w:rPr>
          <w:b/>
          <w:color w:val="808080"/>
          <w:sz w:val="18"/>
          <w:lang w:val="en-US"/>
        </w:rPr>
      </w:pPr>
      <w:r w:rsidRPr="00207D2E">
        <w:rPr>
          <w:rFonts w:ascii="Calibri" w:hAnsi="Calibri"/>
          <w:color w:val="808080"/>
          <w:sz w:val="18"/>
          <w:lang w:val="en-US"/>
        </w:rPr>
        <w:t>Adam Hall Group to czołowy niemiecki producent i dystrybutor sprzętu oraz rozwiązań technicznych do organizacji imprez, zaopatrujący klientów biznesowych na całym świecie. Do docelowych grup klientów należą: sprzedawcy detaliczni, sprzedawcy B2B, organizatorzy imprez, wypożyczalnie sprzętu, studia radiowe, integratorzy audio-video, integratorzy systemów, przedsiębiorstwa prywatne i państwowe, a także producenci skrzyń transportowych flightcase. Pod markami własnymi</w:t>
      </w:r>
      <w:r w:rsidRPr="00207D2E">
        <w:rPr>
          <w:rFonts w:ascii="Calibri" w:hAnsi="Calibri"/>
          <w:b/>
          <w:bCs/>
          <w:color w:val="808080"/>
          <w:sz w:val="18"/>
          <w:lang w:val="en-US"/>
        </w:rPr>
        <w:t xml:space="preserve"> LD Systems®, Cameo®, Gravity®, Defender®, Palmer® i Adam Hall®</w:t>
      </w:r>
      <w:r w:rsidRPr="00207D2E">
        <w:rPr>
          <w:rFonts w:ascii="Calibri" w:hAnsi="Calibri"/>
          <w:color w:val="808080"/>
          <w:sz w:val="18"/>
          <w:lang w:val="en-US"/>
        </w:rPr>
        <w:t xml:space="preserve"> przedsiębiorstwo oferuje szeroką gamę profesjonalnego sprzętu nagłośnieniowego i oświetleniowego, a także wyposażenie sceniczne i okucia do skrzyń flightcase. Założona w 1975 roku Adam Hall Group jest obecnie nowoczesną i innowacyjną firmą z branży techniki eventowej; park logistyczny, znajdujący się w siedzibie koncernu niedaleko Frankfurtu nad Menem, mieści 14 000 m² powierzchni magazynowej. Koncentracja na tworzeniu wartości dodanej i wysokiej jakości obsługi przyniosła Adam Hall Group wiele prestiżowych międzynarodowych nagród za innowacyjne produkty i pionierskie wzornictwo, przyznanych przez takie renomowane instytucje jak „Red Dot”, „German Design Award” i „iF Industrie Forum Design”. Marka LD Systems® we współpracy z agencją designu F. A. Porsche opracowała kultową kolumnę głośnikową MAUI® P900, która otrzymała prestiżową nagrodę German Design Award za pionierską linię stylistyczną profesjonalnego urządzenia audio. Więcej informacji o Adam Hall Group można znaleźć w witrynie internetowej: </w:t>
      </w:r>
      <w:hyperlink r:id="rId12" w:history="1">
        <w:r w:rsidRPr="00207D2E">
          <w:rPr>
            <w:rStyle w:val="Hyperlink"/>
            <w:rFonts w:ascii="Calibri" w:hAnsi="Calibri"/>
            <w:sz w:val="18"/>
            <w:lang w:val="en-US"/>
          </w:rPr>
          <w:t>www.adamhall.com</w:t>
        </w:r>
      </w:hyperlink>
      <w:r w:rsidRPr="00207D2E">
        <w:rPr>
          <w:rFonts w:ascii="Calibri" w:hAnsi="Calibri"/>
          <w:color w:val="808080" w:themeColor="background1" w:themeShade="80"/>
          <w:sz w:val="18"/>
          <w:lang w:val="en-US"/>
        </w:rPr>
        <w:t>.</w:t>
      </w:r>
      <w:r w:rsidRPr="00207D2E">
        <w:rPr>
          <w:rFonts w:ascii="Calibri" w:hAnsi="Calibri"/>
          <w:color w:val="808080" w:themeColor="background1" w:themeShade="80"/>
          <w:sz w:val="18"/>
          <w:lang w:val="en-US"/>
        </w:rPr>
        <w:br/>
      </w:r>
    </w:p>
    <w:p w14:paraId="3D84E5AC" w14:textId="77777777" w:rsidR="00207D2E" w:rsidRPr="00904243" w:rsidRDefault="00207D2E" w:rsidP="00207D2E">
      <w:pPr>
        <w:pStyle w:val="KeinLeerraum"/>
        <w:rPr>
          <w:rFonts w:ascii="Calibri" w:hAnsi="Calibri"/>
          <w:b/>
          <w:bCs/>
          <w:color w:val="808080" w:themeColor="background1" w:themeShade="80"/>
          <w:sz w:val="18"/>
          <w:lang w:val="en-US"/>
        </w:rPr>
      </w:pPr>
      <w:r w:rsidRPr="00207D2E">
        <w:rPr>
          <w:rFonts w:ascii="Calibri" w:hAnsi="Calibri"/>
          <w:b/>
          <w:bCs/>
          <w:color w:val="808080" w:themeColor="background1" w:themeShade="80"/>
          <w:sz w:val="18"/>
          <w:lang w:val="en-US"/>
        </w:rPr>
        <w:t>Kontakt prasowy AHG:</w:t>
      </w:r>
    </w:p>
    <w:p w14:paraId="2E6BC689" w14:textId="77777777" w:rsidR="00207D2E" w:rsidRDefault="00207D2E" w:rsidP="00207D2E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Alexander Cevolani</w:t>
      </w:r>
    </w:p>
    <w:p w14:paraId="77AC4172" w14:textId="77777777" w:rsidR="00207D2E" w:rsidRDefault="00207D2E" w:rsidP="00207D2E">
      <w:pPr>
        <w:pStyle w:val="KeinLeerraum"/>
        <w:rPr>
          <w:rFonts w:ascii="Calibri" w:hAnsi="Calibri"/>
          <w:color w:val="808080" w:themeColor="background1" w:themeShade="80"/>
          <w:sz w:val="18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Event Edit | PR &amp; Editorial Office</w:t>
      </w:r>
    </w:p>
    <w:p w14:paraId="5300F5D9" w14:textId="13107A36" w:rsidR="000C2D39" w:rsidRPr="00956335" w:rsidRDefault="00207D2E" w:rsidP="00570D8A">
      <w:pPr>
        <w:pStyle w:val="KeinLeerraum"/>
        <w:rPr>
          <w:rFonts w:ascii="Arial" w:hAnsi="Arial"/>
          <w:sz w:val="20"/>
          <w:lang w:val="en-US"/>
        </w:rPr>
      </w:pPr>
      <w:r>
        <w:rPr>
          <w:rFonts w:ascii="Calibri" w:hAnsi="Calibri"/>
          <w:color w:val="808080" w:themeColor="background1" w:themeShade="80"/>
          <w:sz w:val="18"/>
          <w:lang w:val="en"/>
        </w:rPr>
        <w:t>E-mail:</w:t>
      </w:r>
      <w:r>
        <w:rPr>
          <w:rFonts w:ascii="Calibri" w:hAnsi="Calibri"/>
          <w:color w:val="808080" w:themeColor="background1" w:themeShade="80"/>
          <w:sz w:val="18"/>
          <w:lang w:val="en"/>
        </w:rPr>
        <w:tab/>
      </w:r>
      <w:hyperlink r:id="rId13" w:history="1">
        <w:r>
          <w:rPr>
            <w:rStyle w:val="Hyperlink"/>
            <w:rFonts w:ascii="Calibri" w:hAnsi="Calibri"/>
            <w:b/>
            <w:bCs/>
            <w:color w:val="808080" w:themeColor="background1" w:themeShade="80"/>
            <w:sz w:val="18"/>
            <w:lang w:val="en"/>
          </w:rPr>
          <w:t>press@adamhall.com</w:t>
        </w:r>
      </w:hyperlink>
    </w:p>
    <w:sectPr w:rsidR="000C2D39" w:rsidRPr="00956335" w:rsidSect="0046543C">
      <w:headerReference w:type="default" r:id="rId14"/>
      <w:footerReference w:type="default" r:id="rId15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5B3EA98" w14:textId="77777777" w:rsidR="009D13AE" w:rsidRDefault="009D13AE" w:rsidP="004330C6">
      <w:r>
        <w:separator/>
      </w:r>
    </w:p>
  </w:endnote>
  <w:endnote w:type="continuationSeparator" w:id="0">
    <w:p w14:paraId="67A56CAE" w14:textId="77777777" w:rsidR="009D13AE" w:rsidRDefault="009D13AE" w:rsidP="004330C6">
      <w:r>
        <w:continuationSeparator/>
      </w:r>
    </w:p>
  </w:endnote>
  <w:endnote w:type="continuationNotice" w:id="1">
    <w:p w14:paraId="59C4526E" w14:textId="77777777" w:rsidR="009D13AE" w:rsidRDefault="009D13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Roboto">
    <w:altName w:val="MS Mincho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48AE8A" w14:textId="77777777" w:rsidR="004330C6" w:rsidRDefault="000264B5">
    <w:pPr>
      <w:pStyle w:val="Fuzeile"/>
    </w:pPr>
    <w:r>
      <w:rPr>
        <w:noProof/>
        <w:lang w:val="en"/>
      </w:rPr>
      <w:drawing>
        <wp:inline distT="0" distB="0" distL="0" distR="0" wp14:anchorId="15F779BE" wp14:editId="5C188EC6">
          <wp:extent cx="6459855" cy="398145"/>
          <wp:effectExtent l="0" t="0" r="4445" b="0"/>
          <wp:docPr id="1" name="Bild 1" descr="Fußzeile_Brands_NEU2019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ußzeile_Brands_NEU2019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5985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9E4A83" w14:textId="77777777" w:rsidR="009D13AE" w:rsidRDefault="009D13AE" w:rsidP="004330C6">
      <w:r>
        <w:separator/>
      </w:r>
    </w:p>
  </w:footnote>
  <w:footnote w:type="continuationSeparator" w:id="0">
    <w:p w14:paraId="50A9070E" w14:textId="77777777" w:rsidR="009D13AE" w:rsidRDefault="009D13AE" w:rsidP="004330C6">
      <w:r>
        <w:continuationSeparator/>
      </w:r>
    </w:p>
  </w:footnote>
  <w:footnote w:type="continuationNotice" w:id="1">
    <w:p w14:paraId="030C3500" w14:textId="77777777" w:rsidR="009D13AE" w:rsidRDefault="009D13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C8EFD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  <w:lang w:val="en"/>
      </w:rPr>
      <w:drawing>
        <wp:inline distT="0" distB="0" distL="0" distR="0" wp14:anchorId="28CE6ED3" wp14:editId="127E650E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3765195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A6841D7"/>
    <w:multiLevelType w:val="multilevel"/>
    <w:tmpl w:val="08202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8B66377"/>
    <w:multiLevelType w:val="multilevel"/>
    <w:tmpl w:val="108AD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3BBF508D"/>
    <w:multiLevelType w:val="multilevel"/>
    <w:tmpl w:val="033ED6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FAC3E1F"/>
    <w:multiLevelType w:val="multilevel"/>
    <w:tmpl w:val="EE50F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D28069B"/>
    <w:multiLevelType w:val="multilevel"/>
    <w:tmpl w:val="37B22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14"/>
  </w:num>
  <w:num w:numId="3">
    <w:abstractNumId w:val="8"/>
  </w:num>
  <w:num w:numId="4">
    <w:abstractNumId w:val="17"/>
  </w:num>
  <w:num w:numId="5">
    <w:abstractNumId w:val="5"/>
  </w:num>
  <w:num w:numId="6">
    <w:abstractNumId w:val="6"/>
  </w:num>
  <w:num w:numId="7">
    <w:abstractNumId w:val="20"/>
  </w:num>
  <w:num w:numId="8">
    <w:abstractNumId w:val="7"/>
  </w:num>
  <w:num w:numId="9">
    <w:abstractNumId w:val="18"/>
  </w:num>
  <w:num w:numId="10">
    <w:abstractNumId w:val="3"/>
  </w:num>
  <w:num w:numId="11">
    <w:abstractNumId w:val="15"/>
  </w:num>
  <w:num w:numId="12">
    <w:abstractNumId w:val="10"/>
  </w:num>
  <w:num w:numId="13">
    <w:abstractNumId w:val="21"/>
  </w:num>
  <w:num w:numId="14">
    <w:abstractNumId w:val="0"/>
  </w:num>
  <w:num w:numId="15">
    <w:abstractNumId w:val="1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>
    <w:abstractNumId w:val="9"/>
  </w:num>
  <w:num w:numId="17">
    <w:abstractNumId w:val="2"/>
  </w:num>
  <w:num w:numId="18">
    <w:abstractNumId w:val="16"/>
  </w:num>
  <w:num w:numId="19">
    <w:abstractNumId w:val="4"/>
  </w:num>
  <w:num w:numId="20">
    <w:abstractNumId w:val="11"/>
  </w:num>
  <w:num w:numId="21">
    <w:abstractNumId w:val="12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10D62"/>
    <w:rsid w:val="00012478"/>
    <w:rsid w:val="0001272F"/>
    <w:rsid w:val="00016A96"/>
    <w:rsid w:val="0002119C"/>
    <w:rsid w:val="000264B5"/>
    <w:rsid w:val="000310C8"/>
    <w:rsid w:val="00031E80"/>
    <w:rsid w:val="000374EE"/>
    <w:rsid w:val="00042DFF"/>
    <w:rsid w:val="0005069C"/>
    <w:rsid w:val="000619FA"/>
    <w:rsid w:val="00065525"/>
    <w:rsid w:val="000818EA"/>
    <w:rsid w:val="00086C2C"/>
    <w:rsid w:val="000915D6"/>
    <w:rsid w:val="00092E57"/>
    <w:rsid w:val="00093AB0"/>
    <w:rsid w:val="00094AE6"/>
    <w:rsid w:val="000A5344"/>
    <w:rsid w:val="000C2D39"/>
    <w:rsid w:val="000C5BAB"/>
    <w:rsid w:val="000C6A86"/>
    <w:rsid w:val="000E0F08"/>
    <w:rsid w:val="000E3EBF"/>
    <w:rsid w:val="00111329"/>
    <w:rsid w:val="00117B88"/>
    <w:rsid w:val="00120233"/>
    <w:rsid w:val="00124F49"/>
    <w:rsid w:val="00131E09"/>
    <w:rsid w:val="00134EF8"/>
    <w:rsid w:val="00135BAE"/>
    <w:rsid w:val="001452D7"/>
    <w:rsid w:val="00145E8F"/>
    <w:rsid w:val="00145EA5"/>
    <w:rsid w:val="001543F7"/>
    <w:rsid w:val="00162DF3"/>
    <w:rsid w:val="00164685"/>
    <w:rsid w:val="00175DBD"/>
    <w:rsid w:val="00184D8B"/>
    <w:rsid w:val="001905C4"/>
    <w:rsid w:val="00190662"/>
    <w:rsid w:val="00197BE9"/>
    <w:rsid w:val="001A1584"/>
    <w:rsid w:val="001A27A0"/>
    <w:rsid w:val="001A2EAF"/>
    <w:rsid w:val="001A5696"/>
    <w:rsid w:val="001B0461"/>
    <w:rsid w:val="001B7E2C"/>
    <w:rsid w:val="001C15E9"/>
    <w:rsid w:val="001C5825"/>
    <w:rsid w:val="001C5D7F"/>
    <w:rsid w:val="001D3A0C"/>
    <w:rsid w:val="001D6F99"/>
    <w:rsid w:val="001D716B"/>
    <w:rsid w:val="001E29E8"/>
    <w:rsid w:val="001E51CC"/>
    <w:rsid w:val="001E7D25"/>
    <w:rsid w:val="001F0E84"/>
    <w:rsid w:val="0020235E"/>
    <w:rsid w:val="002034DB"/>
    <w:rsid w:val="0020447B"/>
    <w:rsid w:val="00205109"/>
    <w:rsid w:val="002072E5"/>
    <w:rsid w:val="00207525"/>
    <w:rsid w:val="00207D2E"/>
    <w:rsid w:val="00214A26"/>
    <w:rsid w:val="00215123"/>
    <w:rsid w:val="002171CF"/>
    <w:rsid w:val="002176EA"/>
    <w:rsid w:val="00223279"/>
    <w:rsid w:val="00231201"/>
    <w:rsid w:val="002339BA"/>
    <w:rsid w:val="00243B58"/>
    <w:rsid w:val="0024709A"/>
    <w:rsid w:val="00247B14"/>
    <w:rsid w:val="00247EDB"/>
    <w:rsid w:val="00253E5A"/>
    <w:rsid w:val="00262160"/>
    <w:rsid w:val="00266F16"/>
    <w:rsid w:val="0027394B"/>
    <w:rsid w:val="00280E05"/>
    <w:rsid w:val="00283958"/>
    <w:rsid w:val="00285810"/>
    <w:rsid w:val="002956B9"/>
    <w:rsid w:val="002A71BC"/>
    <w:rsid w:val="002B1920"/>
    <w:rsid w:val="002B2157"/>
    <w:rsid w:val="002B2BC8"/>
    <w:rsid w:val="002B49DF"/>
    <w:rsid w:val="002B520A"/>
    <w:rsid w:val="002C2F6F"/>
    <w:rsid w:val="002C32D6"/>
    <w:rsid w:val="002D3E93"/>
    <w:rsid w:val="002D4A1E"/>
    <w:rsid w:val="002E7A44"/>
    <w:rsid w:val="0030183D"/>
    <w:rsid w:val="00301970"/>
    <w:rsid w:val="00302508"/>
    <w:rsid w:val="00311FA5"/>
    <w:rsid w:val="00317208"/>
    <w:rsid w:val="003207DF"/>
    <w:rsid w:val="00327133"/>
    <w:rsid w:val="00340CFE"/>
    <w:rsid w:val="0034539C"/>
    <w:rsid w:val="003458A7"/>
    <w:rsid w:val="00347067"/>
    <w:rsid w:val="003520A7"/>
    <w:rsid w:val="00354360"/>
    <w:rsid w:val="00362474"/>
    <w:rsid w:val="00367794"/>
    <w:rsid w:val="003716B9"/>
    <w:rsid w:val="0037330B"/>
    <w:rsid w:val="0037421A"/>
    <w:rsid w:val="003817D3"/>
    <w:rsid w:val="003834DC"/>
    <w:rsid w:val="003864D6"/>
    <w:rsid w:val="00387F10"/>
    <w:rsid w:val="00391FEB"/>
    <w:rsid w:val="003920A4"/>
    <w:rsid w:val="003A6419"/>
    <w:rsid w:val="003C3F56"/>
    <w:rsid w:val="003C7650"/>
    <w:rsid w:val="003D51DC"/>
    <w:rsid w:val="003E4B2D"/>
    <w:rsid w:val="003E5409"/>
    <w:rsid w:val="003E694B"/>
    <w:rsid w:val="003F6959"/>
    <w:rsid w:val="004037C1"/>
    <w:rsid w:val="00404502"/>
    <w:rsid w:val="00411C01"/>
    <w:rsid w:val="0042095F"/>
    <w:rsid w:val="00422766"/>
    <w:rsid w:val="00423486"/>
    <w:rsid w:val="00423DA3"/>
    <w:rsid w:val="00432C94"/>
    <w:rsid w:val="004330C6"/>
    <w:rsid w:val="0043733D"/>
    <w:rsid w:val="00445DF3"/>
    <w:rsid w:val="00454E7E"/>
    <w:rsid w:val="0045598C"/>
    <w:rsid w:val="004624FD"/>
    <w:rsid w:val="00464F5D"/>
    <w:rsid w:val="0046543C"/>
    <w:rsid w:val="00471643"/>
    <w:rsid w:val="0048445A"/>
    <w:rsid w:val="0048479D"/>
    <w:rsid w:val="00485602"/>
    <w:rsid w:val="004858F2"/>
    <w:rsid w:val="004968EC"/>
    <w:rsid w:val="004A5441"/>
    <w:rsid w:val="004A62CF"/>
    <w:rsid w:val="004C0829"/>
    <w:rsid w:val="004D54E9"/>
    <w:rsid w:val="004E5409"/>
    <w:rsid w:val="004F3D40"/>
    <w:rsid w:val="004F5412"/>
    <w:rsid w:val="00507E4C"/>
    <w:rsid w:val="00512A72"/>
    <w:rsid w:val="005208EC"/>
    <w:rsid w:val="00525BCE"/>
    <w:rsid w:val="00532A65"/>
    <w:rsid w:val="0054267D"/>
    <w:rsid w:val="00546AE6"/>
    <w:rsid w:val="00567A8E"/>
    <w:rsid w:val="00570D8A"/>
    <w:rsid w:val="005744F5"/>
    <w:rsid w:val="00576210"/>
    <w:rsid w:val="0057690B"/>
    <w:rsid w:val="00577A2D"/>
    <w:rsid w:val="00582031"/>
    <w:rsid w:val="005876FE"/>
    <w:rsid w:val="00587CCD"/>
    <w:rsid w:val="005A71E6"/>
    <w:rsid w:val="005B49DD"/>
    <w:rsid w:val="005B7BB6"/>
    <w:rsid w:val="005C0807"/>
    <w:rsid w:val="005C3632"/>
    <w:rsid w:val="005C4A93"/>
    <w:rsid w:val="005D45A1"/>
    <w:rsid w:val="005E081F"/>
    <w:rsid w:val="005E37B4"/>
    <w:rsid w:val="005F0633"/>
    <w:rsid w:val="005F2899"/>
    <w:rsid w:val="005F3FF6"/>
    <w:rsid w:val="00600743"/>
    <w:rsid w:val="00610CDC"/>
    <w:rsid w:val="00625995"/>
    <w:rsid w:val="0063132F"/>
    <w:rsid w:val="00633CC0"/>
    <w:rsid w:val="00635C91"/>
    <w:rsid w:val="00640BCD"/>
    <w:rsid w:val="00645AA1"/>
    <w:rsid w:val="00647C22"/>
    <w:rsid w:val="00652A61"/>
    <w:rsid w:val="00657B99"/>
    <w:rsid w:val="0066481D"/>
    <w:rsid w:val="006811A8"/>
    <w:rsid w:val="00683F82"/>
    <w:rsid w:val="00691110"/>
    <w:rsid w:val="006A0E8D"/>
    <w:rsid w:val="006A2793"/>
    <w:rsid w:val="006A4552"/>
    <w:rsid w:val="006C2544"/>
    <w:rsid w:val="006C2799"/>
    <w:rsid w:val="006C45CF"/>
    <w:rsid w:val="006D2E7A"/>
    <w:rsid w:val="006D4F7E"/>
    <w:rsid w:val="006D4FA7"/>
    <w:rsid w:val="006E2CFE"/>
    <w:rsid w:val="006E651F"/>
    <w:rsid w:val="006E767C"/>
    <w:rsid w:val="006F06DE"/>
    <w:rsid w:val="006F0CB4"/>
    <w:rsid w:val="006F7A48"/>
    <w:rsid w:val="007009A4"/>
    <w:rsid w:val="00700CFB"/>
    <w:rsid w:val="00710883"/>
    <w:rsid w:val="007153F5"/>
    <w:rsid w:val="007159BB"/>
    <w:rsid w:val="00721C7D"/>
    <w:rsid w:val="0072231E"/>
    <w:rsid w:val="00722C64"/>
    <w:rsid w:val="00723BDD"/>
    <w:rsid w:val="00735620"/>
    <w:rsid w:val="007425B1"/>
    <w:rsid w:val="00745291"/>
    <w:rsid w:val="007473EB"/>
    <w:rsid w:val="00757CAD"/>
    <w:rsid w:val="0076180F"/>
    <w:rsid w:val="007657D1"/>
    <w:rsid w:val="0077345C"/>
    <w:rsid w:val="00775BF5"/>
    <w:rsid w:val="00780A4D"/>
    <w:rsid w:val="00785771"/>
    <w:rsid w:val="00786582"/>
    <w:rsid w:val="00790782"/>
    <w:rsid w:val="00794BD0"/>
    <w:rsid w:val="007A58D6"/>
    <w:rsid w:val="007A64D1"/>
    <w:rsid w:val="007B1805"/>
    <w:rsid w:val="007B265A"/>
    <w:rsid w:val="007B7E23"/>
    <w:rsid w:val="007C398C"/>
    <w:rsid w:val="007C51E2"/>
    <w:rsid w:val="007C6526"/>
    <w:rsid w:val="007C7643"/>
    <w:rsid w:val="007D3C3F"/>
    <w:rsid w:val="007D7F23"/>
    <w:rsid w:val="007E04F9"/>
    <w:rsid w:val="007E4B69"/>
    <w:rsid w:val="007F3035"/>
    <w:rsid w:val="007F7D01"/>
    <w:rsid w:val="008015C5"/>
    <w:rsid w:val="00801D20"/>
    <w:rsid w:val="00806772"/>
    <w:rsid w:val="008209B3"/>
    <w:rsid w:val="00821AA6"/>
    <w:rsid w:val="00827FBE"/>
    <w:rsid w:val="00831818"/>
    <w:rsid w:val="00832710"/>
    <w:rsid w:val="00840293"/>
    <w:rsid w:val="00845846"/>
    <w:rsid w:val="008474CD"/>
    <w:rsid w:val="008635C3"/>
    <w:rsid w:val="00870A92"/>
    <w:rsid w:val="00872F41"/>
    <w:rsid w:val="008876E8"/>
    <w:rsid w:val="008A0CC1"/>
    <w:rsid w:val="008C5A92"/>
    <w:rsid w:val="008D22AA"/>
    <w:rsid w:val="008D5D01"/>
    <w:rsid w:val="008E0434"/>
    <w:rsid w:val="008E12E9"/>
    <w:rsid w:val="008E327B"/>
    <w:rsid w:val="008F12AC"/>
    <w:rsid w:val="008F2D79"/>
    <w:rsid w:val="008F3AD1"/>
    <w:rsid w:val="008F749C"/>
    <w:rsid w:val="00904362"/>
    <w:rsid w:val="009043CD"/>
    <w:rsid w:val="00905794"/>
    <w:rsid w:val="009059EE"/>
    <w:rsid w:val="00913A6C"/>
    <w:rsid w:val="0091412C"/>
    <w:rsid w:val="00916F1C"/>
    <w:rsid w:val="00917AD6"/>
    <w:rsid w:val="00920BFE"/>
    <w:rsid w:val="0092757C"/>
    <w:rsid w:val="00933D02"/>
    <w:rsid w:val="0095102E"/>
    <w:rsid w:val="0095148D"/>
    <w:rsid w:val="00956335"/>
    <w:rsid w:val="00956CE1"/>
    <w:rsid w:val="00961983"/>
    <w:rsid w:val="009643EB"/>
    <w:rsid w:val="00964777"/>
    <w:rsid w:val="00971B78"/>
    <w:rsid w:val="0097368B"/>
    <w:rsid w:val="009778CC"/>
    <w:rsid w:val="00983DED"/>
    <w:rsid w:val="009865C4"/>
    <w:rsid w:val="009A2DE5"/>
    <w:rsid w:val="009B56F9"/>
    <w:rsid w:val="009B5B18"/>
    <w:rsid w:val="009C2121"/>
    <w:rsid w:val="009D13AE"/>
    <w:rsid w:val="009E41F8"/>
    <w:rsid w:val="009E423B"/>
    <w:rsid w:val="009E7449"/>
    <w:rsid w:val="009F0FB4"/>
    <w:rsid w:val="009F251E"/>
    <w:rsid w:val="00A04C99"/>
    <w:rsid w:val="00A14231"/>
    <w:rsid w:val="00A17E32"/>
    <w:rsid w:val="00A24F5E"/>
    <w:rsid w:val="00A50DD0"/>
    <w:rsid w:val="00A523EA"/>
    <w:rsid w:val="00A57A45"/>
    <w:rsid w:val="00A642D6"/>
    <w:rsid w:val="00A65CF8"/>
    <w:rsid w:val="00A707A3"/>
    <w:rsid w:val="00A71B6D"/>
    <w:rsid w:val="00A738EB"/>
    <w:rsid w:val="00A80D3D"/>
    <w:rsid w:val="00A81D2C"/>
    <w:rsid w:val="00A947D9"/>
    <w:rsid w:val="00AB080D"/>
    <w:rsid w:val="00AB4CD5"/>
    <w:rsid w:val="00AC0AC7"/>
    <w:rsid w:val="00AC1756"/>
    <w:rsid w:val="00AC6A98"/>
    <w:rsid w:val="00AD56FA"/>
    <w:rsid w:val="00AE0BCA"/>
    <w:rsid w:val="00AF5808"/>
    <w:rsid w:val="00AF5B54"/>
    <w:rsid w:val="00AF613A"/>
    <w:rsid w:val="00AF6B32"/>
    <w:rsid w:val="00B02624"/>
    <w:rsid w:val="00B05AE5"/>
    <w:rsid w:val="00B33379"/>
    <w:rsid w:val="00B351CA"/>
    <w:rsid w:val="00B42DDB"/>
    <w:rsid w:val="00B43B48"/>
    <w:rsid w:val="00B51C51"/>
    <w:rsid w:val="00B67F35"/>
    <w:rsid w:val="00B712D5"/>
    <w:rsid w:val="00B74DAC"/>
    <w:rsid w:val="00B76096"/>
    <w:rsid w:val="00B85A1B"/>
    <w:rsid w:val="00B943F0"/>
    <w:rsid w:val="00BA6FAC"/>
    <w:rsid w:val="00BA750F"/>
    <w:rsid w:val="00BA761B"/>
    <w:rsid w:val="00BB67CF"/>
    <w:rsid w:val="00BC2C84"/>
    <w:rsid w:val="00BC4B5A"/>
    <w:rsid w:val="00BD18F0"/>
    <w:rsid w:val="00BD2BBB"/>
    <w:rsid w:val="00C028A4"/>
    <w:rsid w:val="00C030E9"/>
    <w:rsid w:val="00C070F9"/>
    <w:rsid w:val="00C14237"/>
    <w:rsid w:val="00C1680C"/>
    <w:rsid w:val="00C25136"/>
    <w:rsid w:val="00C328A4"/>
    <w:rsid w:val="00C34EC8"/>
    <w:rsid w:val="00C3535E"/>
    <w:rsid w:val="00C432CE"/>
    <w:rsid w:val="00C4796C"/>
    <w:rsid w:val="00C47DE7"/>
    <w:rsid w:val="00C66F10"/>
    <w:rsid w:val="00C75511"/>
    <w:rsid w:val="00C77231"/>
    <w:rsid w:val="00C7798D"/>
    <w:rsid w:val="00C81614"/>
    <w:rsid w:val="00C85C87"/>
    <w:rsid w:val="00C87824"/>
    <w:rsid w:val="00CA04B3"/>
    <w:rsid w:val="00CB3E46"/>
    <w:rsid w:val="00CB5540"/>
    <w:rsid w:val="00CC4FA9"/>
    <w:rsid w:val="00CD167B"/>
    <w:rsid w:val="00CD7F18"/>
    <w:rsid w:val="00CE5003"/>
    <w:rsid w:val="00CF3409"/>
    <w:rsid w:val="00D00355"/>
    <w:rsid w:val="00D05CC6"/>
    <w:rsid w:val="00D06FFA"/>
    <w:rsid w:val="00D1525D"/>
    <w:rsid w:val="00D1525F"/>
    <w:rsid w:val="00D178AD"/>
    <w:rsid w:val="00D20244"/>
    <w:rsid w:val="00D2381E"/>
    <w:rsid w:val="00D36541"/>
    <w:rsid w:val="00D37E7B"/>
    <w:rsid w:val="00D45AF7"/>
    <w:rsid w:val="00D473DB"/>
    <w:rsid w:val="00D52D14"/>
    <w:rsid w:val="00D56C41"/>
    <w:rsid w:val="00D60CED"/>
    <w:rsid w:val="00D7514C"/>
    <w:rsid w:val="00D87DE6"/>
    <w:rsid w:val="00D915C1"/>
    <w:rsid w:val="00DA2287"/>
    <w:rsid w:val="00DB1568"/>
    <w:rsid w:val="00DB37E7"/>
    <w:rsid w:val="00DC08B6"/>
    <w:rsid w:val="00DC1B36"/>
    <w:rsid w:val="00DC5AC5"/>
    <w:rsid w:val="00DD0C9B"/>
    <w:rsid w:val="00DE01C7"/>
    <w:rsid w:val="00DE080B"/>
    <w:rsid w:val="00DE22EF"/>
    <w:rsid w:val="00DE295B"/>
    <w:rsid w:val="00DE2FD9"/>
    <w:rsid w:val="00DE5608"/>
    <w:rsid w:val="00DE5619"/>
    <w:rsid w:val="00DE5CC5"/>
    <w:rsid w:val="00DE7198"/>
    <w:rsid w:val="00DF7668"/>
    <w:rsid w:val="00E05353"/>
    <w:rsid w:val="00E05A29"/>
    <w:rsid w:val="00E06A56"/>
    <w:rsid w:val="00E1081B"/>
    <w:rsid w:val="00E11A14"/>
    <w:rsid w:val="00E1435A"/>
    <w:rsid w:val="00E1626C"/>
    <w:rsid w:val="00E24D88"/>
    <w:rsid w:val="00E374A2"/>
    <w:rsid w:val="00E4607C"/>
    <w:rsid w:val="00E65984"/>
    <w:rsid w:val="00E72BA6"/>
    <w:rsid w:val="00E8278D"/>
    <w:rsid w:val="00E84890"/>
    <w:rsid w:val="00E8654F"/>
    <w:rsid w:val="00E86932"/>
    <w:rsid w:val="00E94C2E"/>
    <w:rsid w:val="00E9699A"/>
    <w:rsid w:val="00EA107B"/>
    <w:rsid w:val="00EA1913"/>
    <w:rsid w:val="00EB4FE9"/>
    <w:rsid w:val="00ED5FC7"/>
    <w:rsid w:val="00EE0A6D"/>
    <w:rsid w:val="00EE0F8A"/>
    <w:rsid w:val="00F00499"/>
    <w:rsid w:val="00F00F40"/>
    <w:rsid w:val="00F10AE8"/>
    <w:rsid w:val="00F1313D"/>
    <w:rsid w:val="00F133BD"/>
    <w:rsid w:val="00F14855"/>
    <w:rsid w:val="00F21E77"/>
    <w:rsid w:val="00F22EA0"/>
    <w:rsid w:val="00F27082"/>
    <w:rsid w:val="00F40FC9"/>
    <w:rsid w:val="00F4178D"/>
    <w:rsid w:val="00F43EA8"/>
    <w:rsid w:val="00F46090"/>
    <w:rsid w:val="00F62431"/>
    <w:rsid w:val="00F80043"/>
    <w:rsid w:val="00F85366"/>
    <w:rsid w:val="00F8784C"/>
    <w:rsid w:val="00F9352C"/>
    <w:rsid w:val="00FA0750"/>
    <w:rsid w:val="00FA0EA2"/>
    <w:rsid w:val="00FA21A8"/>
    <w:rsid w:val="00FA5790"/>
    <w:rsid w:val="00FB796E"/>
    <w:rsid w:val="00FC2346"/>
    <w:rsid w:val="00FC505E"/>
    <w:rsid w:val="00FC51BC"/>
    <w:rsid w:val="00FD63AF"/>
    <w:rsid w:val="00FE5893"/>
    <w:rsid w:val="41177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3973513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de-DE" w:bidi="de-DE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971B7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1272F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971B78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  <w:style w:type="character" w:customStyle="1" w:styleId="h4">
    <w:name w:val="h4"/>
    <w:basedOn w:val="Absatz-Standardschriftart"/>
    <w:rsid w:val="00971B78"/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F6B32"/>
    <w:rPr>
      <w:color w:val="605E5C"/>
      <w:shd w:val="clear" w:color="auto" w:fill="E1DFDD"/>
    </w:rPr>
  </w:style>
  <w:style w:type="paragraph" w:styleId="StandardWeb">
    <w:name w:val="Normal (Web)"/>
    <w:basedOn w:val="Standard"/>
    <w:uiPriority w:val="99"/>
    <w:unhideWhenUsed/>
    <w:rsid w:val="00625995"/>
    <w:pPr>
      <w:spacing w:before="100" w:beforeAutospacing="1" w:after="100" w:afterAutospacing="1"/>
    </w:pPr>
    <w:rPr>
      <w:lang w:bidi="ar-SA"/>
    </w:rPr>
  </w:style>
  <w:style w:type="paragraph" w:customStyle="1" w:styleId="xmsolistparagraph">
    <w:name w:val="x_msolistparagraph"/>
    <w:basedOn w:val="Standard"/>
    <w:rsid w:val="0076180F"/>
    <w:pPr>
      <w:spacing w:before="100" w:beforeAutospacing="1" w:after="100" w:afterAutospacing="1"/>
    </w:pPr>
    <w:rPr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91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5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9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7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3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0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2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0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75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559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3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419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9189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3594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868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2029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297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845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7378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0115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1482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939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74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8612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3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48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556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3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iconic-world.de/directory/cameo-h1-series" TargetMode="External"/><Relationship Id="rId13" Type="http://schemas.openxmlformats.org/officeDocument/2006/relationships/hyperlink" Target="mailto:press@adamhal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erman-design-award.com/" TargetMode="External"/><Relationship Id="rId12" Type="http://schemas.openxmlformats.org/officeDocument/2006/relationships/hyperlink" Target="http://www.adamhall.com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event.tech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adamhall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ameolight.com/" TargetMode="External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731</Words>
  <Characters>5297</Characters>
  <Application>Microsoft Office Word</Application>
  <DocSecurity>0</DocSecurity>
  <Lines>44</Lines>
  <Paragraphs>12</Paragraphs>
  <ScaleCrop>false</ScaleCrop>
  <Company>Adam Hall GmbH</Company>
  <LinksUpToDate>false</LinksUpToDate>
  <CharactersWithSpaces>6016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info@eventedit.de</dc:creator>
  <cp:lastModifiedBy>Alina Knewitz</cp:lastModifiedBy>
  <cp:revision>26</cp:revision>
  <cp:lastPrinted>2019-01-10T17:28:00Z</cp:lastPrinted>
  <dcterms:created xsi:type="dcterms:W3CDTF">2019-03-28T12:10:00Z</dcterms:created>
  <dcterms:modified xsi:type="dcterms:W3CDTF">2022-02-28T15:16:00Z</dcterms:modified>
</cp:coreProperties>
</file>