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E63BAE3" w14:textId="2234EED8" w:rsidR="004330C6" w:rsidRPr="00DB37E7" w:rsidRDefault="004330C6" w:rsidP="003817D3">
      <w:pPr>
        <w:rPr>
          <w:rFonts w:ascii="Arial" w:hAnsi="Arial"/>
          <w:b/>
          <w:color w:val="000000" w:themeColor="text1"/>
          <w:sz w:val="28"/>
          <w:bdr w:val="none" w:sz="0" w:space="0" w:color="auto" w:frame="1"/>
        </w:rPr>
      </w:pPr>
      <w:r>
        <w:rPr>
          <w:rFonts w:ascii="Calibri" w:hAnsi="Calibri"/>
          <w:sz w:val="52"/>
        </w:rPr>
        <w:t>Pressemitteilung</w:t>
      </w:r>
    </w:p>
    <w:p w14:paraId="230558DA" w14:textId="61A55546" w:rsidR="004330C6" w:rsidRPr="00DB37E7" w:rsidRDefault="004330C6" w:rsidP="003817D3">
      <w:pPr>
        <w:rPr>
          <w:rFonts w:ascii="Arial" w:hAnsi="Arial"/>
          <w:b/>
          <w:color w:val="000000" w:themeColor="text1"/>
          <w:sz w:val="28"/>
          <w:bdr w:val="none" w:sz="0" w:space="0" w:color="auto" w:frame="1"/>
        </w:rPr>
      </w:pPr>
    </w:p>
    <w:p w14:paraId="1F2E7A7D" w14:textId="77777777" w:rsidR="004330C6" w:rsidRPr="00DB37E7" w:rsidRDefault="004330C6" w:rsidP="003817D3">
      <w:pPr>
        <w:rPr>
          <w:rFonts w:ascii="Arial" w:hAnsi="Arial"/>
          <w:b/>
          <w:color w:val="000000" w:themeColor="text1"/>
          <w:sz w:val="28"/>
          <w:bdr w:val="none" w:sz="0" w:space="0" w:color="auto" w:frame="1"/>
        </w:rPr>
      </w:pPr>
    </w:p>
    <w:p w14:paraId="6C9C0CCE" w14:textId="77777777" w:rsidR="00B351CA" w:rsidRPr="00B351CA" w:rsidRDefault="00B351CA" w:rsidP="00B351CA">
      <w:pPr>
        <w:pStyle w:val="StandardWeb"/>
        <w:spacing w:before="0" w:beforeAutospacing="0" w:after="0" w:afterAutospacing="0"/>
        <w:rPr>
          <w:rFonts w:ascii="Calibri" w:hAnsi="Calibri" w:cs="Calibri"/>
        </w:rPr>
      </w:pPr>
      <w:r w:rsidRPr="00B351CA">
        <w:rPr>
          <w:rFonts w:ascii="Calibri" w:hAnsi="Calibri" w:cs="Calibri"/>
          <w:b/>
          <w:bCs/>
          <w:sz w:val="44"/>
          <w:szCs w:val="44"/>
        </w:rPr>
        <w:t xml:space="preserve">Preisgekröntes Produktdesign – </w:t>
      </w:r>
      <w:r w:rsidRPr="00B351CA">
        <w:rPr>
          <w:rFonts w:ascii="Calibri" w:hAnsi="Calibri" w:cs="Calibri"/>
          <w:b/>
          <w:bCs/>
          <w:sz w:val="44"/>
          <w:szCs w:val="44"/>
        </w:rPr>
        <w:br/>
        <w:t>German Design Award 2022 und Iconic Awards 2022 für die Cameo H1-Serie</w:t>
      </w:r>
    </w:p>
    <w:p w14:paraId="39A42FA6" w14:textId="77777777" w:rsidR="00B351CA" w:rsidRPr="00B351CA" w:rsidRDefault="00B351CA" w:rsidP="00B351CA">
      <w:pPr>
        <w:pStyle w:val="StandardWeb"/>
        <w:spacing w:before="0" w:beforeAutospacing="0" w:after="0" w:afterAutospacing="0"/>
        <w:rPr>
          <w:rFonts w:ascii="Calibri" w:hAnsi="Calibri" w:cs="Calibri"/>
        </w:rPr>
      </w:pPr>
    </w:p>
    <w:p w14:paraId="6AC4D409" w14:textId="2F95B444" w:rsidR="00B351CA" w:rsidRPr="00B351CA" w:rsidRDefault="00B351CA" w:rsidP="00B351CA">
      <w:pPr>
        <w:pStyle w:val="StandardWeb"/>
        <w:spacing w:before="0" w:beforeAutospacing="0" w:after="0" w:afterAutospacing="0"/>
        <w:rPr>
          <w:rFonts w:ascii="Calibri" w:hAnsi="Calibri" w:cs="Calibri"/>
        </w:rPr>
      </w:pPr>
      <w:r w:rsidRPr="00B351CA">
        <w:rPr>
          <w:rFonts w:ascii="Calibri" w:hAnsi="Calibri" w:cs="Calibri"/>
          <w:b/>
          <w:bCs/>
          <w:sz w:val="22"/>
          <w:szCs w:val="22"/>
        </w:rPr>
        <w:t xml:space="preserve">Neu-Anspach, Deutschland – </w:t>
      </w:r>
      <w:r w:rsidR="00D41A3F">
        <w:rPr>
          <w:rFonts w:ascii="Calibri" w:hAnsi="Calibri" w:cs="Calibri"/>
          <w:b/>
          <w:bCs/>
          <w:sz w:val="22"/>
          <w:szCs w:val="22"/>
        </w:rPr>
        <w:t>01</w:t>
      </w:r>
      <w:r w:rsidR="003320BF">
        <w:rPr>
          <w:rFonts w:ascii="Calibri" w:hAnsi="Calibri" w:cs="Calibri"/>
          <w:b/>
          <w:bCs/>
          <w:sz w:val="22"/>
          <w:szCs w:val="22"/>
        </w:rPr>
        <w:t>.</w:t>
      </w:r>
      <w:r w:rsidRPr="00B351CA">
        <w:rPr>
          <w:rFonts w:ascii="Calibri" w:hAnsi="Calibri" w:cs="Calibri"/>
          <w:b/>
          <w:bCs/>
          <w:sz w:val="22"/>
          <w:szCs w:val="22"/>
        </w:rPr>
        <w:t xml:space="preserve"> </w:t>
      </w:r>
      <w:r w:rsidR="00D41A3F">
        <w:rPr>
          <w:rFonts w:ascii="Calibri" w:hAnsi="Calibri" w:cs="Calibri"/>
          <w:b/>
          <w:bCs/>
          <w:sz w:val="22"/>
          <w:szCs w:val="22"/>
        </w:rPr>
        <w:t>März</w:t>
      </w:r>
      <w:bookmarkStart w:id="0" w:name="_GoBack"/>
      <w:bookmarkEnd w:id="0"/>
      <w:r w:rsidRPr="00B351CA">
        <w:rPr>
          <w:rFonts w:ascii="Calibri" w:hAnsi="Calibri" w:cs="Calibri"/>
          <w:b/>
          <w:bCs/>
          <w:sz w:val="22"/>
          <w:szCs w:val="22"/>
        </w:rPr>
        <w:t xml:space="preserve"> 2022 – Der Rat für Formgebung mit seiner international besetzten Jury ist überzeugt und vergibt zwei Auszeichnungen für die Cameo H1-Serie der Adam Hall Group: den renommierten German Design Award 2022 und die Auszeichnung Iconic Awards 2022. Damit zählen diese LED-Installationsscheinwerfer mit DMX-Steuerung und stufenloser Dimmung von Cameo zu den weltweit besten Designlösungen. </w:t>
      </w:r>
    </w:p>
    <w:p w14:paraId="1C074A38" w14:textId="77777777" w:rsidR="00B351CA" w:rsidRPr="00B351CA" w:rsidRDefault="00B351CA" w:rsidP="00B351CA">
      <w:pPr>
        <w:pStyle w:val="StandardWeb"/>
        <w:spacing w:before="0" w:beforeAutospacing="0" w:after="0" w:afterAutospacing="0"/>
        <w:rPr>
          <w:rFonts w:ascii="Calibri" w:hAnsi="Calibri" w:cs="Calibri"/>
        </w:rPr>
      </w:pPr>
    </w:p>
    <w:p w14:paraId="5EB6FE04" w14:textId="1E436A8D" w:rsidR="00B351CA" w:rsidRPr="00B351CA" w:rsidRDefault="00B351CA" w:rsidP="00B351CA">
      <w:pPr>
        <w:pStyle w:val="StandardWeb"/>
        <w:spacing w:before="0" w:beforeAutospacing="0" w:after="0" w:afterAutospacing="0"/>
        <w:rPr>
          <w:rFonts w:ascii="Calibri" w:hAnsi="Calibri" w:cs="Calibri"/>
        </w:rPr>
      </w:pPr>
      <w:r w:rsidRPr="00B351CA">
        <w:rPr>
          <w:rFonts w:ascii="Calibri" w:hAnsi="Calibri" w:cs="Calibri"/>
          <w:sz w:val="22"/>
          <w:szCs w:val="22"/>
        </w:rPr>
        <w:t>Der German Design Award ist der größte Preis des Rat</w:t>
      </w:r>
      <w:r>
        <w:rPr>
          <w:rFonts w:ascii="Calibri" w:hAnsi="Calibri" w:cs="Calibri"/>
          <w:sz w:val="22"/>
          <w:szCs w:val="22"/>
        </w:rPr>
        <w:t>es</w:t>
      </w:r>
      <w:r w:rsidRPr="00B351CA">
        <w:rPr>
          <w:rFonts w:ascii="Calibri" w:hAnsi="Calibri" w:cs="Calibri"/>
          <w:sz w:val="22"/>
          <w:szCs w:val="22"/>
        </w:rPr>
        <w:t xml:space="preserve"> für Formgebung und einer der anerkanntesten</w:t>
      </w:r>
      <w:r w:rsidRPr="00B351CA">
        <w:rPr>
          <w:rFonts w:ascii="Calibri" w:hAnsi="Calibri" w:cs="Calibri"/>
          <w:sz w:val="22"/>
          <w:szCs w:val="22"/>
        </w:rPr>
        <w:br/>
        <w:t xml:space="preserve">internationalen Design Awards. Mit der begehrten Auszeichnung honoriert der Rat für Formgebung wegweisende Arbeiten. In der Begründung der Jury zur Auszeichnung der Cameo H1-Serie heißt es: Die eleganten „Cameo H1 House Lights“ zeichnen sich durch ein kompaktes und reduziertes Design aus, sind vielseitig konfigurierbar und eignen sich hierdurch perfekt zur Ergänzung anspruchsvoller Interieurkonzepte. </w:t>
      </w:r>
    </w:p>
    <w:p w14:paraId="2D3BB7B8" w14:textId="77777777" w:rsidR="00B351CA" w:rsidRPr="00B351CA" w:rsidRDefault="00B351CA" w:rsidP="00B351CA">
      <w:pPr>
        <w:pStyle w:val="StandardWeb"/>
        <w:spacing w:before="0" w:beforeAutospacing="0" w:after="0" w:afterAutospacing="0"/>
        <w:rPr>
          <w:rFonts w:ascii="Calibri" w:hAnsi="Calibri" w:cs="Calibri"/>
        </w:rPr>
      </w:pPr>
    </w:p>
    <w:p w14:paraId="6703E6A2" w14:textId="61C96AD4" w:rsidR="00B351CA" w:rsidRPr="00B351CA" w:rsidRDefault="00B351CA" w:rsidP="00B351CA">
      <w:pPr>
        <w:pStyle w:val="StandardWeb"/>
        <w:spacing w:before="0" w:beforeAutospacing="0" w:after="0" w:afterAutospacing="0"/>
        <w:rPr>
          <w:rFonts w:ascii="Calibri" w:hAnsi="Calibri" w:cs="Calibri"/>
        </w:rPr>
      </w:pPr>
      <w:r w:rsidRPr="00B351CA">
        <w:rPr>
          <w:rFonts w:ascii="Calibri" w:hAnsi="Calibri" w:cs="Calibri"/>
          <w:sz w:val="22"/>
          <w:szCs w:val="22"/>
        </w:rPr>
        <w:t xml:space="preserve">Die Iconic Awards gelten als das Trendbarometer für die Einrichtungsbranche und Entwicklungen im Interior Design. Mit den prestigeträchtigen Preisen zeichnet der Rat für Formgebung die wichtigsten internationalen Designinnovationen aus. </w:t>
      </w:r>
      <w:r w:rsidR="001D716B">
        <w:rPr>
          <w:rFonts w:ascii="Calibri" w:hAnsi="Calibri" w:cs="Calibri"/>
          <w:sz w:val="22"/>
          <w:szCs w:val="22"/>
        </w:rPr>
        <w:t>A</w:t>
      </w:r>
      <w:r w:rsidRPr="00B351CA">
        <w:rPr>
          <w:rFonts w:ascii="Calibri" w:hAnsi="Calibri" w:cs="Calibri"/>
          <w:sz w:val="22"/>
          <w:szCs w:val="22"/>
        </w:rPr>
        <w:t>uch hier konnte die Cameo H1-Serie die Jury überzeugen.</w:t>
      </w:r>
    </w:p>
    <w:p w14:paraId="1BB3B80F" w14:textId="77777777" w:rsidR="00B351CA" w:rsidRPr="00B351CA" w:rsidRDefault="00B351CA" w:rsidP="00B351CA">
      <w:pPr>
        <w:pStyle w:val="StandardWeb"/>
        <w:spacing w:before="0" w:beforeAutospacing="0" w:after="0" w:afterAutospacing="0"/>
        <w:rPr>
          <w:rFonts w:ascii="Calibri" w:hAnsi="Calibri" w:cs="Calibri"/>
        </w:rPr>
      </w:pPr>
    </w:p>
    <w:p w14:paraId="08B1081E" w14:textId="77777777" w:rsidR="0076180F" w:rsidRPr="006D4FA7" w:rsidRDefault="00B351CA" w:rsidP="00B351CA">
      <w:pPr>
        <w:pStyle w:val="StandardWeb"/>
        <w:spacing w:before="0" w:beforeAutospacing="0" w:after="0" w:afterAutospacing="0"/>
        <w:rPr>
          <w:rFonts w:ascii="Calibri" w:hAnsi="Calibri" w:cs="Calibri"/>
          <w:color w:val="000000" w:themeColor="text1"/>
          <w:sz w:val="22"/>
          <w:szCs w:val="22"/>
        </w:rPr>
      </w:pPr>
      <w:r w:rsidRPr="006D4FA7">
        <w:rPr>
          <w:rFonts w:ascii="Calibri" w:hAnsi="Calibri" w:cs="Calibri"/>
          <w:color w:val="000000" w:themeColor="text1"/>
          <w:sz w:val="22"/>
          <w:szCs w:val="22"/>
        </w:rPr>
        <w:t xml:space="preserve">Mit den erneuten Auszeichnungen sieht sich die Adam Hall Group mit Firmensitz im hessischen Neu-Anspach auf ihrem Weg bestätigt, innovative und technisch wie gestalterisch hochwertige Eventtechnik-Lösungen nah am Kunden zu entwickeln. </w:t>
      </w:r>
    </w:p>
    <w:p w14:paraId="7EBB835E" w14:textId="6DC0698E" w:rsidR="0076180F" w:rsidRPr="006D4FA7" w:rsidRDefault="0076180F" w:rsidP="00B351CA">
      <w:pPr>
        <w:pStyle w:val="StandardWeb"/>
        <w:spacing w:before="0" w:beforeAutospacing="0" w:after="0" w:afterAutospacing="0"/>
        <w:rPr>
          <w:rFonts w:ascii="Calibri" w:hAnsi="Calibri" w:cs="Calibri"/>
          <w:color w:val="000000" w:themeColor="text1"/>
          <w:sz w:val="22"/>
          <w:szCs w:val="22"/>
        </w:rPr>
      </w:pPr>
    </w:p>
    <w:p w14:paraId="08CF07B0" w14:textId="1CA64278" w:rsidR="00F00499" w:rsidRPr="006D4FA7" w:rsidRDefault="0076180F" w:rsidP="00F00499">
      <w:pPr>
        <w:rPr>
          <w:rFonts w:ascii="Calibri" w:hAnsi="Calibri" w:cs="Calibri"/>
          <w:color w:val="000000" w:themeColor="text1"/>
          <w:sz w:val="22"/>
          <w:szCs w:val="22"/>
          <w:lang w:eastAsia="zh-CN" w:bidi="ar-SA"/>
        </w:rPr>
      </w:pPr>
      <w:r w:rsidRPr="003320BF">
        <w:rPr>
          <w:rFonts w:ascii="Calibri" w:hAnsi="Calibri" w:cs="Calibri"/>
          <w:color w:val="000000" w:themeColor="text1"/>
          <w:sz w:val="22"/>
          <w:szCs w:val="22"/>
        </w:rPr>
        <w:t>„Die Auszeichnungen der H1-Serie zeigen uns, dass wir mit</w:t>
      </w:r>
      <w:r w:rsidR="00131E09" w:rsidRPr="003320BF">
        <w:rPr>
          <w:rFonts w:ascii="Calibri" w:hAnsi="Calibri" w:cs="Calibri"/>
          <w:color w:val="000000" w:themeColor="text1"/>
          <w:sz w:val="22"/>
          <w:szCs w:val="22"/>
        </w:rPr>
        <w:t xml:space="preserve"> unseren Lichtlösungen für die </w:t>
      </w:r>
      <w:r w:rsidR="00145EA5" w:rsidRPr="003320BF">
        <w:rPr>
          <w:rFonts w:ascii="Calibri" w:hAnsi="Calibri" w:cs="Calibri"/>
          <w:color w:val="000000" w:themeColor="text1"/>
          <w:sz w:val="22"/>
          <w:szCs w:val="22"/>
        </w:rPr>
        <w:t xml:space="preserve">Architekturbeleuchtung </w:t>
      </w:r>
      <w:r w:rsidR="00131E09" w:rsidRPr="003320BF">
        <w:rPr>
          <w:rFonts w:ascii="Calibri" w:hAnsi="Calibri" w:cs="Calibri"/>
          <w:color w:val="000000" w:themeColor="text1"/>
          <w:sz w:val="22"/>
          <w:szCs w:val="22"/>
        </w:rPr>
        <w:t xml:space="preserve">auf einem sehr guten Weg sind“, erläutert Daniel Wrase, </w:t>
      </w:r>
      <w:r w:rsidR="00145EA5" w:rsidRPr="003320BF">
        <w:rPr>
          <w:rFonts w:ascii="Calibri" w:hAnsi="Calibri" w:cs="Calibri"/>
          <w:color w:val="000000" w:themeColor="text1"/>
          <w:sz w:val="22"/>
          <w:szCs w:val="22"/>
        </w:rPr>
        <w:t>Product Manager Light Technology bei</w:t>
      </w:r>
      <w:r w:rsidR="00131E09" w:rsidRPr="003320BF">
        <w:rPr>
          <w:rFonts w:ascii="Calibri" w:hAnsi="Calibri" w:cs="Calibri"/>
          <w:color w:val="000000" w:themeColor="text1"/>
          <w:sz w:val="22"/>
          <w:szCs w:val="22"/>
        </w:rPr>
        <w:t xml:space="preserve"> </w:t>
      </w:r>
      <w:r w:rsidR="00145EA5" w:rsidRPr="003320BF">
        <w:rPr>
          <w:rFonts w:ascii="Calibri" w:hAnsi="Calibri" w:cs="Calibri"/>
          <w:color w:val="000000" w:themeColor="text1"/>
          <w:sz w:val="22"/>
          <w:szCs w:val="22"/>
        </w:rPr>
        <w:t xml:space="preserve">der Adam Hall Group. „Moderne Architekturplanung </w:t>
      </w:r>
      <w:r w:rsidR="00C14237" w:rsidRPr="003320BF">
        <w:rPr>
          <w:rFonts w:ascii="Calibri" w:hAnsi="Calibri" w:cs="Calibri"/>
          <w:color w:val="000000" w:themeColor="text1"/>
          <w:sz w:val="22"/>
          <w:szCs w:val="22"/>
        </w:rPr>
        <w:t>stellt höchste Anforderungen an Technologie und Design</w:t>
      </w:r>
      <w:r w:rsidR="00845846" w:rsidRPr="003320BF">
        <w:rPr>
          <w:rFonts w:ascii="Calibri" w:hAnsi="Calibri" w:cs="Calibri"/>
          <w:color w:val="000000" w:themeColor="text1"/>
          <w:sz w:val="22"/>
          <w:szCs w:val="22"/>
        </w:rPr>
        <w:t>. Wir sind stolz, dass wir unseren Kunden aus den Bereichen Architekturlicht</w:t>
      </w:r>
      <w:r w:rsidR="00F00499" w:rsidRPr="003320BF">
        <w:rPr>
          <w:rFonts w:ascii="Calibri" w:hAnsi="Calibri" w:cs="Calibri"/>
          <w:color w:val="000000" w:themeColor="text1"/>
          <w:sz w:val="22"/>
          <w:szCs w:val="22"/>
        </w:rPr>
        <w:t xml:space="preserve">, Messebau, </w:t>
      </w:r>
      <w:r w:rsidR="006D4FA7" w:rsidRPr="003320BF">
        <w:rPr>
          <w:rFonts w:ascii="Calibri" w:hAnsi="Calibri" w:cs="Calibri"/>
          <w:color w:val="000000" w:themeColor="text1"/>
          <w:sz w:val="22"/>
          <w:szCs w:val="22"/>
          <w:shd w:val="clear" w:color="auto" w:fill="FFFFFF"/>
          <w:lang w:eastAsia="zh-CN" w:bidi="ar-SA"/>
        </w:rPr>
        <w:t xml:space="preserve">Hotellerie und mehr die bekannte Qualität der H2 nun auch in noch kompakterer Form </w:t>
      </w:r>
      <w:r w:rsidR="00964777" w:rsidRPr="003320BF">
        <w:rPr>
          <w:rFonts w:ascii="Calibri" w:hAnsi="Calibri" w:cs="Calibri"/>
          <w:color w:val="000000" w:themeColor="text1"/>
          <w:sz w:val="22"/>
          <w:szCs w:val="22"/>
          <w:shd w:val="clear" w:color="auto" w:fill="FFFFFF"/>
          <w:lang w:eastAsia="zh-CN" w:bidi="ar-SA"/>
        </w:rPr>
        <w:t>bereitstellen</w:t>
      </w:r>
      <w:r w:rsidR="006D4FA7" w:rsidRPr="003320BF">
        <w:rPr>
          <w:rFonts w:ascii="Calibri" w:hAnsi="Calibri" w:cs="Calibri"/>
          <w:color w:val="000000" w:themeColor="text1"/>
          <w:sz w:val="22"/>
          <w:szCs w:val="22"/>
          <w:shd w:val="clear" w:color="auto" w:fill="FFFFFF"/>
          <w:lang w:eastAsia="zh-CN" w:bidi="ar-SA"/>
        </w:rPr>
        <w:t xml:space="preserve"> können.“</w:t>
      </w:r>
    </w:p>
    <w:p w14:paraId="25D2F6B4" w14:textId="77777777" w:rsidR="0076180F" w:rsidRPr="006D4FA7" w:rsidRDefault="0076180F" w:rsidP="00B351CA">
      <w:pPr>
        <w:pStyle w:val="StandardWeb"/>
        <w:spacing w:before="0" w:beforeAutospacing="0" w:after="0" w:afterAutospacing="0"/>
        <w:rPr>
          <w:rFonts w:ascii="Calibri" w:hAnsi="Calibri" w:cs="Calibri"/>
          <w:color w:val="000000" w:themeColor="text1"/>
          <w:sz w:val="22"/>
          <w:szCs w:val="22"/>
        </w:rPr>
      </w:pPr>
    </w:p>
    <w:p w14:paraId="25501668" w14:textId="5F59BC3E" w:rsidR="00B351CA" w:rsidRPr="00B351CA" w:rsidRDefault="00B351CA" w:rsidP="00B351CA">
      <w:pPr>
        <w:pStyle w:val="StandardWeb"/>
        <w:spacing w:before="0" w:beforeAutospacing="0" w:after="0" w:afterAutospacing="0"/>
        <w:rPr>
          <w:rFonts w:ascii="Calibri" w:hAnsi="Calibri" w:cs="Calibri"/>
        </w:rPr>
      </w:pPr>
      <w:r w:rsidRPr="006D4FA7">
        <w:rPr>
          <w:rFonts w:ascii="Calibri" w:hAnsi="Calibri" w:cs="Calibri"/>
          <w:color w:val="000000" w:themeColor="text1"/>
          <w:sz w:val="22"/>
          <w:szCs w:val="22"/>
        </w:rPr>
        <w:t>„Das gesamte Team der Adam Hall Group ist überaus stolz</w:t>
      </w:r>
      <w:r w:rsidR="001D716B" w:rsidRPr="006D4FA7">
        <w:rPr>
          <w:rFonts w:ascii="Calibri" w:hAnsi="Calibri" w:cs="Calibri"/>
          <w:color w:val="000000" w:themeColor="text1"/>
          <w:sz w:val="22"/>
          <w:szCs w:val="22"/>
        </w:rPr>
        <w:t>,</w:t>
      </w:r>
      <w:r w:rsidRPr="006D4FA7">
        <w:rPr>
          <w:rFonts w:ascii="Calibri" w:hAnsi="Calibri" w:cs="Calibri"/>
          <w:color w:val="000000" w:themeColor="text1"/>
          <w:sz w:val="22"/>
          <w:szCs w:val="22"/>
        </w:rPr>
        <w:t xml:space="preserve"> auch 2022 beim Rat der Formgebung wieder zu den Preisträgern </w:t>
      </w:r>
      <w:r w:rsidRPr="00B351CA">
        <w:rPr>
          <w:rFonts w:ascii="Calibri" w:hAnsi="Calibri" w:cs="Calibri"/>
          <w:color w:val="000000"/>
          <w:sz w:val="22"/>
          <w:szCs w:val="22"/>
        </w:rPr>
        <w:t xml:space="preserve">zu gehören, und das sogar zweifach“, </w:t>
      </w:r>
      <w:r w:rsidR="0076180F">
        <w:rPr>
          <w:rFonts w:ascii="Calibri" w:hAnsi="Calibri" w:cs="Calibri"/>
          <w:color w:val="000000"/>
          <w:sz w:val="22"/>
          <w:szCs w:val="22"/>
        </w:rPr>
        <w:t>ergänzt</w:t>
      </w:r>
      <w:r w:rsidRPr="00B351CA">
        <w:rPr>
          <w:rFonts w:ascii="Calibri" w:hAnsi="Calibri" w:cs="Calibri"/>
          <w:color w:val="000000"/>
          <w:sz w:val="22"/>
          <w:szCs w:val="22"/>
        </w:rPr>
        <w:t xml:space="preserve"> Alexander Pietschmann, Geschäftsführer der Adam Hall Group. „Die Anerkennung unserer Bestrebungen durch die internationale Produktdesign-Elite bestärkt uns, auch zukünftig neue Wege zu gehen und als innovativer Eventtechnik-Hersteller eine Vorreiterrolle einzunehmen.“</w:t>
      </w:r>
    </w:p>
    <w:p w14:paraId="0C784D54" w14:textId="77777777" w:rsidR="00B351CA" w:rsidRPr="00B351CA" w:rsidRDefault="00B351CA" w:rsidP="00B351CA">
      <w:pPr>
        <w:pStyle w:val="StandardWeb"/>
        <w:spacing w:before="0" w:beforeAutospacing="0" w:after="0" w:afterAutospacing="0"/>
        <w:rPr>
          <w:rFonts w:ascii="Calibri" w:hAnsi="Calibri" w:cs="Calibri"/>
        </w:rPr>
      </w:pPr>
    </w:p>
    <w:p w14:paraId="5ED95AF5" w14:textId="77777777" w:rsidR="003320BF" w:rsidRDefault="003320BF" w:rsidP="00B351CA">
      <w:pPr>
        <w:pStyle w:val="StandardWeb"/>
        <w:spacing w:before="0" w:beforeAutospacing="0" w:after="0" w:afterAutospacing="0"/>
        <w:rPr>
          <w:rFonts w:ascii="Calibri" w:hAnsi="Calibri" w:cs="Calibri"/>
          <w:b/>
          <w:bCs/>
          <w:color w:val="000000"/>
          <w:sz w:val="22"/>
          <w:szCs w:val="22"/>
        </w:rPr>
      </w:pPr>
    </w:p>
    <w:p w14:paraId="4565BAD6" w14:textId="4F071C66" w:rsidR="00B351CA" w:rsidRPr="00B351CA" w:rsidRDefault="00B351CA" w:rsidP="00B351CA">
      <w:pPr>
        <w:pStyle w:val="StandardWeb"/>
        <w:spacing w:before="0" w:beforeAutospacing="0" w:after="0" w:afterAutospacing="0"/>
        <w:rPr>
          <w:rFonts w:ascii="Calibri" w:hAnsi="Calibri" w:cs="Calibri"/>
        </w:rPr>
      </w:pPr>
      <w:r w:rsidRPr="00B351CA">
        <w:rPr>
          <w:rFonts w:ascii="Calibri" w:hAnsi="Calibri" w:cs="Calibri"/>
          <w:b/>
          <w:bCs/>
          <w:color w:val="000000"/>
          <w:sz w:val="22"/>
          <w:szCs w:val="22"/>
        </w:rPr>
        <w:lastRenderedPageBreak/>
        <w:t>Charakteristische Designsprache für vielfältige Einsatzgebiete</w:t>
      </w:r>
    </w:p>
    <w:p w14:paraId="6ABD9076" w14:textId="509CAF08" w:rsidR="00B351CA" w:rsidRPr="00B351CA" w:rsidRDefault="00B351CA" w:rsidP="00B351CA">
      <w:pPr>
        <w:pStyle w:val="StandardWeb"/>
        <w:spacing w:before="0" w:beforeAutospacing="0" w:after="0" w:afterAutospacing="0"/>
        <w:rPr>
          <w:rFonts w:ascii="Calibri" w:hAnsi="Calibri" w:cs="Calibri"/>
          <w:sz w:val="22"/>
          <w:szCs w:val="22"/>
        </w:rPr>
      </w:pPr>
      <w:r w:rsidRPr="00B351CA">
        <w:rPr>
          <w:rFonts w:ascii="Calibri" w:hAnsi="Calibri" w:cs="Calibri"/>
          <w:color w:val="000000"/>
          <w:sz w:val="22"/>
          <w:szCs w:val="22"/>
        </w:rPr>
        <w:t xml:space="preserve">Die Architekturleuchten der Cameo H1-Serie mit weißem oder mattschwarzem Gehäuse </w:t>
      </w:r>
      <w:r w:rsidR="00635C91">
        <w:rPr>
          <w:rFonts w:ascii="Calibri" w:hAnsi="Calibri" w:cs="Calibri"/>
          <w:sz w:val="22"/>
          <w:szCs w:val="22"/>
        </w:rPr>
        <w:t>besitzen</w:t>
      </w:r>
      <w:r w:rsidRPr="00B351CA">
        <w:rPr>
          <w:rFonts w:ascii="Calibri" w:hAnsi="Calibri" w:cs="Calibri"/>
          <w:sz w:val="22"/>
          <w:szCs w:val="22"/>
        </w:rPr>
        <w:t xml:space="preserve"> eine </w:t>
      </w:r>
      <w:r w:rsidRPr="00B351CA">
        <w:rPr>
          <w:rFonts w:ascii="Calibri" w:hAnsi="Calibri" w:cs="Calibri"/>
          <w:color w:val="000000"/>
          <w:sz w:val="22"/>
          <w:szCs w:val="22"/>
        </w:rPr>
        <w:t xml:space="preserve">charakteristische Designsprache und bieten Innenarchitekten, Planern, Raumbeleuchtern sowie Venue-Betreibern in ihrer täglichen Praxis eine durchdachte Kombination aus Funktionalität, Zuverlässigkeit, Leistung und hochwertiger Anmutung. Als fest installierte und einfach zu handhabende LED-Raumbeleuchtung in Restaurants, Kinos, Theatern, Event-Venues, Museen oder Foyers und Messehallen wird die Cameo H1-Serie den besonderen Anforderungen der jeweiligen Räume </w:t>
      </w:r>
      <w:r w:rsidR="00635C91">
        <w:rPr>
          <w:rFonts w:ascii="Calibri" w:hAnsi="Calibri" w:cs="Calibri"/>
          <w:color w:val="000000"/>
          <w:sz w:val="22"/>
          <w:szCs w:val="22"/>
        </w:rPr>
        <w:t>im Hinblick auf</w:t>
      </w:r>
      <w:r w:rsidRPr="00B351CA">
        <w:rPr>
          <w:rFonts w:ascii="Calibri" w:hAnsi="Calibri" w:cs="Calibri"/>
          <w:color w:val="000000"/>
          <w:sz w:val="22"/>
          <w:szCs w:val="22"/>
        </w:rPr>
        <w:t xml:space="preserve"> Ambiente, Stimmungsbeleuchtung und Helligkeit gerecht. </w:t>
      </w:r>
    </w:p>
    <w:p w14:paraId="055BEE37" w14:textId="77777777" w:rsidR="00B351CA" w:rsidRPr="00B351CA" w:rsidRDefault="00B351CA" w:rsidP="00B351CA">
      <w:pPr>
        <w:pStyle w:val="StandardWeb"/>
        <w:spacing w:before="0" w:beforeAutospacing="0" w:after="0" w:afterAutospacing="0"/>
        <w:rPr>
          <w:rFonts w:ascii="Calibri" w:hAnsi="Calibri" w:cs="Calibri"/>
          <w:sz w:val="22"/>
          <w:szCs w:val="22"/>
        </w:rPr>
      </w:pPr>
    </w:p>
    <w:p w14:paraId="32CE644F" w14:textId="5FEEEBA9" w:rsidR="00B351CA" w:rsidRPr="00B351CA" w:rsidRDefault="00B351CA" w:rsidP="00B351CA">
      <w:pPr>
        <w:pStyle w:val="StandardWeb"/>
        <w:spacing w:before="0" w:beforeAutospacing="0" w:after="0" w:afterAutospacing="0"/>
        <w:rPr>
          <w:rFonts w:ascii="Calibri" w:hAnsi="Calibri" w:cs="Calibri"/>
          <w:sz w:val="22"/>
          <w:szCs w:val="22"/>
        </w:rPr>
      </w:pPr>
      <w:r w:rsidRPr="00B351CA">
        <w:rPr>
          <w:rFonts w:ascii="Calibri" w:hAnsi="Calibri" w:cs="Calibri"/>
          <w:color w:val="000000"/>
          <w:sz w:val="22"/>
          <w:szCs w:val="22"/>
        </w:rPr>
        <w:t>Die flexiblen</w:t>
      </w:r>
      <w:r w:rsidRPr="00B351CA">
        <w:rPr>
          <w:rFonts w:ascii="Calibri" w:hAnsi="Calibri" w:cs="Calibri"/>
          <w:sz w:val="22"/>
          <w:szCs w:val="22"/>
        </w:rPr>
        <w:t xml:space="preserve"> Montagemöglichkeiten der preisgekrönten Installationsscheinwerfer</w:t>
      </w:r>
      <w:r w:rsidR="00423DA3">
        <w:rPr>
          <w:rFonts w:ascii="Calibri" w:hAnsi="Calibri" w:cs="Calibri"/>
          <w:sz w:val="22"/>
          <w:szCs w:val="22"/>
        </w:rPr>
        <w:t xml:space="preserve"> </w:t>
      </w:r>
      <w:r w:rsidR="00423DA3" w:rsidRPr="00B351CA">
        <w:rPr>
          <w:rFonts w:ascii="Calibri" w:hAnsi="Calibri" w:cs="Calibri"/>
          <w:color w:val="000000"/>
          <w:sz w:val="22"/>
          <w:szCs w:val="22"/>
        </w:rPr>
        <w:t>geben großen Anwendungsspielraum</w:t>
      </w:r>
      <w:r w:rsidRPr="00B351CA">
        <w:rPr>
          <w:rFonts w:ascii="Calibri" w:hAnsi="Calibri" w:cs="Calibri"/>
          <w:sz w:val="22"/>
          <w:szCs w:val="22"/>
        </w:rPr>
        <w:t xml:space="preserve"> </w:t>
      </w:r>
      <w:r w:rsidR="00635C91">
        <w:rPr>
          <w:rFonts w:ascii="Calibri" w:hAnsi="Calibri" w:cs="Calibri"/>
          <w:sz w:val="22"/>
          <w:szCs w:val="22"/>
        </w:rPr>
        <w:t xml:space="preserve">– </w:t>
      </w:r>
      <w:r w:rsidR="00423DA3">
        <w:rPr>
          <w:rFonts w:ascii="Calibri" w:hAnsi="Calibri" w:cs="Calibri"/>
          <w:sz w:val="22"/>
          <w:szCs w:val="22"/>
        </w:rPr>
        <w:t xml:space="preserve">wahlweise </w:t>
      </w:r>
      <w:r w:rsidRPr="00B351CA">
        <w:rPr>
          <w:rFonts w:ascii="Calibri" w:hAnsi="Calibri" w:cs="Calibri"/>
          <w:sz w:val="22"/>
          <w:szCs w:val="22"/>
        </w:rPr>
        <w:t xml:space="preserve">als </w:t>
      </w:r>
      <w:r w:rsidRPr="00B351CA">
        <w:rPr>
          <w:rFonts w:ascii="Calibri" w:hAnsi="Calibri" w:cs="Calibri"/>
          <w:color w:val="000000"/>
          <w:sz w:val="22"/>
          <w:szCs w:val="22"/>
        </w:rPr>
        <w:t xml:space="preserve">Hängeleuchte oder am mitgelieferten Bügel befestigt. Weiteres Zubehör ermöglicht den bündigen Deckeneinbau </w:t>
      </w:r>
      <w:r w:rsidR="00423DA3">
        <w:rPr>
          <w:rFonts w:ascii="Calibri" w:hAnsi="Calibri" w:cs="Calibri"/>
          <w:color w:val="000000"/>
          <w:sz w:val="22"/>
          <w:szCs w:val="22"/>
        </w:rPr>
        <w:t>sowie</w:t>
      </w:r>
      <w:r w:rsidRPr="00B351CA">
        <w:rPr>
          <w:rFonts w:ascii="Calibri" w:hAnsi="Calibri" w:cs="Calibri"/>
          <w:color w:val="000000"/>
          <w:sz w:val="22"/>
          <w:szCs w:val="22"/>
        </w:rPr>
        <w:t xml:space="preserve"> die Wandmontage als Down- </w:t>
      </w:r>
      <w:r w:rsidR="00423DA3">
        <w:rPr>
          <w:rFonts w:ascii="Calibri" w:hAnsi="Calibri" w:cs="Calibri"/>
          <w:color w:val="000000"/>
          <w:sz w:val="22"/>
          <w:szCs w:val="22"/>
        </w:rPr>
        <w:t>oder</w:t>
      </w:r>
      <w:r w:rsidRPr="00B351CA">
        <w:rPr>
          <w:rFonts w:ascii="Calibri" w:hAnsi="Calibri" w:cs="Calibri"/>
          <w:color w:val="000000"/>
          <w:sz w:val="22"/>
          <w:szCs w:val="22"/>
        </w:rPr>
        <w:t xml:space="preserve"> Uplight.</w:t>
      </w:r>
    </w:p>
    <w:p w14:paraId="32EB0A9C" w14:textId="77777777" w:rsidR="00B351CA" w:rsidRPr="00B351CA" w:rsidRDefault="00B351CA" w:rsidP="00B351CA">
      <w:pPr>
        <w:pStyle w:val="StandardWeb"/>
        <w:spacing w:before="0" w:beforeAutospacing="0" w:after="0" w:afterAutospacing="0"/>
        <w:rPr>
          <w:rFonts w:ascii="Calibri" w:hAnsi="Calibri" w:cs="Calibri"/>
          <w:sz w:val="22"/>
          <w:szCs w:val="22"/>
        </w:rPr>
      </w:pPr>
    </w:p>
    <w:p w14:paraId="7E02C953" w14:textId="77777777" w:rsidR="00B351CA" w:rsidRPr="00B351CA" w:rsidRDefault="00B351CA" w:rsidP="00B351CA">
      <w:pPr>
        <w:pStyle w:val="StandardWeb"/>
        <w:spacing w:before="0" w:beforeAutospacing="0" w:after="0" w:afterAutospacing="0"/>
        <w:rPr>
          <w:rFonts w:ascii="Calibri" w:hAnsi="Calibri" w:cs="Calibri"/>
          <w:sz w:val="22"/>
          <w:szCs w:val="22"/>
        </w:rPr>
      </w:pPr>
      <w:r w:rsidRPr="00B351CA">
        <w:rPr>
          <w:rFonts w:ascii="Calibri" w:hAnsi="Calibri" w:cs="Calibri"/>
          <w:color w:val="000000"/>
          <w:sz w:val="22"/>
          <w:szCs w:val="22"/>
        </w:rPr>
        <w:t>Die Serie umfasst Versionen mit Daylight-, Tungsten- und Full-Colour-RGBAL-LEDs für flackerfreies Licht mit hochauflösendem, weichem Dimmverhalten in 16-Bit-Technologie.</w:t>
      </w:r>
    </w:p>
    <w:p w14:paraId="4BF2805E" w14:textId="77777777" w:rsidR="00B351CA" w:rsidRPr="00B351CA" w:rsidRDefault="00B351CA" w:rsidP="00B351CA">
      <w:pPr>
        <w:pStyle w:val="StandardWeb"/>
        <w:spacing w:before="0" w:beforeAutospacing="0" w:after="0" w:afterAutospacing="0"/>
        <w:rPr>
          <w:rFonts w:ascii="Calibri" w:hAnsi="Calibri" w:cs="Calibri"/>
          <w:sz w:val="22"/>
          <w:szCs w:val="22"/>
        </w:rPr>
      </w:pPr>
    </w:p>
    <w:p w14:paraId="313382DF" w14:textId="77777777" w:rsidR="00B351CA" w:rsidRPr="00B351CA" w:rsidRDefault="00B351CA" w:rsidP="00B351CA">
      <w:pPr>
        <w:pStyle w:val="StandardWeb"/>
        <w:spacing w:before="0" w:beforeAutospacing="0" w:after="0" w:afterAutospacing="0"/>
        <w:rPr>
          <w:rFonts w:ascii="Calibri" w:hAnsi="Calibri" w:cs="Calibri"/>
          <w:sz w:val="22"/>
          <w:szCs w:val="22"/>
        </w:rPr>
      </w:pPr>
      <w:r w:rsidRPr="00B351CA">
        <w:rPr>
          <w:rFonts w:ascii="Calibri" w:hAnsi="Calibri" w:cs="Calibri"/>
          <w:color w:val="000000"/>
          <w:sz w:val="22"/>
          <w:szCs w:val="22"/>
        </w:rPr>
        <w:t>Die Cameo H1- und H2-Serie mit dem kompletten Zubehör ist ab sofort verfügbar.</w:t>
      </w:r>
    </w:p>
    <w:p w14:paraId="7CF87FF6" w14:textId="6640FBF2" w:rsidR="00B351CA" w:rsidRPr="00B351CA" w:rsidRDefault="00B351CA" w:rsidP="00B351CA">
      <w:pPr>
        <w:pStyle w:val="StandardWeb"/>
        <w:spacing w:before="0" w:beforeAutospacing="0" w:after="0" w:afterAutospacing="0"/>
        <w:rPr>
          <w:rFonts w:ascii="Calibri" w:hAnsi="Calibri" w:cs="Calibri"/>
          <w:sz w:val="22"/>
          <w:szCs w:val="22"/>
        </w:rPr>
      </w:pPr>
    </w:p>
    <w:p w14:paraId="660E6241" w14:textId="3A67080B" w:rsidR="00B351CA" w:rsidRPr="00B351CA" w:rsidRDefault="00B351CA" w:rsidP="00B351CA">
      <w:pPr>
        <w:pStyle w:val="StandardWeb"/>
        <w:spacing w:before="0" w:beforeAutospacing="0" w:after="0" w:afterAutospacing="0"/>
        <w:rPr>
          <w:rFonts w:ascii="Calibri" w:eastAsia="Tahoma" w:hAnsi="Calibri" w:cs="Calibri"/>
          <w:bCs/>
          <w:color w:val="0D0D0D" w:themeColor="text1" w:themeTint="F2"/>
          <w:kern w:val="1"/>
          <w:sz w:val="22"/>
          <w:szCs w:val="22"/>
          <w:lang w:val="en-GB" w:eastAsia="fr-FR" w:bidi="hi-IN"/>
        </w:rPr>
      </w:pPr>
      <w:r w:rsidRPr="00B351CA">
        <w:rPr>
          <w:rFonts w:ascii="Calibri" w:hAnsi="Calibri" w:cs="Calibri"/>
          <w:sz w:val="22"/>
          <w:szCs w:val="22"/>
          <w:lang w:val="en-GB"/>
        </w:rPr>
        <w:t xml:space="preserve">#Cameo  #ForLumenBeings  #Lighting  #Awards  </w:t>
      </w:r>
      <w:r w:rsidRPr="00B351CA">
        <w:rPr>
          <w:rFonts w:ascii="Calibri" w:eastAsia="Tahoma" w:hAnsi="Calibri" w:cs="Calibri"/>
          <w:bCs/>
          <w:color w:val="0D0D0D" w:themeColor="text1" w:themeTint="F2"/>
          <w:kern w:val="1"/>
          <w:sz w:val="22"/>
          <w:szCs w:val="22"/>
          <w:lang w:val="en-GB" w:eastAsia="fr-FR" w:bidi="hi-IN"/>
        </w:rPr>
        <w:t>#EventTech  #ExperienceEventtech</w:t>
      </w:r>
    </w:p>
    <w:p w14:paraId="020C6D91" w14:textId="77777777" w:rsidR="00B351CA" w:rsidRPr="00B351CA" w:rsidRDefault="00B351CA" w:rsidP="00B351CA">
      <w:pPr>
        <w:pStyle w:val="StandardWeb"/>
        <w:spacing w:before="0" w:beforeAutospacing="0" w:after="0" w:afterAutospacing="0"/>
        <w:rPr>
          <w:rFonts w:ascii="Calibri" w:hAnsi="Calibri" w:cs="Calibri"/>
          <w:sz w:val="22"/>
          <w:szCs w:val="22"/>
          <w:lang w:val="en-US"/>
        </w:rPr>
      </w:pPr>
    </w:p>
    <w:p w14:paraId="645206A3" w14:textId="77777777" w:rsidR="00B351CA" w:rsidRPr="00B351CA" w:rsidRDefault="00B351CA" w:rsidP="00B351CA">
      <w:pPr>
        <w:pStyle w:val="StandardWeb"/>
        <w:spacing w:before="0" w:beforeAutospacing="0" w:after="0" w:afterAutospacing="0"/>
        <w:rPr>
          <w:rFonts w:ascii="Calibri" w:hAnsi="Calibri" w:cs="Calibri"/>
          <w:sz w:val="22"/>
          <w:szCs w:val="22"/>
          <w:lang w:val="en-US"/>
        </w:rPr>
      </w:pPr>
      <w:r w:rsidRPr="00B351CA">
        <w:rPr>
          <w:rFonts w:ascii="Calibri" w:hAnsi="Calibri" w:cs="Calibri"/>
          <w:b/>
          <w:bCs/>
          <w:sz w:val="22"/>
          <w:szCs w:val="22"/>
          <w:lang w:val="en-US"/>
        </w:rPr>
        <w:t xml:space="preserve">Weitere Informationen: </w:t>
      </w:r>
      <w:r w:rsidRPr="00B351CA">
        <w:rPr>
          <w:rFonts w:ascii="Calibri" w:hAnsi="Calibri" w:cs="Calibri"/>
          <w:b/>
          <w:bCs/>
          <w:sz w:val="22"/>
          <w:szCs w:val="22"/>
          <w:shd w:val="clear" w:color="auto" w:fill="FFFF00"/>
          <w:lang w:val="en-US"/>
        </w:rPr>
        <w:br/>
      </w:r>
      <w:hyperlink r:id="rId7" w:history="1">
        <w:r w:rsidRPr="00B351CA">
          <w:rPr>
            <w:rStyle w:val="Hyperlink"/>
            <w:rFonts w:ascii="Calibri" w:hAnsi="Calibri" w:cs="Calibri"/>
            <w:sz w:val="22"/>
            <w:szCs w:val="22"/>
            <w:shd w:val="clear" w:color="auto" w:fill="FFFFFF"/>
            <w:lang w:val="en-US"/>
          </w:rPr>
          <w:t>german design award</w:t>
        </w:r>
      </w:hyperlink>
    </w:p>
    <w:p w14:paraId="39D5883C" w14:textId="77777777" w:rsidR="00B351CA" w:rsidRPr="00B351CA" w:rsidRDefault="00D41A3F" w:rsidP="00B351CA">
      <w:pPr>
        <w:pStyle w:val="StandardWeb"/>
        <w:spacing w:before="0" w:beforeAutospacing="0" w:after="0" w:afterAutospacing="0"/>
        <w:rPr>
          <w:rFonts w:ascii="Calibri" w:hAnsi="Calibri" w:cs="Calibri"/>
          <w:sz w:val="22"/>
          <w:szCs w:val="22"/>
          <w:lang w:val="en-US"/>
        </w:rPr>
      </w:pPr>
      <w:hyperlink r:id="rId8" w:history="1">
        <w:r w:rsidR="00B351CA" w:rsidRPr="00B351CA">
          <w:rPr>
            <w:rStyle w:val="Hyperlink"/>
            <w:rFonts w:ascii="Calibri" w:hAnsi="Calibri" w:cs="Calibri"/>
            <w:sz w:val="22"/>
            <w:szCs w:val="22"/>
            <w:lang w:val="en-US"/>
          </w:rPr>
          <w:t>iconic awards</w:t>
        </w:r>
      </w:hyperlink>
    </w:p>
    <w:p w14:paraId="4FD84AA6" w14:textId="77777777" w:rsidR="00B351CA" w:rsidRPr="00B351CA" w:rsidRDefault="00D41A3F" w:rsidP="00B351CA">
      <w:pPr>
        <w:pStyle w:val="StandardWeb"/>
        <w:spacing w:before="0" w:beforeAutospacing="0" w:after="0" w:afterAutospacing="0"/>
        <w:rPr>
          <w:rFonts w:ascii="Calibri" w:hAnsi="Calibri" w:cs="Calibri"/>
          <w:sz w:val="22"/>
          <w:szCs w:val="22"/>
          <w:lang w:val="en-US"/>
        </w:rPr>
      </w:pPr>
      <w:hyperlink r:id="rId9" w:history="1">
        <w:r w:rsidR="00B351CA" w:rsidRPr="00B351CA">
          <w:rPr>
            <w:rStyle w:val="Hyperlink"/>
            <w:rFonts w:ascii="Calibri" w:hAnsi="Calibri" w:cs="Calibri"/>
            <w:sz w:val="22"/>
            <w:szCs w:val="22"/>
            <w:lang w:val="en-US"/>
          </w:rPr>
          <w:t>cameolight.com</w:t>
        </w:r>
      </w:hyperlink>
    </w:p>
    <w:p w14:paraId="37B4AEE0" w14:textId="77777777" w:rsidR="00B351CA" w:rsidRPr="00B351CA" w:rsidRDefault="00B351CA" w:rsidP="00B351CA">
      <w:pPr>
        <w:pStyle w:val="StandardWeb"/>
        <w:spacing w:before="0" w:beforeAutospacing="0" w:after="0" w:afterAutospacing="0"/>
        <w:rPr>
          <w:rFonts w:ascii="Calibri" w:hAnsi="Calibri" w:cs="Calibri"/>
          <w:sz w:val="22"/>
          <w:szCs w:val="22"/>
          <w:lang w:val="en-US"/>
        </w:rPr>
      </w:pPr>
    </w:p>
    <w:p w14:paraId="29A5A8C9" w14:textId="70F0F743" w:rsidR="00B351CA" w:rsidRPr="0076180F" w:rsidRDefault="00D41A3F" w:rsidP="00B351CA">
      <w:pPr>
        <w:pStyle w:val="StandardWeb"/>
        <w:spacing w:before="0" w:beforeAutospacing="0" w:after="0" w:afterAutospacing="0"/>
        <w:rPr>
          <w:rFonts w:ascii="Calibri" w:hAnsi="Calibri" w:cs="Calibri"/>
          <w:sz w:val="22"/>
          <w:szCs w:val="22"/>
        </w:rPr>
      </w:pPr>
      <w:hyperlink r:id="rId10" w:history="1">
        <w:r w:rsidR="00B351CA" w:rsidRPr="0076180F">
          <w:rPr>
            <w:rStyle w:val="Hyperlink"/>
            <w:rFonts w:ascii="Calibri" w:hAnsi="Calibri" w:cs="Calibri"/>
            <w:sz w:val="22"/>
            <w:szCs w:val="22"/>
          </w:rPr>
          <w:t>adamhall.com</w:t>
        </w:r>
      </w:hyperlink>
      <w:r w:rsidR="00B351CA" w:rsidRPr="0076180F">
        <w:rPr>
          <w:rFonts w:ascii="Calibri" w:hAnsi="Calibri" w:cs="Calibri"/>
          <w:sz w:val="22"/>
          <w:szCs w:val="22"/>
          <w:u w:val="single"/>
        </w:rPr>
        <w:br/>
      </w:r>
      <w:hyperlink r:id="rId11" w:history="1">
        <w:r w:rsidR="00B351CA" w:rsidRPr="0076180F">
          <w:rPr>
            <w:rStyle w:val="Hyperlink"/>
            <w:rFonts w:ascii="Calibri" w:hAnsi="Calibri" w:cs="Calibri"/>
            <w:sz w:val="22"/>
            <w:szCs w:val="22"/>
          </w:rPr>
          <w:t>event.tech</w:t>
        </w:r>
      </w:hyperlink>
    </w:p>
    <w:p w14:paraId="5348DF97" w14:textId="77777777" w:rsidR="00B351CA" w:rsidRPr="0076180F" w:rsidRDefault="00B351CA" w:rsidP="00B351CA">
      <w:pPr>
        <w:pStyle w:val="StandardWeb"/>
        <w:spacing w:before="0" w:beforeAutospacing="0" w:after="0" w:afterAutospacing="0"/>
        <w:rPr>
          <w:rFonts w:ascii="Calibri" w:hAnsi="Calibri" w:cs="Calibri"/>
          <w:sz w:val="22"/>
          <w:szCs w:val="22"/>
        </w:rPr>
      </w:pPr>
    </w:p>
    <w:p w14:paraId="2BB1391F" w14:textId="77777777" w:rsidR="00780A4D" w:rsidRPr="0076180F" w:rsidRDefault="00780A4D" w:rsidP="00E05A29">
      <w:pPr>
        <w:rPr>
          <w:rStyle w:val="Hyperlink"/>
          <w:rFonts w:ascii="Calibri" w:eastAsia="Arial" w:hAnsi="Calibri"/>
          <w:sz w:val="22"/>
        </w:rPr>
      </w:pPr>
    </w:p>
    <w:p w14:paraId="48E92EA1" w14:textId="77777777" w:rsidR="004330C6" w:rsidRPr="002072E5" w:rsidRDefault="004330C6" w:rsidP="004330C6">
      <w:pPr>
        <w:pStyle w:val="KeinLeerraum"/>
        <w:rPr>
          <w:rFonts w:ascii="Calibri" w:hAnsi="Calibri"/>
          <w:b/>
          <w:color w:val="808080"/>
          <w:sz w:val="18"/>
        </w:rPr>
      </w:pPr>
      <w:r w:rsidRPr="002072E5">
        <w:rPr>
          <w:rFonts w:ascii="Calibri" w:hAnsi="Calibri"/>
          <w:b/>
          <w:color w:val="808080"/>
          <w:sz w:val="18"/>
        </w:rPr>
        <w:t>Über die Adam Hall Group</w:t>
      </w:r>
    </w:p>
    <w:p w14:paraId="5300F5D9" w14:textId="273FA85A" w:rsidR="000C2D39" w:rsidRPr="00DB37E7" w:rsidRDefault="004330C6" w:rsidP="00570D8A">
      <w:pPr>
        <w:pStyle w:val="KeinLeerraum"/>
        <w:rPr>
          <w:rFonts w:ascii="Arial" w:hAnsi="Arial"/>
          <w:sz w:val="20"/>
        </w:rPr>
      </w:pPr>
      <w:r>
        <w:rPr>
          <w:rFonts w:ascii="Calibri" w:hAnsi="Calibri"/>
          <w:color w:val="808080"/>
          <w:sz w:val="18"/>
        </w:rPr>
        <w:t>Die Adam Hall Group ist ein führender deutscher Hersteller und Vertreiber, der Geschäftspartnern in der ganzen Welt Eventtechniklösungen anbietet. Zu den Zielgruppen zähl</w:t>
      </w:r>
      <w:r w:rsidR="00CB3E46">
        <w:rPr>
          <w:rFonts w:ascii="Calibri" w:hAnsi="Calibri"/>
          <w:color w:val="808080"/>
          <w:sz w:val="18"/>
        </w:rPr>
        <w:t xml:space="preserve">en Einzelhändler, B2B-Händler, </w:t>
      </w:r>
      <w:r>
        <w:rPr>
          <w:rFonts w:ascii="Calibri" w:hAnsi="Calibri"/>
          <w:color w:val="808080"/>
          <w:sz w:val="18"/>
        </w:rPr>
        <w:t xml:space="preserve">Veranstaltungs- und Verleihfirmen, Sendestudios, </w:t>
      </w:r>
      <w:r w:rsidRPr="00FC51BC">
        <w:rPr>
          <w:rFonts w:ascii="Calibri" w:hAnsi="Calibri"/>
          <w:color w:val="808080"/>
          <w:sz w:val="18"/>
        </w:rPr>
        <w:t>AV</w:t>
      </w:r>
      <w:r>
        <w:rPr>
          <w:rFonts w:ascii="Calibri" w:hAnsi="Calibri"/>
          <w:color w:val="808080"/>
          <w:sz w:val="18"/>
        </w:rPr>
        <w:t xml:space="preserve">- und Systemintegratoren, private und öffentliche Unternehmen sowie Hersteller industrieller </w:t>
      </w:r>
      <w:r w:rsidRPr="00FC51BC">
        <w:rPr>
          <w:rFonts w:ascii="Calibri" w:hAnsi="Calibri"/>
          <w:color w:val="808080"/>
          <w:sz w:val="18"/>
        </w:rPr>
        <w:t>Flightcases</w:t>
      </w:r>
      <w:r>
        <w:rPr>
          <w:rFonts w:ascii="Calibri" w:hAnsi="Calibri"/>
          <w:color w:val="808080"/>
          <w:sz w:val="18"/>
        </w:rPr>
        <w:t>. Das Unternehmen bietet unter seinen Marken</w:t>
      </w:r>
      <w:r>
        <w:rPr>
          <w:rFonts w:ascii="Calibri" w:hAnsi="Calibri"/>
          <w:b/>
          <w:color w:val="808080"/>
          <w:sz w:val="18"/>
        </w:rPr>
        <w:t xml:space="preserve"> LD Systems®, Cameo®, </w:t>
      </w:r>
      <w:r w:rsidRPr="00FC51BC">
        <w:rPr>
          <w:rFonts w:ascii="Calibri" w:hAnsi="Calibri"/>
          <w:b/>
          <w:color w:val="808080"/>
          <w:sz w:val="18"/>
        </w:rPr>
        <w:t>Gravity</w:t>
      </w:r>
      <w:r>
        <w:rPr>
          <w:rFonts w:ascii="Calibri" w:hAnsi="Calibri"/>
          <w:b/>
          <w:color w:val="808080"/>
          <w:sz w:val="18"/>
        </w:rPr>
        <w:t xml:space="preserve">®, </w:t>
      </w:r>
      <w:r w:rsidRPr="00FC51BC">
        <w:rPr>
          <w:rFonts w:ascii="Calibri" w:hAnsi="Calibri"/>
          <w:b/>
          <w:color w:val="808080"/>
          <w:sz w:val="18"/>
        </w:rPr>
        <w:t>Defender</w:t>
      </w:r>
      <w:r>
        <w:rPr>
          <w:rFonts w:ascii="Calibri" w:hAnsi="Calibri"/>
          <w:b/>
          <w:color w:val="808080"/>
          <w:sz w:val="18"/>
        </w:rPr>
        <w:t>®, Palmer® und Adam Hall®</w:t>
      </w:r>
      <w:r>
        <w:rPr>
          <w:rFonts w:ascii="Calibri" w:hAnsi="Calibri"/>
          <w:color w:val="808080"/>
          <w:sz w:val="18"/>
        </w:rPr>
        <w:t xml:space="preserve"> eine breite Palette professioneller Audio- und Beleuchtungstechnik sowie Bühnenequipme</w:t>
      </w:r>
      <w:r w:rsidR="00CB3E46">
        <w:rPr>
          <w:rFonts w:ascii="Calibri" w:hAnsi="Calibri"/>
          <w:color w:val="808080"/>
          <w:sz w:val="18"/>
        </w:rPr>
        <w:t xml:space="preserve">nt und </w:t>
      </w:r>
      <w:r w:rsidR="00CB3E46" w:rsidRPr="00FC51BC">
        <w:rPr>
          <w:rFonts w:ascii="Calibri" w:hAnsi="Calibri"/>
          <w:color w:val="808080"/>
          <w:sz w:val="18"/>
        </w:rPr>
        <w:t>Flightcase-Hardware</w:t>
      </w:r>
      <w:r w:rsidR="00CB3E46">
        <w:rPr>
          <w:rFonts w:ascii="Calibri" w:hAnsi="Calibri"/>
          <w:color w:val="808080"/>
          <w:sz w:val="18"/>
        </w:rPr>
        <w:t xml:space="preserve"> an. </w:t>
      </w:r>
      <w:r>
        <w:rPr>
          <w:rFonts w:ascii="Calibri" w:hAnsi="Calibri"/>
          <w:color w:val="808080"/>
          <w:sz w:val="18"/>
        </w:rPr>
        <w:t>Gegründet i</w:t>
      </w:r>
      <w:r w:rsidR="006E2CFE">
        <w:rPr>
          <w:rFonts w:ascii="Calibri" w:hAnsi="Calibri"/>
          <w:color w:val="808080"/>
          <w:sz w:val="18"/>
        </w:rPr>
        <w:t>m Jahr</w:t>
      </w:r>
      <w:r>
        <w:rPr>
          <w:rFonts w:ascii="Calibri" w:hAnsi="Calibri"/>
          <w:color w:val="808080"/>
          <w:sz w:val="18"/>
        </w:rPr>
        <w:t xml:space="preserve"> 1975 hat sich die Adam Hall Group zu einem modernen, innovativen Unternehmen für Eventtechnik entwickelt und verfügt in ihrem </w:t>
      </w:r>
      <w:r w:rsidRPr="00FC51BC">
        <w:rPr>
          <w:rFonts w:ascii="Calibri" w:hAnsi="Calibri"/>
          <w:color w:val="808080"/>
          <w:sz w:val="18"/>
        </w:rPr>
        <w:t>Logistics</w:t>
      </w:r>
      <w:r>
        <w:rPr>
          <w:rFonts w:ascii="Calibri" w:hAnsi="Calibri"/>
          <w:color w:val="808080"/>
          <w:sz w:val="18"/>
        </w:rPr>
        <w:t xml:space="preserve"> Park an ihrem Konzernsitz in der Nähe von Frankfurt am Main über 14.000 m² Lagerfläche. </w:t>
      </w:r>
      <w:r w:rsidR="00CB3E46" w:rsidRPr="00CB3E46">
        <w:rPr>
          <w:rFonts w:ascii="Calibri" w:hAnsi="Calibri"/>
          <w:color w:val="808080"/>
          <w:sz w:val="18"/>
        </w:rPr>
        <w:t>Dank ihres Fokus auf Wertschöpfung und Service wurde die Adam Hall Group bereits mit einer ganzen Reihe an internationalen Preisen für ihre innovativen Produktentwicklungen und ihr zukunftsweisendes Produktdesign von renommierten Institutionen wie „Red Dot“, „German Design Award“ sowie „</w:t>
      </w:r>
      <w:r w:rsidR="00CB3E46" w:rsidRPr="00FC51BC">
        <w:rPr>
          <w:rFonts w:ascii="Calibri" w:hAnsi="Calibri"/>
          <w:color w:val="808080"/>
          <w:sz w:val="18"/>
        </w:rPr>
        <w:t>iF</w:t>
      </w:r>
      <w:r w:rsidR="00CB3E46" w:rsidRPr="00CB3E46">
        <w:rPr>
          <w:rFonts w:ascii="Calibri" w:hAnsi="Calibri"/>
          <w:color w:val="808080"/>
          <w:sz w:val="18"/>
        </w:rPr>
        <w:t xml:space="preserve"> Industrie Forum Design“ ausgezeichnet. </w:t>
      </w:r>
      <w:r>
        <w:rPr>
          <w:rFonts w:ascii="Calibri" w:hAnsi="Calibri"/>
          <w:color w:val="808080"/>
          <w:sz w:val="18"/>
        </w:rPr>
        <w:t>LD Systems®, in Kooperation mit der Desig</w:t>
      </w:r>
      <w:r w:rsidR="00CB3E46">
        <w:rPr>
          <w:rFonts w:ascii="Calibri" w:hAnsi="Calibri"/>
          <w:color w:val="808080"/>
          <w:sz w:val="18"/>
        </w:rPr>
        <w:t>nagentur F</w:t>
      </w:r>
      <w:r w:rsidR="00CD7F18">
        <w:rPr>
          <w:rFonts w:ascii="Calibri" w:hAnsi="Calibri"/>
          <w:color w:val="808080"/>
          <w:sz w:val="18"/>
        </w:rPr>
        <w:t xml:space="preserve">. </w:t>
      </w:r>
      <w:r w:rsidR="00CB3E46">
        <w:rPr>
          <w:rFonts w:ascii="Calibri" w:hAnsi="Calibri"/>
          <w:color w:val="808080"/>
          <w:sz w:val="18"/>
        </w:rPr>
        <w:t>A</w:t>
      </w:r>
      <w:r w:rsidR="00CD7F18">
        <w:rPr>
          <w:rFonts w:ascii="Calibri" w:hAnsi="Calibri"/>
          <w:color w:val="808080"/>
          <w:sz w:val="18"/>
        </w:rPr>
        <w:t>.</w:t>
      </w:r>
      <w:r w:rsidR="00CB3E46">
        <w:rPr>
          <w:rFonts w:ascii="Calibri" w:hAnsi="Calibri"/>
          <w:color w:val="808080"/>
          <w:sz w:val="18"/>
        </w:rPr>
        <w:t xml:space="preserve"> Porsche, zeigt</w:t>
      </w:r>
      <w:r>
        <w:rPr>
          <w:rFonts w:ascii="Calibri" w:hAnsi="Calibri"/>
          <w:color w:val="808080"/>
          <w:sz w:val="18"/>
        </w:rPr>
        <w:t xml:space="preserve"> mit ihrer ikonischen Lautsprechersäule MAUI® </w:t>
      </w:r>
      <w:r w:rsidRPr="00FC51BC">
        <w:rPr>
          <w:rFonts w:ascii="Calibri" w:hAnsi="Calibri"/>
          <w:color w:val="808080"/>
          <w:sz w:val="18"/>
        </w:rPr>
        <w:t>P900</w:t>
      </w:r>
      <w:r>
        <w:rPr>
          <w:rFonts w:ascii="Calibri" w:hAnsi="Calibri"/>
          <w:color w:val="808080"/>
          <w:sz w:val="18"/>
        </w:rPr>
        <w:t xml:space="preserve"> die Zukunft des Pro-Audio-Designs und </w:t>
      </w:r>
      <w:r w:rsidR="00CB3E46">
        <w:rPr>
          <w:rFonts w:ascii="Calibri" w:hAnsi="Calibri"/>
          <w:color w:val="808080"/>
          <w:sz w:val="18"/>
        </w:rPr>
        <w:t>wurde dementsprechend kürzlich</w:t>
      </w:r>
      <w:r>
        <w:rPr>
          <w:rFonts w:ascii="Calibri" w:hAnsi="Calibri"/>
          <w:color w:val="808080"/>
          <w:sz w:val="18"/>
        </w:rPr>
        <w:t xml:space="preserve"> mit dem begehrten German Design Award geehrt. Weitere Informationen über die Adam Hall Group finden Sie online auf </w:t>
      </w:r>
      <w:hyperlink r:id="rId12">
        <w:r>
          <w:rPr>
            <w:rStyle w:val="Hyperlink"/>
            <w:rFonts w:ascii="Calibri" w:hAnsi="Calibri"/>
            <w:sz w:val="18"/>
            <w:u w:val="none"/>
          </w:rPr>
          <w:t>www.adamhall.com</w:t>
        </w:r>
      </w:hyperlink>
      <w:r>
        <w:rPr>
          <w:rFonts w:ascii="Calibri" w:hAnsi="Calibri"/>
          <w:color w:val="808080" w:themeColor="background1" w:themeShade="80"/>
          <w:sz w:val="18"/>
        </w:rPr>
        <w:t>.</w:t>
      </w:r>
    </w:p>
    <w:sectPr w:rsidR="000C2D39" w:rsidRPr="00DB37E7" w:rsidSect="0046543C">
      <w:headerReference w:type="default" r:id="rId13"/>
      <w:footerReference w:type="default" r:id="rId14"/>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B3EA98" w14:textId="77777777" w:rsidR="009D13AE" w:rsidRDefault="009D13AE" w:rsidP="004330C6">
      <w:r>
        <w:separator/>
      </w:r>
    </w:p>
  </w:endnote>
  <w:endnote w:type="continuationSeparator" w:id="0">
    <w:p w14:paraId="67A56CAE" w14:textId="77777777" w:rsidR="009D13AE" w:rsidRDefault="009D13AE" w:rsidP="004330C6">
      <w:r>
        <w:continuationSeparator/>
      </w:r>
    </w:p>
  </w:endnote>
  <w:endnote w:type="continuationNotice" w:id="1">
    <w:p w14:paraId="59C4526E" w14:textId="77777777" w:rsidR="009D13AE" w:rsidRDefault="009D13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altName w:val="Arial"/>
    <w:charset w:val="00"/>
    <w:family w:val="auto"/>
    <w:pitch w:val="variable"/>
    <w:sig w:usb0="E00002EF" w:usb1="5000205B" w:usb2="00000020"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48AE8A" w14:textId="77777777" w:rsidR="004330C6" w:rsidRDefault="000264B5">
    <w:pPr>
      <w:pStyle w:val="Fuzeile"/>
    </w:pPr>
    <w:r>
      <w:rPr>
        <w:noProof/>
        <w:lang w:val="en-US" w:eastAsia="en-US" w:bidi="ar-SA"/>
      </w:rPr>
      <w:drawing>
        <wp:inline distT="0" distB="0" distL="0" distR="0" wp14:anchorId="15F779BE" wp14:editId="5C188EC6">
          <wp:extent cx="6459855" cy="398145"/>
          <wp:effectExtent l="0" t="0" r="4445" b="0"/>
          <wp:docPr id="1" name="Bild 1" descr="Fußzeile_Brands_NEU201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Fußzeile_Brands_NEU2019"/>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459855" cy="39814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9E4A83" w14:textId="77777777" w:rsidR="009D13AE" w:rsidRDefault="009D13AE" w:rsidP="004330C6">
      <w:r>
        <w:separator/>
      </w:r>
    </w:p>
  </w:footnote>
  <w:footnote w:type="continuationSeparator" w:id="0">
    <w:p w14:paraId="50A9070E" w14:textId="77777777" w:rsidR="009D13AE" w:rsidRDefault="009D13AE" w:rsidP="004330C6">
      <w:r>
        <w:continuationSeparator/>
      </w:r>
    </w:p>
  </w:footnote>
  <w:footnote w:type="continuationNotice" w:id="1">
    <w:p w14:paraId="030C3500" w14:textId="77777777" w:rsidR="009D13AE" w:rsidRDefault="009D13A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2C8EFD" w14:textId="77777777" w:rsidR="004330C6" w:rsidRPr="004304C9" w:rsidRDefault="004330C6" w:rsidP="004330C6">
    <w:pPr>
      <w:pStyle w:val="Kopfzeile"/>
      <w:jc w:val="right"/>
      <w:rPr>
        <w:u w:val="single"/>
      </w:rPr>
    </w:pPr>
    <w:r>
      <w:rPr>
        <w:noProof/>
        <w:lang w:val="en-US" w:eastAsia="en-US" w:bidi="ar-SA"/>
      </w:rPr>
      <w:drawing>
        <wp:inline distT="0" distB="0" distL="0" distR="0" wp14:anchorId="28CE6ED3" wp14:editId="127E650E">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43765195"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6841D7"/>
    <w:multiLevelType w:val="multilevel"/>
    <w:tmpl w:val="082024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38B66377"/>
    <w:multiLevelType w:val="multilevel"/>
    <w:tmpl w:val="108AD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BBF508D"/>
    <w:multiLevelType w:val="multilevel"/>
    <w:tmpl w:val="033ED6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FAC3E1F"/>
    <w:multiLevelType w:val="multilevel"/>
    <w:tmpl w:val="EE50FD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9" w15:restartNumberingAfterBreak="0">
    <w:nsid w:val="5D28069B"/>
    <w:multiLevelType w:val="multilevel"/>
    <w:tmpl w:val="37B22B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
  </w:num>
  <w:num w:numId="2">
    <w:abstractNumId w:val="14"/>
  </w:num>
  <w:num w:numId="3">
    <w:abstractNumId w:val="8"/>
  </w:num>
  <w:num w:numId="4">
    <w:abstractNumId w:val="17"/>
  </w:num>
  <w:num w:numId="5">
    <w:abstractNumId w:val="5"/>
  </w:num>
  <w:num w:numId="6">
    <w:abstractNumId w:val="6"/>
  </w:num>
  <w:num w:numId="7">
    <w:abstractNumId w:val="20"/>
  </w:num>
  <w:num w:numId="8">
    <w:abstractNumId w:val="7"/>
  </w:num>
  <w:num w:numId="9">
    <w:abstractNumId w:val="18"/>
  </w:num>
  <w:num w:numId="10">
    <w:abstractNumId w:val="3"/>
  </w:num>
  <w:num w:numId="11">
    <w:abstractNumId w:val="15"/>
  </w:num>
  <w:num w:numId="12">
    <w:abstractNumId w:val="10"/>
  </w:num>
  <w:num w:numId="13">
    <w:abstractNumId w:val="21"/>
  </w:num>
  <w:num w:numId="14">
    <w:abstractNumId w:val="0"/>
  </w:num>
  <w:num w:numId="15">
    <w:abstractNumId w:val="13"/>
    <w:lvlOverride w:ilvl="0">
      <w:lvl w:ilvl="0">
        <w:numFmt w:val="bullet"/>
        <w:lvlText w:val=""/>
        <w:lvlJc w:val="left"/>
        <w:pPr>
          <w:tabs>
            <w:tab w:val="num" w:pos="720"/>
          </w:tabs>
          <w:ind w:left="720" w:hanging="360"/>
        </w:pPr>
        <w:rPr>
          <w:rFonts w:ascii="Wingdings" w:hAnsi="Wingdings" w:hint="default"/>
          <w:sz w:val="20"/>
        </w:rPr>
      </w:lvl>
    </w:lvlOverride>
  </w:num>
  <w:num w:numId="16">
    <w:abstractNumId w:val="9"/>
  </w:num>
  <w:num w:numId="17">
    <w:abstractNumId w:val="2"/>
  </w:num>
  <w:num w:numId="18">
    <w:abstractNumId w:val="16"/>
  </w:num>
  <w:num w:numId="19">
    <w:abstractNumId w:val="4"/>
  </w:num>
  <w:num w:numId="20">
    <w:abstractNumId w:val="11"/>
  </w:num>
  <w:num w:numId="21">
    <w:abstractNumId w:val="12"/>
  </w:num>
  <w:num w:numId="22">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10D62"/>
    <w:rsid w:val="00012478"/>
    <w:rsid w:val="0001272F"/>
    <w:rsid w:val="00016A96"/>
    <w:rsid w:val="0002119C"/>
    <w:rsid w:val="000264B5"/>
    <w:rsid w:val="000310C8"/>
    <w:rsid w:val="00031E80"/>
    <w:rsid w:val="000374EE"/>
    <w:rsid w:val="00042DFF"/>
    <w:rsid w:val="0005069C"/>
    <w:rsid w:val="000619FA"/>
    <w:rsid w:val="00065525"/>
    <w:rsid w:val="000818EA"/>
    <w:rsid w:val="00086C2C"/>
    <w:rsid w:val="000915D6"/>
    <w:rsid w:val="00092E57"/>
    <w:rsid w:val="00093AB0"/>
    <w:rsid w:val="00094AE6"/>
    <w:rsid w:val="000A5344"/>
    <w:rsid w:val="000C2D39"/>
    <w:rsid w:val="000C5BAB"/>
    <w:rsid w:val="000C6A86"/>
    <w:rsid w:val="000E0F08"/>
    <w:rsid w:val="000E3EBF"/>
    <w:rsid w:val="00111329"/>
    <w:rsid w:val="00117B88"/>
    <w:rsid w:val="00120233"/>
    <w:rsid w:val="00124F49"/>
    <w:rsid w:val="00131E09"/>
    <w:rsid w:val="00134EF8"/>
    <w:rsid w:val="00135BAE"/>
    <w:rsid w:val="001452D7"/>
    <w:rsid w:val="00145E8F"/>
    <w:rsid w:val="00145EA5"/>
    <w:rsid w:val="001543F7"/>
    <w:rsid w:val="00162DF3"/>
    <w:rsid w:val="00164685"/>
    <w:rsid w:val="00175DBD"/>
    <w:rsid w:val="00184D8B"/>
    <w:rsid w:val="001905C4"/>
    <w:rsid w:val="00190662"/>
    <w:rsid w:val="00197BE9"/>
    <w:rsid w:val="001A1584"/>
    <w:rsid w:val="001A27A0"/>
    <w:rsid w:val="001A2EAF"/>
    <w:rsid w:val="001A5696"/>
    <w:rsid w:val="001B0461"/>
    <w:rsid w:val="001B7E2C"/>
    <w:rsid w:val="001C15E9"/>
    <w:rsid w:val="001C5825"/>
    <w:rsid w:val="001C5D7F"/>
    <w:rsid w:val="001D3A0C"/>
    <w:rsid w:val="001D6F99"/>
    <w:rsid w:val="001D716B"/>
    <w:rsid w:val="001E29E8"/>
    <w:rsid w:val="001E51CC"/>
    <w:rsid w:val="001E7D25"/>
    <w:rsid w:val="001F0E84"/>
    <w:rsid w:val="0020235E"/>
    <w:rsid w:val="002034DB"/>
    <w:rsid w:val="0020447B"/>
    <w:rsid w:val="00205109"/>
    <w:rsid w:val="002072E5"/>
    <w:rsid w:val="00207525"/>
    <w:rsid w:val="00214A26"/>
    <w:rsid w:val="00215123"/>
    <w:rsid w:val="002171CF"/>
    <w:rsid w:val="002176EA"/>
    <w:rsid w:val="00223279"/>
    <w:rsid w:val="00231201"/>
    <w:rsid w:val="002339BA"/>
    <w:rsid w:val="00243B58"/>
    <w:rsid w:val="0024709A"/>
    <w:rsid w:val="00247B14"/>
    <w:rsid w:val="00247EDB"/>
    <w:rsid w:val="00253E5A"/>
    <w:rsid w:val="00262160"/>
    <w:rsid w:val="00266F16"/>
    <w:rsid w:val="0027394B"/>
    <w:rsid w:val="00280E05"/>
    <w:rsid w:val="00283958"/>
    <w:rsid w:val="00285810"/>
    <w:rsid w:val="002956B9"/>
    <w:rsid w:val="002A71BC"/>
    <w:rsid w:val="002B1920"/>
    <w:rsid w:val="002B2157"/>
    <w:rsid w:val="002B2BC8"/>
    <w:rsid w:val="002B49DF"/>
    <w:rsid w:val="002B520A"/>
    <w:rsid w:val="002C2F6F"/>
    <w:rsid w:val="002C32D6"/>
    <w:rsid w:val="002D3E93"/>
    <w:rsid w:val="002D4A1E"/>
    <w:rsid w:val="002E7A44"/>
    <w:rsid w:val="0030183D"/>
    <w:rsid w:val="00301970"/>
    <w:rsid w:val="00302508"/>
    <w:rsid w:val="00311FA5"/>
    <w:rsid w:val="00317208"/>
    <w:rsid w:val="003207DF"/>
    <w:rsid w:val="00327133"/>
    <w:rsid w:val="003320BF"/>
    <w:rsid w:val="00340CFE"/>
    <w:rsid w:val="0034539C"/>
    <w:rsid w:val="003458A7"/>
    <w:rsid w:val="00347067"/>
    <w:rsid w:val="003520A7"/>
    <w:rsid w:val="00354360"/>
    <w:rsid w:val="00362474"/>
    <w:rsid w:val="00367794"/>
    <w:rsid w:val="003716B9"/>
    <w:rsid w:val="0037330B"/>
    <w:rsid w:val="0037421A"/>
    <w:rsid w:val="003817D3"/>
    <w:rsid w:val="003834DC"/>
    <w:rsid w:val="003864D6"/>
    <w:rsid w:val="00387F10"/>
    <w:rsid w:val="00391FEB"/>
    <w:rsid w:val="003920A4"/>
    <w:rsid w:val="003A6419"/>
    <w:rsid w:val="003C3F56"/>
    <w:rsid w:val="003C7650"/>
    <w:rsid w:val="003D51DC"/>
    <w:rsid w:val="003E4B2D"/>
    <w:rsid w:val="003E5409"/>
    <w:rsid w:val="003E694B"/>
    <w:rsid w:val="003F6959"/>
    <w:rsid w:val="004037C1"/>
    <w:rsid w:val="00404502"/>
    <w:rsid w:val="00411C01"/>
    <w:rsid w:val="0042095F"/>
    <w:rsid w:val="00422766"/>
    <w:rsid w:val="00423486"/>
    <w:rsid w:val="00423DA3"/>
    <w:rsid w:val="00432C94"/>
    <w:rsid w:val="004330C6"/>
    <w:rsid w:val="0043733D"/>
    <w:rsid w:val="00445DF3"/>
    <w:rsid w:val="00454E7E"/>
    <w:rsid w:val="0045598C"/>
    <w:rsid w:val="004624FD"/>
    <w:rsid w:val="00464F5D"/>
    <w:rsid w:val="0046543C"/>
    <w:rsid w:val="00471643"/>
    <w:rsid w:val="0048445A"/>
    <w:rsid w:val="0048479D"/>
    <w:rsid w:val="00485602"/>
    <w:rsid w:val="004858F2"/>
    <w:rsid w:val="004968EC"/>
    <w:rsid w:val="004A5441"/>
    <w:rsid w:val="004A62CF"/>
    <w:rsid w:val="004C0829"/>
    <w:rsid w:val="004D54E9"/>
    <w:rsid w:val="004E5409"/>
    <w:rsid w:val="004F3D40"/>
    <w:rsid w:val="004F5412"/>
    <w:rsid w:val="00507E4C"/>
    <w:rsid w:val="00512A72"/>
    <w:rsid w:val="005208EC"/>
    <w:rsid w:val="00525BCE"/>
    <w:rsid w:val="00532A65"/>
    <w:rsid w:val="0054267D"/>
    <w:rsid w:val="00546AE6"/>
    <w:rsid w:val="00567A8E"/>
    <w:rsid w:val="00570D8A"/>
    <w:rsid w:val="005744F5"/>
    <w:rsid w:val="00576210"/>
    <w:rsid w:val="0057690B"/>
    <w:rsid w:val="00577A2D"/>
    <w:rsid w:val="00582031"/>
    <w:rsid w:val="005876FE"/>
    <w:rsid w:val="00587CCD"/>
    <w:rsid w:val="005B49DD"/>
    <w:rsid w:val="005B7BB6"/>
    <w:rsid w:val="005C0807"/>
    <w:rsid w:val="005C3632"/>
    <w:rsid w:val="005C4A93"/>
    <w:rsid w:val="005D45A1"/>
    <w:rsid w:val="005E081F"/>
    <w:rsid w:val="005E37B4"/>
    <w:rsid w:val="005F0633"/>
    <w:rsid w:val="005F2899"/>
    <w:rsid w:val="005F3FF6"/>
    <w:rsid w:val="00600743"/>
    <w:rsid w:val="00610CDC"/>
    <w:rsid w:val="00625995"/>
    <w:rsid w:val="0063132F"/>
    <w:rsid w:val="00633CC0"/>
    <w:rsid w:val="00635C91"/>
    <w:rsid w:val="00640BCD"/>
    <w:rsid w:val="00645AA1"/>
    <w:rsid w:val="00647C22"/>
    <w:rsid w:val="00652A61"/>
    <w:rsid w:val="00657B99"/>
    <w:rsid w:val="0066481D"/>
    <w:rsid w:val="006811A8"/>
    <w:rsid w:val="00683F82"/>
    <w:rsid w:val="00691110"/>
    <w:rsid w:val="006A0E8D"/>
    <w:rsid w:val="006A2793"/>
    <w:rsid w:val="006A4552"/>
    <w:rsid w:val="006C2544"/>
    <w:rsid w:val="006C2799"/>
    <w:rsid w:val="006C45CF"/>
    <w:rsid w:val="006D2E7A"/>
    <w:rsid w:val="006D4FA7"/>
    <w:rsid w:val="006E2CFE"/>
    <w:rsid w:val="006E651F"/>
    <w:rsid w:val="006E767C"/>
    <w:rsid w:val="006F06DE"/>
    <w:rsid w:val="006F0CB4"/>
    <w:rsid w:val="006F7A48"/>
    <w:rsid w:val="007009A4"/>
    <w:rsid w:val="00700CFB"/>
    <w:rsid w:val="00710883"/>
    <w:rsid w:val="007153F5"/>
    <w:rsid w:val="007159BB"/>
    <w:rsid w:val="00721C7D"/>
    <w:rsid w:val="0072231E"/>
    <w:rsid w:val="00722C64"/>
    <w:rsid w:val="00723BDD"/>
    <w:rsid w:val="00735620"/>
    <w:rsid w:val="007425B1"/>
    <w:rsid w:val="00745291"/>
    <w:rsid w:val="007473EB"/>
    <w:rsid w:val="00757CAD"/>
    <w:rsid w:val="0076180F"/>
    <w:rsid w:val="007657D1"/>
    <w:rsid w:val="0077345C"/>
    <w:rsid w:val="00775BF5"/>
    <w:rsid w:val="00780A4D"/>
    <w:rsid w:val="00785771"/>
    <w:rsid w:val="00786582"/>
    <w:rsid w:val="00790782"/>
    <w:rsid w:val="00794BD0"/>
    <w:rsid w:val="007A58D6"/>
    <w:rsid w:val="007A64D1"/>
    <w:rsid w:val="007B1805"/>
    <w:rsid w:val="007B265A"/>
    <w:rsid w:val="007B48A9"/>
    <w:rsid w:val="007B7E23"/>
    <w:rsid w:val="007C398C"/>
    <w:rsid w:val="007C51E2"/>
    <w:rsid w:val="007C6526"/>
    <w:rsid w:val="007C7643"/>
    <w:rsid w:val="007D3C3F"/>
    <w:rsid w:val="007D7F23"/>
    <w:rsid w:val="007E04F9"/>
    <w:rsid w:val="007E4B69"/>
    <w:rsid w:val="007F3035"/>
    <w:rsid w:val="007F7D01"/>
    <w:rsid w:val="008015C5"/>
    <w:rsid w:val="00801D20"/>
    <w:rsid w:val="00806772"/>
    <w:rsid w:val="008209B3"/>
    <w:rsid w:val="00821AA6"/>
    <w:rsid w:val="00827FBE"/>
    <w:rsid w:val="00831818"/>
    <w:rsid w:val="00832710"/>
    <w:rsid w:val="00840293"/>
    <w:rsid w:val="00845846"/>
    <w:rsid w:val="008474CD"/>
    <w:rsid w:val="008635C3"/>
    <w:rsid w:val="00870A92"/>
    <w:rsid w:val="00872F41"/>
    <w:rsid w:val="008876E8"/>
    <w:rsid w:val="008A0CC1"/>
    <w:rsid w:val="008C5A92"/>
    <w:rsid w:val="008D22AA"/>
    <w:rsid w:val="008D5D01"/>
    <w:rsid w:val="008E0434"/>
    <w:rsid w:val="008E12E9"/>
    <w:rsid w:val="008E327B"/>
    <w:rsid w:val="008F12AC"/>
    <w:rsid w:val="008F2D79"/>
    <w:rsid w:val="008F3AD1"/>
    <w:rsid w:val="00904362"/>
    <w:rsid w:val="009043CD"/>
    <w:rsid w:val="00905794"/>
    <w:rsid w:val="009059EE"/>
    <w:rsid w:val="00913A6C"/>
    <w:rsid w:val="0091412C"/>
    <w:rsid w:val="00916F1C"/>
    <w:rsid w:val="00917AD6"/>
    <w:rsid w:val="00920BFE"/>
    <w:rsid w:val="0092757C"/>
    <w:rsid w:val="00933D02"/>
    <w:rsid w:val="0095102E"/>
    <w:rsid w:val="0095148D"/>
    <w:rsid w:val="00956CE1"/>
    <w:rsid w:val="00961983"/>
    <w:rsid w:val="009643EB"/>
    <w:rsid w:val="00964777"/>
    <w:rsid w:val="00971B78"/>
    <w:rsid w:val="0097368B"/>
    <w:rsid w:val="009778CC"/>
    <w:rsid w:val="00983DED"/>
    <w:rsid w:val="009865C4"/>
    <w:rsid w:val="009A2DE5"/>
    <w:rsid w:val="009B56F9"/>
    <w:rsid w:val="009B5B18"/>
    <w:rsid w:val="009C2121"/>
    <w:rsid w:val="009D13AE"/>
    <w:rsid w:val="009E41F8"/>
    <w:rsid w:val="009E423B"/>
    <w:rsid w:val="009E7449"/>
    <w:rsid w:val="009F0FB4"/>
    <w:rsid w:val="009F251E"/>
    <w:rsid w:val="00A04C99"/>
    <w:rsid w:val="00A14231"/>
    <w:rsid w:val="00A17E32"/>
    <w:rsid w:val="00A24F5E"/>
    <w:rsid w:val="00A50DD0"/>
    <w:rsid w:val="00A523EA"/>
    <w:rsid w:val="00A57A45"/>
    <w:rsid w:val="00A642D6"/>
    <w:rsid w:val="00A65CF8"/>
    <w:rsid w:val="00A707A3"/>
    <w:rsid w:val="00A71B6D"/>
    <w:rsid w:val="00A738EB"/>
    <w:rsid w:val="00A80D3D"/>
    <w:rsid w:val="00A81D2C"/>
    <w:rsid w:val="00A947D9"/>
    <w:rsid w:val="00AB080D"/>
    <w:rsid w:val="00AB4CD5"/>
    <w:rsid w:val="00AC0AC7"/>
    <w:rsid w:val="00AC1756"/>
    <w:rsid w:val="00AC6A98"/>
    <w:rsid w:val="00AD56FA"/>
    <w:rsid w:val="00AE0BCA"/>
    <w:rsid w:val="00AF5808"/>
    <w:rsid w:val="00AF5B54"/>
    <w:rsid w:val="00AF613A"/>
    <w:rsid w:val="00AF6B32"/>
    <w:rsid w:val="00B02624"/>
    <w:rsid w:val="00B05AE5"/>
    <w:rsid w:val="00B33379"/>
    <w:rsid w:val="00B351CA"/>
    <w:rsid w:val="00B42DDB"/>
    <w:rsid w:val="00B43B48"/>
    <w:rsid w:val="00B51C51"/>
    <w:rsid w:val="00B67F35"/>
    <w:rsid w:val="00B712D5"/>
    <w:rsid w:val="00B74DAC"/>
    <w:rsid w:val="00B76096"/>
    <w:rsid w:val="00B85A1B"/>
    <w:rsid w:val="00B943F0"/>
    <w:rsid w:val="00BA6FAC"/>
    <w:rsid w:val="00BA750F"/>
    <w:rsid w:val="00BA761B"/>
    <w:rsid w:val="00BB67CF"/>
    <w:rsid w:val="00BC2C84"/>
    <w:rsid w:val="00BC4B5A"/>
    <w:rsid w:val="00BD18F0"/>
    <w:rsid w:val="00BD2BBB"/>
    <w:rsid w:val="00C028A4"/>
    <w:rsid w:val="00C030E9"/>
    <w:rsid w:val="00C070F9"/>
    <w:rsid w:val="00C14237"/>
    <w:rsid w:val="00C1680C"/>
    <w:rsid w:val="00C25136"/>
    <w:rsid w:val="00C328A4"/>
    <w:rsid w:val="00C34EC8"/>
    <w:rsid w:val="00C3535E"/>
    <w:rsid w:val="00C432CE"/>
    <w:rsid w:val="00C4796C"/>
    <w:rsid w:val="00C47DE7"/>
    <w:rsid w:val="00C66F10"/>
    <w:rsid w:val="00C75511"/>
    <w:rsid w:val="00C77231"/>
    <w:rsid w:val="00C7798D"/>
    <w:rsid w:val="00C81614"/>
    <w:rsid w:val="00C85C87"/>
    <w:rsid w:val="00C87824"/>
    <w:rsid w:val="00CA04B3"/>
    <w:rsid w:val="00CB3E46"/>
    <w:rsid w:val="00CB5540"/>
    <w:rsid w:val="00CC4FA9"/>
    <w:rsid w:val="00CD167B"/>
    <w:rsid w:val="00CD7F18"/>
    <w:rsid w:val="00CE5003"/>
    <w:rsid w:val="00CF3409"/>
    <w:rsid w:val="00D00355"/>
    <w:rsid w:val="00D05CC6"/>
    <w:rsid w:val="00D1525D"/>
    <w:rsid w:val="00D1525F"/>
    <w:rsid w:val="00D178AD"/>
    <w:rsid w:val="00D20244"/>
    <w:rsid w:val="00D2381E"/>
    <w:rsid w:val="00D36541"/>
    <w:rsid w:val="00D37E7B"/>
    <w:rsid w:val="00D41A3F"/>
    <w:rsid w:val="00D45AF7"/>
    <w:rsid w:val="00D473DB"/>
    <w:rsid w:val="00D52D14"/>
    <w:rsid w:val="00D56C41"/>
    <w:rsid w:val="00D60CED"/>
    <w:rsid w:val="00D7514C"/>
    <w:rsid w:val="00D87DE6"/>
    <w:rsid w:val="00D915C1"/>
    <w:rsid w:val="00DA2287"/>
    <w:rsid w:val="00DB1568"/>
    <w:rsid w:val="00DB37E7"/>
    <w:rsid w:val="00DC08B6"/>
    <w:rsid w:val="00DC1B36"/>
    <w:rsid w:val="00DC5AC5"/>
    <w:rsid w:val="00DD0C9B"/>
    <w:rsid w:val="00DE01C7"/>
    <w:rsid w:val="00DE080B"/>
    <w:rsid w:val="00DE22EF"/>
    <w:rsid w:val="00DE295B"/>
    <w:rsid w:val="00DE2FD9"/>
    <w:rsid w:val="00DE5608"/>
    <w:rsid w:val="00DE5619"/>
    <w:rsid w:val="00DE5CC5"/>
    <w:rsid w:val="00DE7198"/>
    <w:rsid w:val="00DF7668"/>
    <w:rsid w:val="00E05353"/>
    <w:rsid w:val="00E05A29"/>
    <w:rsid w:val="00E06A56"/>
    <w:rsid w:val="00E1081B"/>
    <w:rsid w:val="00E11A14"/>
    <w:rsid w:val="00E1435A"/>
    <w:rsid w:val="00E1626C"/>
    <w:rsid w:val="00E24D88"/>
    <w:rsid w:val="00E374A2"/>
    <w:rsid w:val="00E4607C"/>
    <w:rsid w:val="00E65984"/>
    <w:rsid w:val="00E72BA6"/>
    <w:rsid w:val="00E8278D"/>
    <w:rsid w:val="00E84890"/>
    <w:rsid w:val="00E8654F"/>
    <w:rsid w:val="00E86932"/>
    <w:rsid w:val="00E94C2E"/>
    <w:rsid w:val="00E9699A"/>
    <w:rsid w:val="00EA107B"/>
    <w:rsid w:val="00EA1913"/>
    <w:rsid w:val="00EB4FE9"/>
    <w:rsid w:val="00ED5FC7"/>
    <w:rsid w:val="00EE0A6D"/>
    <w:rsid w:val="00EE0F8A"/>
    <w:rsid w:val="00F00499"/>
    <w:rsid w:val="00F00F40"/>
    <w:rsid w:val="00F10AE8"/>
    <w:rsid w:val="00F1313D"/>
    <w:rsid w:val="00F133BD"/>
    <w:rsid w:val="00F14855"/>
    <w:rsid w:val="00F21E77"/>
    <w:rsid w:val="00F22EA0"/>
    <w:rsid w:val="00F27082"/>
    <w:rsid w:val="00F40FC9"/>
    <w:rsid w:val="00F4178D"/>
    <w:rsid w:val="00F43EA8"/>
    <w:rsid w:val="00F46090"/>
    <w:rsid w:val="00F62431"/>
    <w:rsid w:val="00F80043"/>
    <w:rsid w:val="00F85366"/>
    <w:rsid w:val="00F8784C"/>
    <w:rsid w:val="00F9352C"/>
    <w:rsid w:val="00FA0750"/>
    <w:rsid w:val="00FA0EA2"/>
    <w:rsid w:val="00FA21A8"/>
    <w:rsid w:val="00FA5790"/>
    <w:rsid w:val="00FB796E"/>
    <w:rsid w:val="00FC2346"/>
    <w:rsid w:val="00FC505E"/>
    <w:rsid w:val="00FC51BC"/>
    <w:rsid w:val="00FD63AF"/>
    <w:rsid w:val="00FE589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973513"/>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de-DE" w:bidi="de-DE"/>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971B78"/>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semiHidden/>
    <w:unhideWhenUsed/>
    <w:rsid w:val="00432C94"/>
    <w:rPr>
      <w:sz w:val="20"/>
      <w:szCs w:val="20"/>
    </w:rPr>
  </w:style>
  <w:style w:type="character" w:customStyle="1" w:styleId="KommentartextZchn">
    <w:name w:val="Kommentartext Zchn"/>
    <w:basedOn w:val="Absatz-Standardschriftart"/>
    <w:link w:val="Kommentartext"/>
    <w:uiPriority w:val="99"/>
    <w:semiHidden/>
    <w:rsid w:val="0001272F"/>
    <w:rPr>
      <w:rFonts w:ascii="Times New Roman" w:eastAsia="Times New Roman" w:hAnsi="Times New Roman"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971B78"/>
    <w:rPr>
      <w:rFonts w:ascii="Times New Roman" w:eastAsia="Times New Roman" w:hAnsi="Times New Roman" w:cs="Times New Roman"/>
      <w:b/>
      <w:bCs/>
      <w:kern w:val="36"/>
      <w:sz w:val="48"/>
      <w:szCs w:val="48"/>
      <w:lang w:bidi="ar-SA"/>
    </w:rPr>
  </w:style>
  <w:style w:type="character" w:customStyle="1" w:styleId="h4">
    <w:name w:val="h4"/>
    <w:basedOn w:val="Absatz-Standardschriftart"/>
    <w:rsid w:val="00971B78"/>
  </w:style>
  <w:style w:type="character" w:customStyle="1" w:styleId="NichtaufgelsteErwhnung1">
    <w:name w:val="Nicht aufgelöste Erwähnung1"/>
    <w:basedOn w:val="Absatz-Standardschriftart"/>
    <w:uiPriority w:val="99"/>
    <w:semiHidden/>
    <w:unhideWhenUsed/>
    <w:rsid w:val="00AF6B32"/>
    <w:rPr>
      <w:color w:val="605E5C"/>
      <w:shd w:val="clear" w:color="auto" w:fill="E1DFDD"/>
    </w:rPr>
  </w:style>
  <w:style w:type="paragraph" w:styleId="StandardWeb">
    <w:name w:val="Normal (Web)"/>
    <w:basedOn w:val="Standard"/>
    <w:uiPriority w:val="99"/>
    <w:unhideWhenUsed/>
    <w:rsid w:val="00625995"/>
    <w:pPr>
      <w:spacing w:before="100" w:beforeAutospacing="1" w:after="100" w:afterAutospacing="1"/>
    </w:pPr>
    <w:rPr>
      <w:lang w:bidi="ar-SA"/>
    </w:rPr>
  </w:style>
  <w:style w:type="paragraph" w:customStyle="1" w:styleId="xmsolistparagraph">
    <w:name w:val="x_msolistparagraph"/>
    <w:basedOn w:val="Standard"/>
    <w:rsid w:val="0076180F"/>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8914308">
      <w:bodyDiv w:val="1"/>
      <w:marLeft w:val="0"/>
      <w:marRight w:val="0"/>
      <w:marTop w:val="0"/>
      <w:marBottom w:val="0"/>
      <w:divBdr>
        <w:top w:val="none" w:sz="0" w:space="0" w:color="auto"/>
        <w:left w:val="none" w:sz="0" w:space="0" w:color="auto"/>
        <w:bottom w:val="none" w:sz="0" w:space="0" w:color="auto"/>
        <w:right w:val="none" w:sz="0" w:space="0" w:color="auto"/>
      </w:divBdr>
    </w:div>
    <w:div w:id="56830199">
      <w:bodyDiv w:val="1"/>
      <w:marLeft w:val="0"/>
      <w:marRight w:val="0"/>
      <w:marTop w:val="0"/>
      <w:marBottom w:val="0"/>
      <w:divBdr>
        <w:top w:val="none" w:sz="0" w:space="0" w:color="auto"/>
        <w:left w:val="none" w:sz="0" w:space="0" w:color="auto"/>
        <w:bottom w:val="none" w:sz="0" w:space="0" w:color="auto"/>
        <w:right w:val="none" w:sz="0" w:space="0" w:color="auto"/>
      </w:divBdr>
    </w:div>
    <w:div w:id="111174097">
      <w:bodyDiv w:val="1"/>
      <w:marLeft w:val="0"/>
      <w:marRight w:val="0"/>
      <w:marTop w:val="0"/>
      <w:marBottom w:val="0"/>
      <w:divBdr>
        <w:top w:val="none" w:sz="0" w:space="0" w:color="auto"/>
        <w:left w:val="none" w:sz="0" w:space="0" w:color="auto"/>
        <w:bottom w:val="none" w:sz="0" w:space="0" w:color="auto"/>
        <w:right w:val="none" w:sz="0" w:space="0" w:color="auto"/>
      </w:divBdr>
    </w:div>
    <w:div w:id="159198769">
      <w:bodyDiv w:val="1"/>
      <w:marLeft w:val="0"/>
      <w:marRight w:val="0"/>
      <w:marTop w:val="0"/>
      <w:marBottom w:val="0"/>
      <w:divBdr>
        <w:top w:val="none" w:sz="0" w:space="0" w:color="auto"/>
        <w:left w:val="none" w:sz="0" w:space="0" w:color="auto"/>
        <w:bottom w:val="none" w:sz="0" w:space="0" w:color="auto"/>
        <w:right w:val="none" w:sz="0" w:space="0" w:color="auto"/>
      </w:divBdr>
    </w:div>
    <w:div w:id="171140440">
      <w:bodyDiv w:val="1"/>
      <w:marLeft w:val="0"/>
      <w:marRight w:val="0"/>
      <w:marTop w:val="0"/>
      <w:marBottom w:val="0"/>
      <w:divBdr>
        <w:top w:val="none" w:sz="0" w:space="0" w:color="auto"/>
        <w:left w:val="none" w:sz="0" w:space="0" w:color="auto"/>
        <w:bottom w:val="none" w:sz="0" w:space="0" w:color="auto"/>
        <w:right w:val="none" w:sz="0" w:space="0" w:color="auto"/>
      </w:divBdr>
    </w:div>
    <w:div w:id="20021681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214850978">
      <w:bodyDiv w:val="1"/>
      <w:marLeft w:val="0"/>
      <w:marRight w:val="0"/>
      <w:marTop w:val="0"/>
      <w:marBottom w:val="0"/>
      <w:divBdr>
        <w:top w:val="none" w:sz="0" w:space="0" w:color="auto"/>
        <w:left w:val="none" w:sz="0" w:space="0" w:color="auto"/>
        <w:bottom w:val="none" w:sz="0" w:space="0" w:color="auto"/>
        <w:right w:val="none" w:sz="0" w:space="0" w:color="auto"/>
      </w:divBdr>
    </w:div>
    <w:div w:id="414598094">
      <w:bodyDiv w:val="1"/>
      <w:marLeft w:val="0"/>
      <w:marRight w:val="0"/>
      <w:marTop w:val="0"/>
      <w:marBottom w:val="0"/>
      <w:divBdr>
        <w:top w:val="none" w:sz="0" w:space="0" w:color="auto"/>
        <w:left w:val="none" w:sz="0" w:space="0" w:color="auto"/>
        <w:bottom w:val="none" w:sz="0" w:space="0" w:color="auto"/>
        <w:right w:val="none" w:sz="0" w:space="0" w:color="auto"/>
      </w:divBdr>
    </w:div>
    <w:div w:id="419370082">
      <w:bodyDiv w:val="1"/>
      <w:marLeft w:val="0"/>
      <w:marRight w:val="0"/>
      <w:marTop w:val="0"/>
      <w:marBottom w:val="0"/>
      <w:divBdr>
        <w:top w:val="none" w:sz="0" w:space="0" w:color="auto"/>
        <w:left w:val="none" w:sz="0" w:space="0" w:color="auto"/>
        <w:bottom w:val="none" w:sz="0" w:space="0" w:color="auto"/>
        <w:right w:val="none" w:sz="0" w:space="0" w:color="auto"/>
      </w:divBdr>
    </w:div>
    <w:div w:id="482888658">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618338885">
      <w:bodyDiv w:val="1"/>
      <w:marLeft w:val="0"/>
      <w:marRight w:val="0"/>
      <w:marTop w:val="0"/>
      <w:marBottom w:val="0"/>
      <w:divBdr>
        <w:top w:val="none" w:sz="0" w:space="0" w:color="auto"/>
        <w:left w:val="none" w:sz="0" w:space="0" w:color="auto"/>
        <w:bottom w:val="none" w:sz="0" w:space="0" w:color="auto"/>
        <w:right w:val="none" w:sz="0" w:space="0" w:color="auto"/>
      </w:divBdr>
    </w:div>
    <w:div w:id="771316638">
      <w:bodyDiv w:val="1"/>
      <w:marLeft w:val="0"/>
      <w:marRight w:val="0"/>
      <w:marTop w:val="0"/>
      <w:marBottom w:val="0"/>
      <w:divBdr>
        <w:top w:val="none" w:sz="0" w:space="0" w:color="auto"/>
        <w:left w:val="none" w:sz="0" w:space="0" w:color="auto"/>
        <w:bottom w:val="none" w:sz="0" w:space="0" w:color="auto"/>
        <w:right w:val="none" w:sz="0" w:space="0" w:color="auto"/>
      </w:divBdr>
    </w:div>
    <w:div w:id="80605027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64951485">
      <w:bodyDiv w:val="1"/>
      <w:marLeft w:val="0"/>
      <w:marRight w:val="0"/>
      <w:marTop w:val="0"/>
      <w:marBottom w:val="0"/>
      <w:divBdr>
        <w:top w:val="none" w:sz="0" w:space="0" w:color="auto"/>
        <w:left w:val="none" w:sz="0" w:space="0" w:color="auto"/>
        <w:bottom w:val="none" w:sz="0" w:space="0" w:color="auto"/>
        <w:right w:val="none" w:sz="0" w:space="0" w:color="auto"/>
      </w:divBdr>
    </w:div>
    <w:div w:id="942415878">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242059889">
      <w:bodyDiv w:val="1"/>
      <w:marLeft w:val="0"/>
      <w:marRight w:val="0"/>
      <w:marTop w:val="0"/>
      <w:marBottom w:val="0"/>
      <w:divBdr>
        <w:top w:val="none" w:sz="0" w:space="0" w:color="auto"/>
        <w:left w:val="none" w:sz="0" w:space="0" w:color="auto"/>
        <w:bottom w:val="none" w:sz="0" w:space="0" w:color="auto"/>
        <w:right w:val="none" w:sz="0" w:space="0" w:color="auto"/>
      </w:divBdr>
    </w:div>
    <w:div w:id="1271621093">
      <w:bodyDiv w:val="1"/>
      <w:marLeft w:val="0"/>
      <w:marRight w:val="0"/>
      <w:marTop w:val="0"/>
      <w:marBottom w:val="0"/>
      <w:divBdr>
        <w:top w:val="none" w:sz="0" w:space="0" w:color="auto"/>
        <w:left w:val="none" w:sz="0" w:space="0" w:color="auto"/>
        <w:bottom w:val="none" w:sz="0" w:space="0" w:color="auto"/>
        <w:right w:val="none" w:sz="0" w:space="0" w:color="auto"/>
      </w:divBdr>
    </w:div>
    <w:div w:id="1282375102">
      <w:bodyDiv w:val="1"/>
      <w:marLeft w:val="0"/>
      <w:marRight w:val="0"/>
      <w:marTop w:val="0"/>
      <w:marBottom w:val="0"/>
      <w:divBdr>
        <w:top w:val="none" w:sz="0" w:space="0" w:color="auto"/>
        <w:left w:val="none" w:sz="0" w:space="0" w:color="auto"/>
        <w:bottom w:val="none" w:sz="0" w:space="0" w:color="auto"/>
        <w:right w:val="none" w:sz="0" w:space="0" w:color="auto"/>
      </w:divBdr>
    </w:div>
    <w:div w:id="1378503995">
      <w:bodyDiv w:val="1"/>
      <w:marLeft w:val="0"/>
      <w:marRight w:val="0"/>
      <w:marTop w:val="0"/>
      <w:marBottom w:val="0"/>
      <w:divBdr>
        <w:top w:val="none" w:sz="0" w:space="0" w:color="auto"/>
        <w:left w:val="none" w:sz="0" w:space="0" w:color="auto"/>
        <w:bottom w:val="none" w:sz="0" w:space="0" w:color="auto"/>
        <w:right w:val="none" w:sz="0" w:space="0" w:color="auto"/>
      </w:divBdr>
    </w:div>
    <w:div w:id="1460219985">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39197836">
      <w:bodyDiv w:val="1"/>
      <w:marLeft w:val="0"/>
      <w:marRight w:val="0"/>
      <w:marTop w:val="0"/>
      <w:marBottom w:val="0"/>
      <w:divBdr>
        <w:top w:val="none" w:sz="0" w:space="0" w:color="auto"/>
        <w:left w:val="none" w:sz="0" w:space="0" w:color="auto"/>
        <w:bottom w:val="none" w:sz="0" w:space="0" w:color="auto"/>
        <w:right w:val="none" w:sz="0" w:space="0" w:color="auto"/>
      </w:divBdr>
    </w:div>
    <w:div w:id="1693340102">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796757586">
      <w:bodyDiv w:val="1"/>
      <w:marLeft w:val="0"/>
      <w:marRight w:val="0"/>
      <w:marTop w:val="0"/>
      <w:marBottom w:val="0"/>
      <w:divBdr>
        <w:top w:val="none" w:sz="0" w:space="0" w:color="auto"/>
        <w:left w:val="none" w:sz="0" w:space="0" w:color="auto"/>
        <w:bottom w:val="none" w:sz="0" w:space="0" w:color="auto"/>
        <w:right w:val="none" w:sz="0" w:space="0" w:color="auto"/>
      </w:divBdr>
      <w:divsChild>
        <w:div w:id="715591877">
          <w:marLeft w:val="0"/>
          <w:marRight w:val="0"/>
          <w:marTop w:val="0"/>
          <w:marBottom w:val="0"/>
          <w:divBdr>
            <w:top w:val="none" w:sz="0" w:space="0" w:color="auto"/>
            <w:left w:val="none" w:sz="0" w:space="0" w:color="auto"/>
            <w:bottom w:val="none" w:sz="0" w:space="0" w:color="auto"/>
            <w:right w:val="none" w:sz="0" w:space="0" w:color="auto"/>
          </w:divBdr>
          <w:divsChild>
            <w:div w:id="2128039929">
              <w:marLeft w:val="0"/>
              <w:marRight w:val="0"/>
              <w:marTop w:val="0"/>
              <w:marBottom w:val="0"/>
              <w:divBdr>
                <w:top w:val="none" w:sz="0" w:space="0" w:color="auto"/>
                <w:left w:val="none" w:sz="0" w:space="0" w:color="auto"/>
                <w:bottom w:val="none" w:sz="0" w:space="0" w:color="auto"/>
                <w:right w:val="none" w:sz="0" w:space="0" w:color="auto"/>
              </w:divBdr>
              <w:divsChild>
                <w:div w:id="549419744">
                  <w:marLeft w:val="0"/>
                  <w:marRight w:val="0"/>
                  <w:marTop w:val="0"/>
                  <w:marBottom w:val="0"/>
                  <w:divBdr>
                    <w:top w:val="none" w:sz="0" w:space="0" w:color="auto"/>
                    <w:left w:val="none" w:sz="0" w:space="0" w:color="auto"/>
                    <w:bottom w:val="none" w:sz="0" w:space="0" w:color="auto"/>
                    <w:right w:val="none" w:sz="0" w:space="0" w:color="auto"/>
                  </w:divBdr>
                  <w:divsChild>
                    <w:div w:id="155918926">
                      <w:marLeft w:val="-225"/>
                      <w:marRight w:val="-225"/>
                      <w:marTop w:val="0"/>
                      <w:marBottom w:val="0"/>
                      <w:divBdr>
                        <w:top w:val="none" w:sz="0" w:space="0" w:color="auto"/>
                        <w:left w:val="none" w:sz="0" w:space="0" w:color="auto"/>
                        <w:bottom w:val="none" w:sz="0" w:space="0" w:color="auto"/>
                        <w:right w:val="none" w:sz="0" w:space="0" w:color="auto"/>
                      </w:divBdr>
                      <w:divsChild>
                        <w:div w:id="1113594952">
                          <w:marLeft w:val="0"/>
                          <w:marRight w:val="0"/>
                          <w:marTop w:val="0"/>
                          <w:marBottom w:val="0"/>
                          <w:divBdr>
                            <w:top w:val="none" w:sz="0" w:space="0" w:color="auto"/>
                            <w:left w:val="none" w:sz="0" w:space="0" w:color="auto"/>
                            <w:bottom w:val="none" w:sz="0" w:space="0" w:color="auto"/>
                            <w:right w:val="none" w:sz="0" w:space="0" w:color="auto"/>
                          </w:divBdr>
                          <w:divsChild>
                            <w:div w:id="1777868437">
                              <w:marLeft w:val="0"/>
                              <w:marRight w:val="0"/>
                              <w:marTop w:val="0"/>
                              <w:marBottom w:val="0"/>
                              <w:divBdr>
                                <w:top w:val="none" w:sz="0" w:space="0" w:color="auto"/>
                                <w:left w:val="none" w:sz="0" w:space="0" w:color="auto"/>
                                <w:bottom w:val="none" w:sz="0" w:space="0" w:color="auto"/>
                                <w:right w:val="none" w:sz="0" w:space="0" w:color="auto"/>
                              </w:divBdr>
                              <w:divsChild>
                                <w:div w:id="193202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29746957">
          <w:marLeft w:val="0"/>
          <w:marRight w:val="0"/>
          <w:marTop w:val="0"/>
          <w:marBottom w:val="0"/>
          <w:divBdr>
            <w:top w:val="none" w:sz="0" w:space="0" w:color="auto"/>
            <w:left w:val="none" w:sz="0" w:space="0" w:color="auto"/>
            <w:bottom w:val="none" w:sz="0" w:space="0" w:color="auto"/>
            <w:right w:val="none" w:sz="0" w:space="0" w:color="auto"/>
          </w:divBdr>
          <w:divsChild>
            <w:div w:id="1053845140">
              <w:marLeft w:val="0"/>
              <w:marRight w:val="0"/>
              <w:marTop w:val="0"/>
              <w:marBottom w:val="0"/>
              <w:divBdr>
                <w:top w:val="none" w:sz="0" w:space="0" w:color="auto"/>
                <w:left w:val="none" w:sz="0" w:space="0" w:color="auto"/>
                <w:bottom w:val="none" w:sz="0" w:space="0" w:color="auto"/>
                <w:right w:val="none" w:sz="0" w:space="0" w:color="auto"/>
              </w:divBdr>
              <w:divsChild>
                <w:div w:id="1837378454">
                  <w:marLeft w:val="0"/>
                  <w:marRight w:val="0"/>
                  <w:marTop w:val="0"/>
                  <w:marBottom w:val="0"/>
                  <w:divBdr>
                    <w:top w:val="none" w:sz="0" w:space="0" w:color="auto"/>
                    <w:left w:val="none" w:sz="0" w:space="0" w:color="auto"/>
                    <w:bottom w:val="none" w:sz="0" w:space="0" w:color="auto"/>
                    <w:right w:val="none" w:sz="0" w:space="0" w:color="auto"/>
                  </w:divBdr>
                  <w:divsChild>
                    <w:div w:id="1930115943">
                      <w:marLeft w:val="0"/>
                      <w:marRight w:val="0"/>
                      <w:marTop w:val="0"/>
                      <w:marBottom w:val="0"/>
                      <w:divBdr>
                        <w:top w:val="none" w:sz="0" w:space="0" w:color="auto"/>
                        <w:left w:val="none" w:sz="0" w:space="0" w:color="auto"/>
                        <w:bottom w:val="none" w:sz="0" w:space="0" w:color="auto"/>
                        <w:right w:val="none" w:sz="0" w:space="0" w:color="auto"/>
                      </w:divBdr>
                      <w:divsChild>
                        <w:div w:id="101148262">
                          <w:marLeft w:val="0"/>
                          <w:marRight w:val="0"/>
                          <w:marTop w:val="0"/>
                          <w:marBottom w:val="0"/>
                          <w:divBdr>
                            <w:top w:val="none" w:sz="0" w:space="0" w:color="auto"/>
                            <w:left w:val="none" w:sz="0" w:space="0" w:color="auto"/>
                            <w:bottom w:val="none" w:sz="0" w:space="0" w:color="auto"/>
                            <w:right w:val="none" w:sz="0" w:space="0" w:color="auto"/>
                          </w:divBdr>
                          <w:divsChild>
                            <w:div w:id="128939790">
                              <w:marLeft w:val="0"/>
                              <w:marRight w:val="0"/>
                              <w:marTop w:val="0"/>
                              <w:marBottom w:val="0"/>
                              <w:divBdr>
                                <w:top w:val="none" w:sz="0" w:space="0" w:color="auto"/>
                                <w:left w:val="none" w:sz="0" w:space="0" w:color="auto"/>
                                <w:bottom w:val="none" w:sz="0" w:space="0" w:color="auto"/>
                                <w:right w:val="none" w:sz="0" w:space="0" w:color="auto"/>
                              </w:divBdr>
                              <w:divsChild>
                                <w:div w:id="858474538">
                                  <w:marLeft w:val="0"/>
                                  <w:marRight w:val="0"/>
                                  <w:marTop w:val="0"/>
                                  <w:marBottom w:val="0"/>
                                  <w:divBdr>
                                    <w:top w:val="none" w:sz="0" w:space="0" w:color="auto"/>
                                    <w:left w:val="none" w:sz="0" w:space="0" w:color="auto"/>
                                    <w:bottom w:val="none" w:sz="0" w:space="0" w:color="auto"/>
                                    <w:right w:val="none" w:sz="0" w:space="0" w:color="auto"/>
                                  </w:divBdr>
                                  <w:divsChild>
                                    <w:div w:id="1867861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837258">
          <w:marLeft w:val="0"/>
          <w:marRight w:val="0"/>
          <w:marTop w:val="0"/>
          <w:marBottom w:val="0"/>
          <w:divBdr>
            <w:top w:val="none" w:sz="0" w:space="0" w:color="auto"/>
            <w:left w:val="none" w:sz="0" w:space="0" w:color="auto"/>
            <w:bottom w:val="none" w:sz="0" w:space="0" w:color="auto"/>
            <w:right w:val="none" w:sz="0" w:space="0" w:color="auto"/>
          </w:divBdr>
          <w:divsChild>
            <w:div w:id="97482140">
              <w:marLeft w:val="0"/>
              <w:marRight w:val="0"/>
              <w:marTop w:val="0"/>
              <w:marBottom w:val="0"/>
              <w:divBdr>
                <w:top w:val="none" w:sz="0" w:space="0" w:color="auto"/>
                <w:left w:val="none" w:sz="0" w:space="0" w:color="auto"/>
                <w:bottom w:val="none" w:sz="0" w:space="0" w:color="auto"/>
                <w:right w:val="none" w:sz="0" w:space="0" w:color="auto"/>
              </w:divBdr>
              <w:divsChild>
                <w:div w:id="70556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 w:id="1939635074">
      <w:bodyDiv w:val="1"/>
      <w:marLeft w:val="0"/>
      <w:marRight w:val="0"/>
      <w:marTop w:val="0"/>
      <w:marBottom w:val="0"/>
      <w:divBdr>
        <w:top w:val="none" w:sz="0" w:space="0" w:color="auto"/>
        <w:left w:val="none" w:sz="0" w:space="0" w:color="auto"/>
        <w:bottom w:val="none" w:sz="0" w:space="0" w:color="auto"/>
        <w:right w:val="none" w:sz="0" w:space="0" w:color="auto"/>
      </w:divBdr>
    </w:div>
    <w:div w:id="1996297839">
      <w:bodyDiv w:val="1"/>
      <w:marLeft w:val="0"/>
      <w:marRight w:val="0"/>
      <w:marTop w:val="0"/>
      <w:marBottom w:val="0"/>
      <w:divBdr>
        <w:top w:val="none" w:sz="0" w:space="0" w:color="auto"/>
        <w:left w:val="none" w:sz="0" w:space="0" w:color="auto"/>
        <w:bottom w:val="none" w:sz="0" w:space="0" w:color="auto"/>
        <w:right w:val="none" w:sz="0" w:space="0" w:color="auto"/>
      </w:divBdr>
    </w:div>
    <w:div w:id="2020694079">
      <w:bodyDiv w:val="1"/>
      <w:marLeft w:val="0"/>
      <w:marRight w:val="0"/>
      <w:marTop w:val="0"/>
      <w:marBottom w:val="0"/>
      <w:divBdr>
        <w:top w:val="none" w:sz="0" w:space="0" w:color="auto"/>
        <w:left w:val="none" w:sz="0" w:space="0" w:color="auto"/>
        <w:bottom w:val="none" w:sz="0" w:space="0" w:color="auto"/>
        <w:right w:val="none" w:sz="0" w:space="0" w:color="auto"/>
      </w:divBdr>
    </w:div>
    <w:div w:id="21023358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onic-world.de/directory/cameo-h1-series"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german-design-award.com/" TargetMode="External"/><Relationship Id="rId12" Type="http://schemas.openxmlformats.org/officeDocument/2006/relationships/hyperlink" Target="http://www.adamhall.co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vent.tech/"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adamhall.com/de-de" TargetMode="External"/><Relationship Id="rId4" Type="http://schemas.openxmlformats.org/officeDocument/2006/relationships/webSettings" Target="webSettings.xml"/><Relationship Id="rId9" Type="http://schemas.openxmlformats.org/officeDocument/2006/relationships/hyperlink" Target="https://www.cameolight.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783</Words>
  <Characters>4937</Characters>
  <Application>Microsoft Office Word</Application>
  <DocSecurity>0</DocSecurity>
  <Lines>41</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info@eventedit.de</dc:creator>
  <cp:lastModifiedBy>Alina Knewitz</cp:lastModifiedBy>
  <cp:revision>22</cp:revision>
  <cp:lastPrinted>2019-01-10T17:28:00Z</cp:lastPrinted>
  <dcterms:created xsi:type="dcterms:W3CDTF">2019-03-28T12:10:00Z</dcterms:created>
  <dcterms:modified xsi:type="dcterms:W3CDTF">2022-02-28T15:00:00Z</dcterms:modified>
</cp:coreProperties>
</file>