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C1115"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16383BF3" w14:textId="77777777" w:rsidR="004330C6" w:rsidRPr="001C1115" w:rsidRDefault="004330C6" w:rsidP="003817D3">
      <w:pPr>
        <w:rPr>
          <w:rFonts w:ascii="Arial" w:hAnsi="Arial"/>
          <w:b/>
          <w:color w:val="000000" w:themeColor="text1"/>
          <w:sz w:val="28"/>
          <w:bdr w:val="none" w:sz="0" w:space="0" w:color="auto" w:frame="1"/>
        </w:rPr>
      </w:pPr>
    </w:p>
    <w:p w14:paraId="0660A2A3" w14:textId="77777777" w:rsidR="004330C6" w:rsidRPr="001C1115" w:rsidRDefault="004330C6" w:rsidP="003817D3">
      <w:pPr>
        <w:rPr>
          <w:rFonts w:ascii="Arial" w:hAnsi="Arial"/>
          <w:b/>
          <w:color w:val="000000" w:themeColor="text1"/>
          <w:sz w:val="28"/>
          <w:bdr w:val="none" w:sz="0" w:space="0" w:color="auto" w:frame="1"/>
        </w:rPr>
      </w:pPr>
    </w:p>
    <w:p w14:paraId="1B0EA608" w14:textId="6E5E2A5C" w:rsidR="007E5B4C" w:rsidRPr="001C1115" w:rsidRDefault="00AA0CFA" w:rsidP="007E5B4C">
      <w:pPr>
        <w:rPr>
          <w:rFonts w:ascii="Calibri" w:hAnsi="Calibri" w:cs="Calibri"/>
          <w:b/>
          <w:sz w:val="44"/>
          <w:szCs w:val="44"/>
        </w:rPr>
      </w:pPr>
      <w:r>
        <w:rPr>
          <w:rFonts w:ascii="Calibri" w:hAnsi="Calibri"/>
          <w:b/>
          <w:sz w:val="44"/>
        </w:rPr>
        <w:t>Cameo au salon Prolight + Sound 2025 : des points forts lumineux et un nouveau look de marque</w:t>
      </w:r>
    </w:p>
    <w:p w14:paraId="30DD557C" w14:textId="77777777" w:rsidR="00780A4D" w:rsidRPr="001C1115" w:rsidRDefault="00780A4D" w:rsidP="00C028A4">
      <w:pPr>
        <w:rPr>
          <w:rFonts w:ascii="Calibri" w:hAnsi="Calibri" w:cs="Calibri"/>
          <w:b/>
          <w:color w:val="0D0D0D" w:themeColor="text1" w:themeTint="F2"/>
          <w:sz w:val="44"/>
          <w:szCs w:val="44"/>
          <w:bdr w:val="none" w:sz="0" w:space="0" w:color="auto" w:frame="1"/>
        </w:rPr>
      </w:pPr>
    </w:p>
    <w:p w14:paraId="54127DA2" w14:textId="28D257EB" w:rsidR="00A55BD2" w:rsidRPr="00B7052A" w:rsidRDefault="007D7F23" w:rsidP="000C7518">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Neu-Anspach –-</w:t>
      </w:r>
      <w:r>
        <w:rPr>
          <w:rFonts w:ascii="Calibri" w:hAnsi="Calibri"/>
          <w:b/>
          <w:color w:val="000000" w:themeColor="text1"/>
          <w:sz w:val="22"/>
          <w:bdr w:val="none" w:sz="0" w:space="0" w:color="auto" w:frame="1"/>
        </w:rPr>
        <w:t xml:space="preserve"> 10 mars 2025</w:t>
      </w:r>
      <w:r>
        <w:rPr>
          <w:rFonts w:ascii="Calibri" w:hAnsi="Calibri"/>
          <w:b/>
          <w:color w:val="0D0D0D" w:themeColor="text1" w:themeTint="F2"/>
          <w:sz w:val="22"/>
          <w:bdr w:val="none" w:sz="0" w:space="0" w:color="auto" w:frame="1"/>
        </w:rPr>
        <w:t xml:space="preserve"> – Cette année, lors du salon Prolight + Sound à Francfort (du 8 au 11 avril), Cameo ne présentera pas seulement ses nouvelles solutions d'éclairage, mais aussi un nouveau look de marque. Pas d'inquiétude pour les visiteurs du salon : ils continueront à chercher tout simplement le logo au caméléon dans le hall "Lumières" pour trouver le stand Cameo (12.1, B24) – tout le reste fait partie de l'évolution de la marque Cameo. </w:t>
      </w:r>
      <w:r>
        <w:rPr>
          <w:rFonts w:ascii="Calibri" w:hAnsi="Calibri"/>
          <w:b/>
          <w:sz w:val="22"/>
        </w:rPr>
        <w:t>La nouvelle identité de la marque, y compris le nouveau design du stand, invite à découvrir les dernières innovations produits de Cameo. Au-delà de l'aspect purement visuel, le rebranding de la marque Cameo incarne la volonté d'améliorer l'expérience client, d'encourager le développement durable et de repousser sans cesse les limites de la technologie des lumières.</w:t>
      </w:r>
    </w:p>
    <w:p w14:paraId="5AD1C9F0" w14:textId="77777777" w:rsidR="00B30F15" w:rsidRDefault="00B30F15" w:rsidP="000C7518">
      <w:pPr>
        <w:rPr>
          <w:rStyle w:val="Fett"/>
          <w:rFonts w:ascii="Calibri" w:hAnsi="Calibri" w:cs="Calibri"/>
          <w:color w:val="000000" w:themeColor="text1"/>
          <w:sz w:val="22"/>
          <w:szCs w:val="22"/>
          <w:bdr w:val="none" w:sz="0" w:space="0" w:color="auto" w:frame="1"/>
        </w:rPr>
      </w:pPr>
    </w:p>
    <w:p w14:paraId="22EB7668" w14:textId="06BEA522" w:rsidR="000C7518" w:rsidRPr="00B30F15" w:rsidRDefault="003F058C" w:rsidP="000C7518">
      <w:pPr>
        <w:rPr>
          <w:rFonts w:ascii="Calibri" w:hAnsi="Calibri" w:cs="Calibri"/>
          <w:color w:val="0D0D0D" w:themeColor="text1" w:themeTint="F2"/>
          <w:sz w:val="22"/>
          <w:szCs w:val="22"/>
          <w:bdr w:val="none" w:sz="0" w:space="0" w:color="auto" w:frame="1"/>
        </w:rPr>
      </w:pPr>
      <w:r>
        <w:rPr>
          <w:rStyle w:val="Fett"/>
          <w:rFonts w:ascii="Calibri" w:hAnsi="Calibri"/>
          <w:b w:val="0"/>
          <w:color w:val="000000" w:themeColor="text1"/>
          <w:sz w:val="22"/>
          <w:bdr w:val="none" w:sz="0" w:space="0" w:color="auto" w:frame="1"/>
        </w:rPr>
        <w:t xml:space="preserve">Outre le tout nouveau P6, </w:t>
      </w:r>
      <w:r>
        <w:rPr>
          <w:rFonts w:ascii="Calibri" w:hAnsi="Calibri"/>
          <w:sz w:val="22"/>
          <w:shd w:val="clear" w:color="auto" w:fill="FFFFFF"/>
        </w:rPr>
        <w:t>un projecteur découpe à LED Full Colour</w:t>
      </w:r>
      <w:r>
        <w:rPr>
          <w:rStyle w:val="Fett"/>
          <w:rFonts w:ascii="Calibri" w:hAnsi="Calibri"/>
          <w:b w:val="0"/>
          <w:color w:val="000000" w:themeColor="text1"/>
          <w:sz w:val="22"/>
          <w:bdr w:val="none" w:sz="0" w:space="0" w:color="auto" w:frame="1"/>
        </w:rPr>
        <w:t xml:space="preserve"> et la lyre asservie compacte AZOR SP2 IP Spot Profile IP65, Cameo présentera naturellement ses lyres asservies haut de gamme ORON H2 et OPUS X4.</w:t>
      </w:r>
      <w:r>
        <w:rPr>
          <w:rFonts w:ascii="Calibri" w:hAnsi="Calibri"/>
          <w:color w:val="0D0D0D" w:themeColor="text1" w:themeTint="F2"/>
          <w:sz w:val="22"/>
          <w:bdr w:val="none" w:sz="0" w:space="0" w:color="auto" w:frame="1"/>
        </w:rPr>
        <w:t xml:space="preserve"> La présence de Cameo au salon sera complétée par un service de navettes vers l'Adam Hall Group Experience Center, pour une visite du showroom et une expérience surround exclusive utilisant les derniers projecteurs Cameo.</w:t>
      </w:r>
    </w:p>
    <w:p w14:paraId="3BA0FEAC" w14:textId="77777777" w:rsidR="00A03AE3" w:rsidRPr="001C1115" w:rsidRDefault="00A03AE3" w:rsidP="002F20E1">
      <w:pPr>
        <w:rPr>
          <w:rFonts w:ascii="Calibri" w:hAnsi="Calibri" w:cs="Calibri"/>
          <w:bCs/>
          <w:color w:val="0D0D0D" w:themeColor="text1" w:themeTint="F2"/>
          <w:sz w:val="22"/>
          <w:szCs w:val="22"/>
          <w:bdr w:val="none" w:sz="0" w:space="0" w:color="auto" w:frame="1"/>
        </w:rPr>
      </w:pPr>
    </w:p>
    <w:p w14:paraId="0F7326B6" w14:textId="0E119BAC" w:rsidR="004B5CA1" w:rsidRPr="001C1115" w:rsidRDefault="004B5CA1" w:rsidP="002F20E1">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Vue d’ensemble des autres produits phares de Cameo au salon :</w:t>
      </w:r>
    </w:p>
    <w:p w14:paraId="7DEF9C5C" w14:textId="77777777" w:rsidR="00416B11" w:rsidRPr="001C1115" w:rsidRDefault="00416B11" w:rsidP="002F20E1">
      <w:pPr>
        <w:rPr>
          <w:rFonts w:ascii="Calibri" w:hAnsi="Calibri" w:cs="Calibri"/>
          <w:sz w:val="22"/>
          <w:szCs w:val="22"/>
        </w:rPr>
      </w:pPr>
    </w:p>
    <w:p w14:paraId="7B74D6A7" w14:textId="0113A189" w:rsidR="008F753E" w:rsidRPr="001C1115" w:rsidRDefault="00CC4890" w:rsidP="008F753E">
      <w:pPr>
        <w:pStyle w:val="StandardWeb"/>
        <w:spacing w:before="0" w:beforeAutospacing="0" w:after="0" w:afterAutospacing="0"/>
        <w:rPr>
          <w:rFonts w:ascii="Calibri" w:hAnsi="Calibri" w:cs="Calibri"/>
          <w:b/>
          <w:bCs/>
          <w:sz w:val="22"/>
          <w:szCs w:val="22"/>
        </w:rPr>
      </w:pPr>
      <w:r>
        <w:rPr>
          <w:rFonts w:ascii="Calibri" w:hAnsi="Calibri"/>
          <w:b/>
          <w:sz w:val="22"/>
        </w:rPr>
        <w:t>AZOR SP2 IP</w:t>
      </w:r>
    </w:p>
    <w:p w14:paraId="031C7742" w14:textId="5112AEAE" w:rsidR="00FB7678" w:rsidRPr="001C1115"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Depuis de nombreuses années, les lyres asservies de la série AZOR séduisent par leur caractère compact, leur polyvalence et leurs systèmes optiques alliant efficacité supérieure et qualité de pointe. L’AZOR SP2 IP est </w:t>
      </w:r>
      <w:r w:rsidRPr="001C1115">
        <w:rPr>
          <w:rFonts w:ascii="Calibri" w:hAnsi="Calibri"/>
          <w:bCs/>
          <w:color w:val="0D0D0D" w:themeColor="text1" w:themeTint="F2"/>
          <w:sz w:val="22"/>
          <w:szCs w:val="22"/>
          <w:bdr w:val="none" w:sz="0" w:space="0" w:color="auto" w:frame="1"/>
        </w:rPr>
        <w:t xml:space="preserve">la dernière nouveauté de la série : une lyre asservie compacte Spot Profile </w:t>
      </w:r>
      <w:r>
        <w:rPr>
          <w:rFonts w:ascii="Calibri" w:hAnsi="Calibri"/>
          <w:color w:val="000000" w:themeColor="text1"/>
          <w:kern w:val="1"/>
          <w:sz w:val="22"/>
        </w:rPr>
        <w:t>équipée d’une source lumineuse LED de 300 W, avec une plage de zoom étendue allant de 3° à 50° et des lames de cadrage motorisées… Le tout désormais disponible en version IP65 pour une utilisation en extérieur.</w:t>
      </w:r>
    </w:p>
    <w:p w14:paraId="65D7C75B" w14:textId="77777777" w:rsidR="004A2F1E" w:rsidRPr="001C1115" w:rsidRDefault="004A2F1E" w:rsidP="005919EB">
      <w:pPr>
        <w:rPr>
          <w:rFonts w:ascii="Calibri" w:eastAsia="Tahoma" w:hAnsi="Calibri" w:cs="Calibri"/>
          <w:color w:val="000000" w:themeColor="text1"/>
          <w:kern w:val="1"/>
          <w:sz w:val="22"/>
          <w:szCs w:val="22"/>
        </w:rPr>
      </w:pPr>
    </w:p>
    <w:p w14:paraId="6605B702" w14:textId="77777777" w:rsidR="00FB7678" w:rsidRPr="001C1115" w:rsidRDefault="00FB7678" w:rsidP="00FB7678">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P6 </w:t>
      </w:r>
    </w:p>
    <w:p w14:paraId="044AC72F" w14:textId="483249A8" w:rsidR="00FB7678" w:rsidRPr="00CC7B71"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Le nouveau P6 est la découpe à LED la plus puissante de la série P de Cameo et s’adresse aux utilisateurs du théâtre professionnel, de la télévision et de l’événementiel. Elle remplace les projecteurs découpe traditionnels halogène de 2,5 kW et éclaire personnes et objets avec précision et naturel grâce à des valeurs élevées d'IRC (&gt; 97 Ra) et de TLCI (&gt; 91). Outre son mélange de couleurs Full Colour, le P6 FC permet également le réglage progressif de la température chromatique dans une plage comprise entre 2 700 et</w:t>
      </w:r>
      <w:r w:rsidR="00CC7B71" w:rsidRPr="00CC7B71">
        <w:rPr>
          <w:rFonts w:ascii="Calibri" w:hAnsi="Calibri"/>
          <w:sz w:val="22"/>
          <w:szCs w:val="22"/>
        </w:rPr>
        <w:t>6 500 K.</w:t>
      </w:r>
    </w:p>
    <w:p w14:paraId="77F8807D" w14:textId="77777777" w:rsidR="006F0806" w:rsidRPr="00CC7B71" w:rsidRDefault="006F0806" w:rsidP="008C47E5">
      <w:pPr>
        <w:rPr>
          <w:rFonts w:ascii="Calibri" w:hAnsi="Calibri" w:cs="Calibri"/>
          <w:sz w:val="22"/>
          <w:szCs w:val="22"/>
          <w:highlight w:val="yellow"/>
        </w:rPr>
      </w:pPr>
    </w:p>
    <w:p w14:paraId="03666644" w14:textId="570F822A" w:rsidR="00FB7678" w:rsidRPr="00CC7B71" w:rsidRDefault="00B8201C" w:rsidP="00FB7678">
      <w:pPr>
        <w:rPr>
          <w:rFonts w:ascii="Calibri" w:hAnsi="Calibri" w:cs="Calibri"/>
          <w:b/>
          <w:bCs/>
          <w:sz w:val="22"/>
          <w:szCs w:val="22"/>
        </w:rPr>
      </w:pPr>
      <w:r>
        <w:rPr>
          <w:rFonts w:ascii="Calibri" w:hAnsi="Calibri"/>
          <w:b/>
          <w:sz w:val="22"/>
        </w:rPr>
        <w:t>Autres produits phares :</w:t>
      </w:r>
    </w:p>
    <w:p w14:paraId="0A6DFF38" w14:textId="77777777" w:rsidR="00FB7678" w:rsidRPr="001C1115" w:rsidRDefault="00FB7678" w:rsidP="00FB7678">
      <w:pPr>
        <w:rPr>
          <w:rFonts w:ascii="Calibri" w:hAnsi="Calibri" w:cs="Calibri"/>
          <w:b/>
          <w:bCs/>
          <w:sz w:val="22"/>
          <w:szCs w:val="22"/>
        </w:rPr>
      </w:pPr>
    </w:p>
    <w:p w14:paraId="2FE331D5" w14:textId="6E28817C" w:rsidR="004A2F1E" w:rsidRPr="001C1115" w:rsidRDefault="004A2F1E" w:rsidP="004A2F1E">
      <w:pPr>
        <w:pStyle w:val="StandardWeb"/>
        <w:spacing w:before="0" w:beforeAutospacing="0" w:after="0" w:afterAutospacing="0"/>
        <w:rPr>
          <w:rFonts w:ascii="Calibri" w:hAnsi="Calibri" w:cs="Calibri"/>
          <w:b/>
          <w:bCs/>
          <w:sz w:val="22"/>
          <w:szCs w:val="22"/>
        </w:rPr>
      </w:pPr>
      <w:r>
        <w:rPr>
          <w:rFonts w:ascii="Calibri" w:hAnsi="Calibri"/>
          <w:b/>
          <w:sz w:val="22"/>
        </w:rPr>
        <w:lastRenderedPageBreak/>
        <w:t xml:space="preserve">L’ORON H2 </w:t>
      </w:r>
      <w:r>
        <w:rPr>
          <w:rFonts w:ascii="Calibri" w:hAnsi="Calibri"/>
          <w:sz w:val="22"/>
        </w:rPr>
        <w:t>est la première lyre asservie hybride IP65 au monde équipée d’une source laser phosphore. Elle impressionne par sa considérable puissance lumineuse de 330 000 lux à 20 mètres de distance et par son angle de faisceau minimal extrêmement étroit de 0,6°. Néanmoins, grâce à sa plage de zoom comprise entre 0,6° et 32°, l’ORON H2 peut également s’utiliser comme spot ou servir à d’autres applications d’éclairage.</w:t>
      </w:r>
    </w:p>
    <w:p w14:paraId="77279F54" w14:textId="77777777" w:rsidR="004A2F1E" w:rsidRPr="001C1115" w:rsidRDefault="004A2F1E" w:rsidP="008C47E5">
      <w:pPr>
        <w:rPr>
          <w:rFonts w:ascii="Calibri" w:hAnsi="Calibri" w:cs="Calibri"/>
          <w:sz w:val="22"/>
          <w:szCs w:val="22"/>
          <w:highlight w:val="yellow"/>
        </w:rPr>
      </w:pPr>
    </w:p>
    <w:p w14:paraId="61CF3462" w14:textId="463252BF" w:rsidR="008F753E" w:rsidRPr="001C1115" w:rsidRDefault="001A1AF2" w:rsidP="00C645B4">
      <w:pPr>
        <w:pStyle w:val="StandardWeb"/>
        <w:spacing w:before="0" w:beforeAutospacing="0" w:after="0" w:afterAutospacing="0"/>
        <w:rPr>
          <w:rFonts w:ascii="Calibri" w:hAnsi="Calibri" w:cs="Calibri"/>
          <w:sz w:val="22"/>
          <w:szCs w:val="22"/>
        </w:rPr>
      </w:pPr>
      <w:r>
        <w:rPr>
          <w:rFonts w:ascii="Calibri" w:hAnsi="Calibri"/>
          <w:b/>
          <w:sz w:val="22"/>
        </w:rPr>
        <w:t xml:space="preserve">OPUS X4 – </w:t>
      </w:r>
      <w:r>
        <w:rPr>
          <w:rFonts w:ascii="Calibri" w:hAnsi="Calibri"/>
          <w:sz w:val="22"/>
        </w:rPr>
        <w:t>La lyre asservie la plus puissante jamais développée par Cameo jusqu'à aujourd'hui : moteur LED de 1 400 watts, 50 000 lumens - tout en étant à peine plus grande que l'OPUS X Profile. De plus, la lyre asservie Spot Profile convainc avec son zoom de 5° à 55°, ses 4 couteaux avec rotation sur +/- 60°, son mélange de couleurs CMY, son CTO linéaire ainsi que sa correction +/- de la composante verte pour une utilisation en broadcast.</w:t>
      </w:r>
    </w:p>
    <w:p w14:paraId="285E327E" w14:textId="77777777" w:rsidR="00C645B4" w:rsidRPr="001C1115" w:rsidRDefault="00C645B4" w:rsidP="00C645B4">
      <w:pPr>
        <w:pStyle w:val="StandardWeb"/>
        <w:spacing w:before="0" w:beforeAutospacing="0" w:after="0" w:afterAutospacing="0"/>
        <w:rPr>
          <w:rFonts w:ascii="Calibri" w:hAnsi="Calibri" w:cs="Calibri"/>
          <w:sz w:val="22"/>
          <w:szCs w:val="22"/>
        </w:rPr>
      </w:pPr>
    </w:p>
    <w:p w14:paraId="6E72827B" w14:textId="7C3DA69C" w:rsidR="00197523" w:rsidRPr="0073355D" w:rsidRDefault="00197523" w:rsidP="00197523">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Ouverture du showroom et démo Dolby Atmos</w:t>
      </w:r>
    </w:p>
    <w:p w14:paraId="3A04ABF5" w14:textId="6F7D4EFF" w:rsidR="00197523" w:rsidRPr="001C1115" w:rsidRDefault="006917FF" w:rsidP="00197523">
      <w:pPr>
        <w:pStyle w:val="KeinLeerraum"/>
        <w:rPr>
          <w:rFonts w:ascii="Calibri" w:hAnsi="Calibri" w:cs="Calibri"/>
          <w:color w:val="0D0D0D" w:themeColor="text1" w:themeTint="F2"/>
          <w:sz w:val="22"/>
          <w:szCs w:val="22"/>
        </w:rPr>
      </w:pPr>
      <w:r>
        <w:rPr>
          <w:rFonts w:ascii="Calibri" w:hAnsi="Calibri"/>
          <w:color w:val="0D0D0D" w:themeColor="text1" w:themeTint="F2"/>
          <w:sz w:val="22"/>
        </w:rPr>
        <w:t>Les 9 et 10 avril, l'Experience Center d'Adam Hall Group à Neu-Anspach se transformera en centre d'expérience ouvert. Dans le grand auditorium, les visiteurs de Prolight + Sound découvriront un light show créé spécialement pour l'occasion, avec une multitude de projecteurs Cameo. De plus, LD Systems présentera une démonstration Dolby Atmos avec le système MAILA Line Array, ainsi que la possibilité de voir en action les tout nouveaux haut-parleurs coaxiaux PA de la série ICOA Pro. En outre, le showroom interne offre un aperçu complet des produits et solutions de toutes les marques d'Adam Hall Group. Un bus navette est prévu pour assurer un transport sans encombre depuis le salon et pour le retour (départ : à 13h00 et à 15h45). Pour plus d'informations et pour s'inscrire, les visiteurs peuvent se rendre sur le stand Cameo (12.1, B24) ou contacter leur interlocuteur personnel à l'avance.</w:t>
      </w:r>
    </w:p>
    <w:p w14:paraId="503626E2" w14:textId="77777777" w:rsidR="00CC7B71" w:rsidRPr="001C1115" w:rsidRDefault="00CC7B71" w:rsidP="002F20E1">
      <w:pPr>
        <w:rPr>
          <w:rFonts w:ascii="Calibri" w:hAnsi="Calibri" w:cs="Calibri"/>
          <w:bCs/>
          <w:sz w:val="22"/>
          <w:szCs w:val="22"/>
        </w:rPr>
      </w:pPr>
    </w:p>
    <w:p w14:paraId="1596D12D" w14:textId="56BEEC51" w:rsidR="0019311F" w:rsidRPr="001C1115" w:rsidRDefault="0019311F" w:rsidP="002F20E1">
      <w:pPr>
        <w:rPr>
          <w:rFonts w:ascii="Calibri" w:hAnsi="Calibri" w:cs="Calibri"/>
          <w:bCs/>
          <w:sz w:val="22"/>
          <w:szCs w:val="22"/>
        </w:rPr>
      </w:pPr>
      <w:r>
        <w:rPr>
          <w:rFonts w:ascii="Calibri" w:hAnsi="Calibri"/>
          <w:sz w:val="22"/>
        </w:rPr>
        <w:t>Le mercredi 9 avril, Cameo et NicLen (stand 12.1, B18) invitent leurs clients et partenaires à leur fête annuelle commune sur le stand.</w:t>
      </w:r>
    </w:p>
    <w:p w14:paraId="200E2DF7" w14:textId="77777777" w:rsidR="0019311F" w:rsidRPr="001C1115" w:rsidRDefault="0019311F" w:rsidP="002F20E1">
      <w:pPr>
        <w:rPr>
          <w:rFonts w:ascii="Calibri" w:hAnsi="Calibri" w:cs="Calibri"/>
          <w:bCs/>
          <w:sz w:val="22"/>
          <w:szCs w:val="22"/>
        </w:rPr>
      </w:pPr>
    </w:p>
    <w:p w14:paraId="245273D2" w14:textId="61F18711" w:rsidR="00266901" w:rsidRPr="001C1115" w:rsidRDefault="00266901" w:rsidP="00266901">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Cameo au salon Prolight + Sound 2025 :</w:t>
      </w:r>
    </w:p>
    <w:p w14:paraId="4966F5C3" w14:textId="77777777" w:rsidR="00266901" w:rsidRPr="00F15589" w:rsidRDefault="00266901" w:rsidP="00266901">
      <w:pPr>
        <w:pStyle w:val="KeinLeerraum"/>
        <w:rPr>
          <w:rFonts w:ascii="Calibri" w:eastAsia="Times New Roman" w:hAnsi="Calibri" w:cs="Calibri"/>
          <w:color w:val="000000" w:themeColor="text1"/>
          <w:sz w:val="22"/>
          <w:szCs w:val="22"/>
        </w:rPr>
      </w:pPr>
      <w:r w:rsidRPr="00F15589">
        <w:rPr>
          <w:rFonts w:ascii="Calibri" w:hAnsi="Calibri"/>
          <w:color w:val="000000" w:themeColor="text1"/>
          <w:sz w:val="22"/>
        </w:rPr>
        <w:t>12.1, B24</w:t>
      </w:r>
    </w:p>
    <w:p w14:paraId="40ADA049" w14:textId="77777777" w:rsidR="002F20E1" w:rsidRPr="001C1115" w:rsidRDefault="002F20E1" w:rsidP="004330C6">
      <w:pPr>
        <w:pStyle w:val="KeinLeerraum"/>
        <w:rPr>
          <w:rFonts w:ascii="Calibri" w:hAnsi="Calibri" w:cs="Calibri"/>
          <w:color w:val="0D0D0D" w:themeColor="text1" w:themeTint="F2"/>
          <w:sz w:val="22"/>
          <w:szCs w:val="22"/>
        </w:rPr>
      </w:pPr>
    </w:p>
    <w:p w14:paraId="01B4A82A" w14:textId="77777777" w:rsidR="008F753E" w:rsidRPr="001C1115" w:rsidRDefault="008F753E" w:rsidP="008F753E">
      <w:pPr>
        <w:pStyle w:val="KeinLeerraum"/>
        <w:rPr>
          <w:rFonts w:ascii="Calibri" w:eastAsia="Times New Roman" w:hAnsi="Calibri" w:cs="Calibri"/>
          <w:color w:val="FF0000"/>
          <w:sz w:val="22"/>
          <w:szCs w:val="22"/>
        </w:rPr>
      </w:pPr>
      <w:r>
        <w:rPr>
          <w:rFonts w:ascii="Calibri" w:hAnsi="Calibri"/>
          <w:color w:val="000000" w:themeColor="text1"/>
          <w:sz w:val="22"/>
        </w:rPr>
        <w:t>Cette année encore, Adam Hall Group offre à ses clients et partenaires des tickets visiteurs gratuits pour visiter le salon Prolight + Sound. Si vous êtes intéressé(e), contactez-nous à l'adresse suivante :</w:t>
      </w:r>
      <w:r w:rsidRPr="001C1115">
        <w:rPr>
          <w:rFonts w:ascii="Calibri" w:hAnsi="Calibri"/>
          <w:color w:val="FF0000"/>
          <w:sz w:val="22"/>
          <w:szCs w:val="22"/>
        </w:rPr>
        <w:t xml:space="preserve"> </w:t>
      </w:r>
      <w:hyperlink r:id="rId10" w:history="1">
        <w:r>
          <w:rPr>
            <w:rStyle w:val="Hyperlink"/>
            <w:rFonts w:ascii="Calibri" w:hAnsi="Calibri"/>
            <w:sz w:val="22"/>
          </w:rPr>
          <w:t>events@adamhall.com</w:t>
        </w:r>
      </w:hyperlink>
    </w:p>
    <w:p w14:paraId="01439D0C" w14:textId="77777777" w:rsidR="008F753E" w:rsidRPr="001C1115" w:rsidRDefault="008F753E" w:rsidP="004330C6">
      <w:pPr>
        <w:pStyle w:val="KeinLeerraum"/>
        <w:rPr>
          <w:rFonts w:ascii="Calibri" w:hAnsi="Calibri" w:cs="Calibri"/>
          <w:color w:val="0D0D0D" w:themeColor="text1" w:themeTint="F2"/>
          <w:sz w:val="22"/>
          <w:szCs w:val="22"/>
        </w:rPr>
      </w:pPr>
    </w:p>
    <w:p w14:paraId="5FEAF5D2" w14:textId="7E60DDB9" w:rsidR="006D2E7A" w:rsidRPr="001C1115" w:rsidRDefault="001D3566" w:rsidP="006D2E7A">
      <w:pPr>
        <w:pStyle w:val="KeinLeerraum"/>
        <w:rPr>
          <w:rFonts w:ascii="Calibri" w:hAnsi="Calibri" w:cs="Calibri"/>
          <w:color w:val="0D0D0D" w:themeColor="text1" w:themeTint="F2"/>
          <w:sz w:val="22"/>
          <w:szCs w:val="22"/>
        </w:rPr>
      </w:pPr>
      <w:r>
        <w:rPr>
          <w:rFonts w:ascii="Calibri" w:hAnsi="Calibri"/>
          <w:sz w:val="22"/>
        </w:rPr>
        <w:t xml:space="preserve">#Cameo #ForLumenBeings </w:t>
      </w:r>
      <w:r>
        <w:rPr>
          <w:rFonts w:ascii="Calibri" w:hAnsi="Calibri"/>
          <w:color w:val="0D0D0D" w:themeColor="text1" w:themeTint="F2"/>
          <w:sz w:val="22"/>
        </w:rPr>
        <w:t>#ProLighting #EventTech #ExperienceEventTechnology</w:t>
      </w:r>
    </w:p>
    <w:p w14:paraId="1DAC6DB1" w14:textId="77777777" w:rsidR="00E0724D" w:rsidRPr="001C1115" w:rsidRDefault="00E0724D" w:rsidP="006D2E7A">
      <w:pPr>
        <w:pStyle w:val="KeinLeerraum"/>
        <w:rPr>
          <w:rFonts w:ascii="Calibri" w:hAnsi="Calibri" w:cs="Calibri"/>
          <w:color w:val="0D0D0D" w:themeColor="text1" w:themeTint="F2"/>
          <w:sz w:val="22"/>
          <w:szCs w:val="22"/>
        </w:rPr>
      </w:pPr>
    </w:p>
    <w:p w14:paraId="2305C462" w14:textId="04E4B87C" w:rsidR="002F20E1" w:rsidRPr="001C1115" w:rsidRDefault="006D2E7A" w:rsidP="00035C36">
      <w:pPr>
        <w:rPr>
          <w:rStyle w:val="Hyperlink"/>
          <w:rFonts w:ascii="Calibri" w:hAnsi="Calibri" w:cs="Calibri"/>
          <w:sz w:val="22"/>
          <w:szCs w:val="22"/>
        </w:rPr>
      </w:pPr>
      <w:r>
        <w:rPr>
          <w:rFonts w:ascii="Calibri" w:hAnsi="Calibri"/>
          <w:b/>
          <w:sz w:val="22"/>
        </w:rPr>
        <w:t xml:space="preserve">Pour plus d’informations : </w:t>
      </w:r>
    </w:p>
    <w:p w14:paraId="187946A2" w14:textId="77777777" w:rsidR="00266901" w:rsidRPr="001C1115" w:rsidRDefault="00266901" w:rsidP="00266901">
      <w:pPr>
        <w:rPr>
          <w:rStyle w:val="Hyperlink"/>
          <w:rFonts w:ascii="Calibri" w:hAnsi="Calibri" w:cs="Calibri"/>
          <w:sz w:val="22"/>
          <w:szCs w:val="22"/>
        </w:rPr>
      </w:pPr>
      <w:hyperlink r:id="rId11" w:history="1">
        <w:r>
          <w:rPr>
            <w:rStyle w:val="Hyperlink"/>
            <w:rFonts w:ascii="Calibri" w:hAnsi="Calibri"/>
            <w:sz w:val="22"/>
          </w:rPr>
          <w:t>cameolight.com</w:t>
        </w:r>
      </w:hyperlink>
    </w:p>
    <w:p w14:paraId="6B38EFF3" w14:textId="77777777" w:rsidR="00266901" w:rsidRPr="001C1115" w:rsidRDefault="00266901" w:rsidP="00266901">
      <w:pPr>
        <w:rPr>
          <w:rStyle w:val="Hyperlink"/>
          <w:rFonts w:ascii="Calibri" w:eastAsia="Arial" w:hAnsi="Calibri" w:cs="Calibri"/>
          <w:b/>
          <w:bCs/>
          <w:color w:val="auto"/>
          <w:sz w:val="22"/>
          <w:szCs w:val="22"/>
          <w:u w:val="none"/>
        </w:rPr>
      </w:pPr>
      <w:hyperlink r:id="rId12" w:history="1">
        <w:r>
          <w:rPr>
            <w:rStyle w:val="Hyperlink"/>
            <w:rFonts w:ascii="Calibri" w:hAnsi="Calibri"/>
            <w:sz w:val="22"/>
          </w:rPr>
          <w:t>adamhall.com</w:t>
        </w:r>
      </w:hyperlink>
      <w:r w:rsidRPr="001C1115">
        <w:rPr>
          <w:rFonts w:ascii="Calibri" w:hAnsi="Calibri"/>
          <w:sz w:val="22"/>
          <w:szCs w:val="22"/>
          <w:u w:val="single"/>
        </w:rPr>
        <w:br/>
      </w:r>
      <w:hyperlink r:id="rId13" w:history="1">
        <w:r>
          <w:rPr>
            <w:rStyle w:val="Hyperlink"/>
            <w:rFonts w:ascii="Calibri" w:hAnsi="Calibri"/>
            <w:sz w:val="22"/>
          </w:rPr>
          <w:t>blog.adamhall.com</w:t>
        </w:r>
      </w:hyperlink>
    </w:p>
    <w:p w14:paraId="553130F3" w14:textId="77777777" w:rsidR="00035C36" w:rsidRPr="001C1115" w:rsidRDefault="00035C36" w:rsidP="004330C6">
      <w:pPr>
        <w:rPr>
          <w:rStyle w:val="Hyperlink"/>
          <w:rFonts w:ascii="Calibri" w:eastAsia="Arial" w:hAnsi="Calibri"/>
          <w:sz w:val="22"/>
        </w:rPr>
      </w:pPr>
    </w:p>
    <w:p w14:paraId="0D42859F" w14:textId="77777777" w:rsidR="008F753E" w:rsidRPr="001C1115" w:rsidRDefault="008F753E" w:rsidP="008F753E">
      <w:pPr>
        <w:pStyle w:val="KeinLeerraum"/>
        <w:rPr>
          <w:rFonts w:ascii="Calibri" w:hAnsi="Calibri" w:cs="Calibri"/>
          <w:b/>
          <w:color w:val="808080"/>
          <w:sz w:val="18"/>
        </w:rPr>
      </w:pPr>
      <w:r>
        <w:rPr>
          <w:rFonts w:ascii="Calibri" w:hAnsi="Calibri"/>
          <w:b/>
          <w:color w:val="808080"/>
          <w:sz w:val="18"/>
        </w:rPr>
        <w:t>Adam Hall Group</w:t>
      </w:r>
    </w:p>
    <w:p w14:paraId="4C0CD803" w14:textId="77777777" w:rsidR="008F753E" w:rsidRPr="001C1115" w:rsidRDefault="008F753E" w:rsidP="008F753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 fabricant allemand leader et une société de distribution proposant des solutions de technique événementielle pour des clients commerciaux du monde entier. Les groupes cibles sont notamment les détaillants, les distributeurs B2B, les entreprises d’événements et de location en direct, les studios de radiodiffusion, les intégrateurs audiovisuels et systèmes, les entreprises privées et publiques ainsi que les fabricants de flightcases industriels. L’entreprise propose une large gamme de technologies audio et d’éclairage professionnelles ainsi que des équipements de scène et du matériel pour flight cases sous les marques LD Systems®, Cameo®, Gravity®, Defender®, Palmer® et Adam Hall®. </w:t>
      </w:r>
    </w:p>
    <w:p w14:paraId="23C7CE39" w14:textId="77777777" w:rsidR="008F753E" w:rsidRPr="001C1115" w:rsidRDefault="008F753E" w:rsidP="008F753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 en 1975, Adam Hall Group est devenu une entreprise moderne et innovante dans le domaine de la technique événementielle. Le Logistics Park, qui compte 14 000 mètres carrés de surface de stockage sur le site du siège social de l’entreprise, </w:t>
      </w:r>
      <w:r>
        <w:rPr>
          <w:rFonts w:ascii="Calibri" w:hAnsi="Calibri"/>
          <w:color w:val="808080" w:themeColor="background1" w:themeShade="80"/>
          <w:sz w:val="18"/>
        </w:rPr>
        <w:lastRenderedPageBreak/>
        <w:t>près de Francfort-sur-le-Main, en Allemagne, en fait partie. En mettant l’accent sur la valeur et l’orientation service, Adam Hall Group s’est vu décerner une série de distinctions internationales pour ses développements de produits innovants et son design avant-gardiste par des institutions de renom telles que Red Dot, German Design Award et iF Industrie Forum Design. En collaboration avec l’agence de design Studio F.A. Porsche, LD Systems® montre avec l’emblématique système à colonne MAUI® P900 l’avenir du design pro-audio, et s’est récemment vu décerner le très convoité German Design Award</w:t>
      </w:r>
      <w:bookmarkEnd w:id="0"/>
      <w:r>
        <w:rPr>
          <w:rFonts w:ascii="Calibri" w:hAnsi="Calibri"/>
          <w:color w:val="808080" w:themeColor="background1" w:themeShade="80"/>
          <w:sz w:val="18"/>
        </w:rPr>
        <w:t xml:space="preserve">. </w:t>
      </w:r>
    </w:p>
    <w:p w14:paraId="11CC66ED" w14:textId="20CB3CC5" w:rsidR="000C2D39" w:rsidRPr="00BB062A" w:rsidRDefault="008F753E" w:rsidP="00BB062A">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Pour de plus amples informations sur Adam Hall Group, rendez-vous sur Internet à l’adresse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BB062A" w:rsidSect="0062654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10D40" w14:textId="77777777" w:rsidR="000142CF" w:rsidRDefault="000142CF" w:rsidP="004330C6">
      <w:r>
        <w:separator/>
      </w:r>
    </w:p>
  </w:endnote>
  <w:endnote w:type="continuationSeparator" w:id="0">
    <w:p w14:paraId="06868B34" w14:textId="77777777" w:rsidR="000142CF" w:rsidRDefault="000142CF" w:rsidP="004330C6">
      <w:r>
        <w:continuationSeparator/>
      </w:r>
    </w:p>
  </w:endnote>
  <w:endnote w:type="continuationNotice" w:id="1">
    <w:p w14:paraId="27267DF1" w14:textId="77777777" w:rsidR="000142CF" w:rsidRDefault="00014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0142CF">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90F41" w14:textId="77777777" w:rsidR="000142CF" w:rsidRDefault="000142CF" w:rsidP="004330C6">
      <w:r>
        <w:separator/>
      </w:r>
    </w:p>
  </w:footnote>
  <w:footnote w:type="continuationSeparator" w:id="0">
    <w:p w14:paraId="2D5B04D3" w14:textId="77777777" w:rsidR="000142CF" w:rsidRDefault="000142CF" w:rsidP="004330C6">
      <w:r>
        <w:continuationSeparator/>
      </w:r>
    </w:p>
  </w:footnote>
  <w:footnote w:type="continuationNotice" w:id="1">
    <w:p w14:paraId="5C062C06" w14:textId="77777777" w:rsidR="000142CF" w:rsidRDefault="000142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8150FD"/>
    <w:multiLevelType w:val="multilevel"/>
    <w:tmpl w:val="7EEE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5"/>
  </w:num>
  <w:num w:numId="5" w16cid:durableId="1600290392">
    <w:abstractNumId w:val="4"/>
  </w:num>
  <w:num w:numId="6" w16cid:durableId="547422483">
    <w:abstractNumId w:val="5"/>
  </w:num>
  <w:num w:numId="7" w16cid:durableId="957949215">
    <w:abstractNumId w:val="18"/>
  </w:num>
  <w:num w:numId="8" w16cid:durableId="543979297">
    <w:abstractNumId w:val="6"/>
  </w:num>
  <w:num w:numId="9" w16cid:durableId="229466993">
    <w:abstractNumId w:val="17"/>
  </w:num>
  <w:num w:numId="10" w16cid:durableId="245576157">
    <w:abstractNumId w:val="3"/>
  </w:num>
  <w:num w:numId="11" w16cid:durableId="1394429711">
    <w:abstractNumId w:val="13"/>
  </w:num>
  <w:num w:numId="12" w16cid:durableId="822894289">
    <w:abstractNumId w:val="9"/>
  </w:num>
  <w:num w:numId="13" w16cid:durableId="1993364481">
    <w:abstractNumId w:val="20"/>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6"/>
  </w:num>
  <w:num w:numId="20" w16cid:durableId="264962941">
    <w:abstractNumId w:val="19"/>
  </w:num>
  <w:num w:numId="21" w16cid:durableId="529756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42CF"/>
    <w:rsid w:val="00016A96"/>
    <w:rsid w:val="0002119C"/>
    <w:rsid w:val="000310C8"/>
    <w:rsid w:val="00031E80"/>
    <w:rsid w:val="000352E0"/>
    <w:rsid w:val="0003571C"/>
    <w:rsid w:val="00035C36"/>
    <w:rsid w:val="00042DFF"/>
    <w:rsid w:val="00052632"/>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518"/>
    <w:rsid w:val="000C7D1C"/>
    <w:rsid w:val="000D4AD6"/>
    <w:rsid w:val="000E3EBF"/>
    <w:rsid w:val="000E455A"/>
    <w:rsid w:val="00103F7F"/>
    <w:rsid w:val="001043B2"/>
    <w:rsid w:val="001059E3"/>
    <w:rsid w:val="00111329"/>
    <w:rsid w:val="001147DE"/>
    <w:rsid w:val="00114E96"/>
    <w:rsid w:val="00117B88"/>
    <w:rsid w:val="001210BF"/>
    <w:rsid w:val="00124F49"/>
    <w:rsid w:val="0012712A"/>
    <w:rsid w:val="00134EF8"/>
    <w:rsid w:val="00135BAE"/>
    <w:rsid w:val="001361F5"/>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1ACD"/>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1115"/>
    <w:rsid w:val="001C265C"/>
    <w:rsid w:val="001C3DE7"/>
    <w:rsid w:val="001C5825"/>
    <w:rsid w:val="001C5D7F"/>
    <w:rsid w:val="001D3566"/>
    <w:rsid w:val="001D4C41"/>
    <w:rsid w:val="001D6F99"/>
    <w:rsid w:val="001D7F09"/>
    <w:rsid w:val="001E1E47"/>
    <w:rsid w:val="001E51CC"/>
    <w:rsid w:val="001E5871"/>
    <w:rsid w:val="001F0E84"/>
    <w:rsid w:val="0020235E"/>
    <w:rsid w:val="002034DB"/>
    <w:rsid w:val="002065E7"/>
    <w:rsid w:val="00207525"/>
    <w:rsid w:val="00215123"/>
    <w:rsid w:val="002171CF"/>
    <w:rsid w:val="002176EA"/>
    <w:rsid w:val="002206AD"/>
    <w:rsid w:val="00234162"/>
    <w:rsid w:val="002357CC"/>
    <w:rsid w:val="00243B58"/>
    <w:rsid w:val="002452F1"/>
    <w:rsid w:val="0024709A"/>
    <w:rsid w:val="00247B14"/>
    <w:rsid w:val="00247EDB"/>
    <w:rsid w:val="002502DC"/>
    <w:rsid w:val="00250DB1"/>
    <w:rsid w:val="00253E5A"/>
    <w:rsid w:val="002553CC"/>
    <w:rsid w:val="00262160"/>
    <w:rsid w:val="0026474A"/>
    <w:rsid w:val="00266901"/>
    <w:rsid w:val="00272775"/>
    <w:rsid w:val="0027394B"/>
    <w:rsid w:val="00281B19"/>
    <w:rsid w:val="00283958"/>
    <w:rsid w:val="00285810"/>
    <w:rsid w:val="00286470"/>
    <w:rsid w:val="0028750B"/>
    <w:rsid w:val="002956B9"/>
    <w:rsid w:val="00296C60"/>
    <w:rsid w:val="002A71BC"/>
    <w:rsid w:val="002B1397"/>
    <w:rsid w:val="002B2157"/>
    <w:rsid w:val="002B49DF"/>
    <w:rsid w:val="002B520A"/>
    <w:rsid w:val="002C05A1"/>
    <w:rsid w:val="002C2A7A"/>
    <w:rsid w:val="002C32D6"/>
    <w:rsid w:val="002D3572"/>
    <w:rsid w:val="002D3E93"/>
    <w:rsid w:val="002D3FAB"/>
    <w:rsid w:val="002D4A1E"/>
    <w:rsid w:val="002D6DDF"/>
    <w:rsid w:val="002F04B0"/>
    <w:rsid w:val="002F20E1"/>
    <w:rsid w:val="002F49B9"/>
    <w:rsid w:val="00302508"/>
    <w:rsid w:val="00302C25"/>
    <w:rsid w:val="00305C97"/>
    <w:rsid w:val="00311FA5"/>
    <w:rsid w:val="00317208"/>
    <w:rsid w:val="00323759"/>
    <w:rsid w:val="00327B5E"/>
    <w:rsid w:val="003314F4"/>
    <w:rsid w:val="00340CFE"/>
    <w:rsid w:val="003458A7"/>
    <w:rsid w:val="0034645B"/>
    <w:rsid w:val="003520A7"/>
    <w:rsid w:val="00362474"/>
    <w:rsid w:val="003716B9"/>
    <w:rsid w:val="0037330B"/>
    <w:rsid w:val="0037421A"/>
    <w:rsid w:val="003817D3"/>
    <w:rsid w:val="003834DC"/>
    <w:rsid w:val="003864D6"/>
    <w:rsid w:val="00387F10"/>
    <w:rsid w:val="00391FEB"/>
    <w:rsid w:val="003920A4"/>
    <w:rsid w:val="003A42FC"/>
    <w:rsid w:val="003A5FE3"/>
    <w:rsid w:val="003B6792"/>
    <w:rsid w:val="003C1873"/>
    <w:rsid w:val="003C3F56"/>
    <w:rsid w:val="003C553A"/>
    <w:rsid w:val="003C7650"/>
    <w:rsid w:val="003D03B6"/>
    <w:rsid w:val="003E4B2D"/>
    <w:rsid w:val="003E5409"/>
    <w:rsid w:val="003F058C"/>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87649"/>
    <w:rsid w:val="004968EC"/>
    <w:rsid w:val="004A2550"/>
    <w:rsid w:val="004A2F1E"/>
    <w:rsid w:val="004A38AB"/>
    <w:rsid w:val="004A5441"/>
    <w:rsid w:val="004B5CA1"/>
    <w:rsid w:val="004B72EB"/>
    <w:rsid w:val="004C0829"/>
    <w:rsid w:val="004D54E9"/>
    <w:rsid w:val="004D59E2"/>
    <w:rsid w:val="004E5A85"/>
    <w:rsid w:val="004E730C"/>
    <w:rsid w:val="004F5412"/>
    <w:rsid w:val="004F6C84"/>
    <w:rsid w:val="00507E4C"/>
    <w:rsid w:val="005121C5"/>
    <w:rsid w:val="00512376"/>
    <w:rsid w:val="00512A72"/>
    <w:rsid w:val="005208EC"/>
    <w:rsid w:val="005227FB"/>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2899"/>
    <w:rsid w:val="005F3FF6"/>
    <w:rsid w:val="00600743"/>
    <w:rsid w:val="00610CDC"/>
    <w:rsid w:val="00613BA5"/>
    <w:rsid w:val="006164BB"/>
    <w:rsid w:val="00617F32"/>
    <w:rsid w:val="0062654C"/>
    <w:rsid w:val="0063132F"/>
    <w:rsid w:val="006329FC"/>
    <w:rsid w:val="00633CC0"/>
    <w:rsid w:val="00640BCD"/>
    <w:rsid w:val="00645AA1"/>
    <w:rsid w:val="00652A61"/>
    <w:rsid w:val="006650B9"/>
    <w:rsid w:val="00674E8B"/>
    <w:rsid w:val="006811A8"/>
    <w:rsid w:val="00682D45"/>
    <w:rsid w:val="00683F82"/>
    <w:rsid w:val="00691110"/>
    <w:rsid w:val="006917FF"/>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14AB"/>
    <w:rsid w:val="0073355D"/>
    <w:rsid w:val="00734C80"/>
    <w:rsid w:val="00735620"/>
    <w:rsid w:val="00740110"/>
    <w:rsid w:val="00745291"/>
    <w:rsid w:val="0076287D"/>
    <w:rsid w:val="00765C09"/>
    <w:rsid w:val="00767FF7"/>
    <w:rsid w:val="0077345C"/>
    <w:rsid w:val="00775BF5"/>
    <w:rsid w:val="00780A4D"/>
    <w:rsid w:val="00785B47"/>
    <w:rsid w:val="00786582"/>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209B3"/>
    <w:rsid w:val="00821AA6"/>
    <w:rsid w:val="00827FBE"/>
    <w:rsid w:val="00831C12"/>
    <w:rsid w:val="00834D56"/>
    <w:rsid w:val="00840293"/>
    <w:rsid w:val="008449D4"/>
    <w:rsid w:val="008474CD"/>
    <w:rsid w:val="00847D7A"/>
    <w:rsid w:val="008566AD"/>
    <w:rsid w:val="00860075"/>
    <w:rsid w:val="008609AD"/>
    <w:rsid w:val="008635C3"/>
    <w:rsid w:val="008709DD"/>
    <w:rsid w:val="00872F41"/>
    <w:rsid w:val="008800B8"/>
    <w:rsid w:val="00895C63"/>
    <w:rsid w:val="00896BAF"/>
    <w:rsid w:val="008A0CC1"/>
    <w:rsid w:val="008A5A3D"/>
    <w:rsid w:val="008B16CF"/>
    <w:rsid w:val="008C2EAD"/>
    <w:rsid w:val="008C47E5"/>
    <w:rsid w:val="008C5A92"/>
    <w:rsid w:val="008D22AA"/>
    <w:rsid w:val="008D5D01"/>
    <w:rsid w:val="008E0434"/>
    <w:rsid w:val="008E12E9"/>
    <w:rsid w:val="008E327B"/>
    <w:rsid w:val="008E79E7"/>
    <w:rsid w:val="008F12AC"/>
    <w:rsid w:val="008F16E4"/>
    <w:rsid w:val="008F2D79"/>
    <w:rsid w:val="008F3AD1"/>
    <w:rsid w:val="008F753E"/>
    <w:rsid w:val="009030C0"/>
    <w:rsid w:val="00904362"/>
    <w:rsid w:val="00905794"/>
    <w:rsid w:val="00911C06"/>
    <w:rsid w:val="00913A6C"/>
    <w:rsid w:val="0091412C"/>
    <w:rsid w:val="0091441F"/>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3AE3"/>
    <w:rsid w:val="00A05A55"/>
    <w:rsid w:val="00A062C9"/>
    <w:rsid w:val="00A07BAF"/>
    <w:rsid w:val="00A126C6"/>
    <w:rsid w:val="00A17E32"/>
    <w:rsid w:val="00A26BDE"/>
    <w:rsid w:val="00A27701"/>
    <w:rsid w:val="00A374A5"/>
    <w:rsid w:val="00A43D16"/>
    <w:rsid w:val="00A52C8D"/>
    <w:rsid w:val="00A55BD2"/>
    <w:rsid w:val="00A57A45"/>
    <w:rsid w:val="00A60861"/>
    <w:rsid w:val="00A636E7"/>
    <w:rsid w:val="00A65CF8"/>
    <w:rsid w:val="00A71B6D"/>
    <w:rsid w:val="00A738EB"/>
    <w:rsid w:val="00A73C05"/>
    <w:rsid w:val="00A836AE"/>
    <w:rsid w:val="00A90641"/>
    <w:rsid w:val="00A9242D"/>
    <w:rsid w:val="00A947D9"/>
    <w:rsid w:val="00AA0CFA"/>
    <w:rsid w:val="00AA7FD7"/>
    <w:rsid w:val="00AB080D"/>
    <w:rsid w:val="00AC2F05"/>
    <w:rsid w:val="00AC59C6"/>
    <w:rsid w:val="00AC624C"/>
    <w:rsid w:val="00AC6A98"/>
    <w:rsid w:val="00AD27D1"/>
    <w:rsid w:val="00AD56FA"/>
    <w:rsid w:val="00AE0BCA"/>
    <w:rsid w:val="00AE2E76"/>
    <w:rsid w:val="00AE6344"/>
    <w:rsid w:val="00AE709C"/>
    <w:rsid w:val="00AE70E8"/>
    <w:rsid w:val="00AF4529"/>
    <w:rsid w:val="00AF5B54"/>
    <w:rsid w:val="00AF613A"/>
    <w:rsid w:val="00AF722F"/>
    <w:rsid w:val="00B25B5B"/>
    <w:rsid w:val="00B30F15"/>
    <w:rsid w:val="00B3167A"/>
    <w:rsid w:val="00B33379"/>
    <w:rsid w:val="00B42DDB"/>
    <w:rsid w:val="00B43B48"/>
    <w:rsid w:val="00B65C34"/>
    <w:rsid w:val="00B66F30"/>
    <w:rsid w:val="00B7052A"/>
    <w:rsid w:val="00B712D5"/>
    <w:rsid w:val="00B74DAC"/>
    <w:rsid w:val="00B76096"/>
    <w:rsid w:val="00B8201C"/>
    <w:rsid w:val="00B86400"/>
    <w:rsid w:val="00B871A0"/>
    <w:rsid w:val="00B90CCB"/>
    <w:rsid w:val="00B943F0"/>
    <w:rsid w:val="00B948C9"/>
    <w:rsid w:val="00B96A50"/>
    <w:rsid w:val="00BA750F"/>
    <w:rsid w:val="00BA761B"/>
    <w:rsid w:val="00BB062A"/>
    <w:rsid w:val="00BB56CB"/>
    <w:rsid w:val="00BC2C84"/>
    <w:rsid w:val="00BC3124"/>
    <w:rsid w:val="00BD18F0"/>
    <w:rsid w:val="00BE4683"/>
    <w:rsid w:val="00BF34F3"/>
    <w:rsid w:val="00C020CB"/>
    <w:rsid w:val="00C028A4"/>
    <w:rsid w:val="00C0362C"/>
    <w:rsid w:val="00C153B7"/>
    <w:rsid w:val="00C1680C"/>
    <w:rsid w:val="00C20116"/>
    <w:rsid w:val="00C32875"/>
    <w:rsid w:val="00C3310E"/>
    <w:rsid w:val="00C3535E"/>
    <w:rsid w:val="00C37C08"/>
    <w:rsid w:val="00C432CE"/>
    <w:rsid w:val="00C4796C"/>
    <w:rsid w:val="00C47DE7"/>
    <w:rsid w:val="00C645B4"/>
    <w:rsid w:val="00C6622C"/>
    <w:rsid w:val="00C66F10"/>
    <w:rsid w:val="00C726F4"/>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0BD9"/>
    <w:rsid w:val="00CC4890"/>
    <w:rsid w:val="00CC4FA9"/>
    <w:rsid w:val="00CC4FF8"/>
    <w:rsid w:val="00CC7B71"/>
    <w:rsid w:val="00CD7F15"/>
    <w:rsid w:val="00CD7F18"/>
    <w:rsid w:val="00CE0B90"/>
    <w:rsid w:val="00CE5003"/>
    <w:rsid w:val="00CE5AD3"/>
    <w:rsid w:val="00CF23C8"/>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4CB"/>
    <w:rsid w:val="00D45AF7"/>
    <w:rsid w:val="00D467DA"/>
    <w:rsid w:val="00D52D14"/>
    <w:rsid w:val="00D53C40"/>
    <w:rsid w:val="00D55855"/>
    <w:rsid w:val="00D56EBF"/>
    <w:rsid w:val="00D60CED"/>
    <w:rsid w:val="00D63A24"/>
    <w:rsid w:val="00D66E92"/>
    <w:rsid w:val="00D7514C"/>
    <w:rsid w:val="00D80EE3"/>
    <w:rsid w:val="00D812D6"/>
    <w:rsid w:val="00D832F5"/>
    <w:rsid w:val="00D87DE6"/>
    <w:rsid w:val="00D910C8"/>
    <w:rsid w:val="00D915C1"/>
    <w:rsid w:val="00DA2287"/>
    <w:rsid w:val="00DA41A1"/>
    <w:rsid w:val="00DB37E7"/>
    <w:rsid w:val="00DB5496"/>
    <w:rsid w:val="00DC1B36"/>
    <w:rsid w:val="00DC290D"/>
    <w:rsid w:val="00DC2D13"/>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F1FFD"/>
    <w:rsid w:val="00EF5C24"/>
    <w:rsid w:val="00F00F40"/>
    <w:rsid w:val="00F00FB1"/>
    <w:rsid w:val="00F02D4B"/>
    <w:rsid w:val="00F104F2"/>
    <w:rsid w:val="00F10AE8"/>
    <w:rsid w:val="00F1313D"/>
    <w:rsid w:val="00F13F4B"/>
    <w:rsid w:val="00F14855"/>
    <w:rsid w:val="00F15589"/>
    <w:rsid w:val="00F2197E"/>
    <w:rsid w:val="00F21E77"/>
    <w:rsid w:val="00F26702"/>
    <w:rsid w:val="00F26FBD"/>
    <w:rsid w:val="00F27082"/>
    <w:rsid w:val="00F40FC9"/>
    <w:rsid w:val="00F4178D"/>
    <w:rsid w:val="00F42285"/>
    <w:rsid w:val="00F46090"/>
    <w:rsid w:val="00F57E82"/>
    <w:rsid w:val="00F62431"/>
    <w:rsid w:val="00F74B86"/>
    <w:rsid w:val="00F80043"/>
    <w:rsid w:val="00F808D3"/>
    <w:rsid w:val="00F85366"/>
    <w:rsid w:val="00F913C3"/>
    <w:rsid w:val="00F94690"/>
    <w:rsid w:val="00F9573E"/>
    <w:rsid w:val="00F95DFD"/>
    <w:rsid w:val="00FA0750"/>
    <w:rsid w:val="00FA0EA2"/>
    <w:rsid w:val="00FA21A8"/>
    <w:rsid w:val="00FA5790"/>
    <w:rsid w:val="00FB1712"/>
    <w:rsid w:val="00FB5E22"/>
    <w:rsid w:val="00FB7678"/>
    <w:rsid w:val="00FB796E"/>
    <w:rsid w:val="00FC2346"/>
    <w:rsid w:val="00FC3A06"/>
    <w:rsid w:val="00FC505E"/>
    <w:rsid w:val="00FC51BC"/>
    <w:rsid w:val="00FD3628"/>
    <w:rsid w:val="00FD63AF"/>
    <w:rsid w:val="00FE3528"/>
    <w:rsid w:val="00FE533C"/>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CC795F-7868-407F-B06E-72B27609A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C445F9-929F-4C0B-9C3C-949D892DC842}">
  <ds:schemaRefs>
    <ds:schemaRef ds:uri="http://schemas.microsoft.com/sharepoint/v3/contenttype/forms"/>
  </ds:schemaRefs>
</ds:datastoreItem>
</file>

<file path=customXml/itemProps3.xml><?xml version="1.0" encoding="utf-8"?>
<ds:datastoreItem xmlns:ds="http://schemas.openxmlformats.org/officeDocument/2006/customXml" ds:itemID="{6D725622-2955-4F89-AF37-D190649AF892}">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929</Words>
  <Characters>5856</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47</cp:revision>
  <cp:lastPrinted>2019-01-10T17:28:00Z</cp:lastPrinted>
  <dcterms:created xsi:type="dcterms:W3CDTF">2022-03-30T15:18:00Z</dcterms:created>
  <dcterms:modified xsi:type="dcterms:W3CDTF">2025-03-08T10:33:00Z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