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60D364" w14:textId="77777777" w:rsidR="004330C6" w:rsidRDefault="004330C6" w:rsidP="003817D3">
      <w:pPr>
        <w:rPr>
          <w:rFonts w:ascii="Arial" w:eastAsia="Times New Roman" w:hAnsi="Arial" w:cs="Arial"/>
          <w:b/>
          <w:bCs/>
          <w:color w:val="000000" w:themeColor="text1"/>
          <w:sz w:val="28"/>
          <w:szCs w:val="26"/>
          <w:bdr w:val="none" w:sz="0" w:space="0" w:color="auto" w:frame="1"/>
        </w:rPr>
      </w:pPr>
      <w:r w:rsidRPr="003E3EA1">
        <w:rPr>
          <w:rFonts w:ascii="Calibri" w:hAnsi="Calibri"/>
          <w:sz w:val="52"/>
          <w:szCs w:val="52"/>
          <w:lang w:val="pl-PL"/>
        </w:rPr>
        <w:t xml:space="preserve">Komunikat prasowy </w:t>
      </w:r>
      <w:r w:rsidRPr="003E3EA1">
        <w:rPr>
          <w:rFonts w:ascii="Calibri" w:hAnsi="Calibri"/>
          <w:sz w:val="52"/>
          <w:szCs w:val="52"/>
          <w:lang w:val="pl-PL"/>
        </w:rPr>
        <w:tab/>
      </w:r>
    </w:p>
    <w:p w14:paraId="749A7586" w14:textId="77777777" w:rsidR="004330C6" w:rsidRDefault="004330C6" w:rsidP="003817D3">
      <w:pPr>
        <w:rPr>
          <w:rFonts w:ascii="Arial" w:eastAsia="Times New Roman" w:hAnsi="Arial" w:cs="Arial"/>
          <w:b/>
          <w:bCs/>
          <w:color w:val="000000" w:themeColor="text1"/>
          <w:sz w:val="28"/>
          <w:szCs w:val="26"/>
          <w:bdr w:val="none" w:sz="0" w:space="0" w:color="auto" w:frame="1"/>
        </w:rPr>
      </w:pPr>
    </w:p>
    <w:p w14:paraId="649B797B" w14:textId="77777777" w:rsidR="004330C6" w:rsidRDefault="004330C6" w:rsidP="003817D3">
      <w:pPr>
        <w:rPr>
          <w:rFonts w:ascii="Arial" w:eastAsia="Times New Roman" w:hAnsi="Arial" w:cs="Arial"/>
          <w:b/>
          <w:bCs/>
          <w:color w:val="000000" w:themeColor="text1"/>
          <w:sz w:val="28"/>
          <w:szCs w:val="26"/>
          <w:bdr w:val="none" w:sz="0" w:space="0" w:color="auto" w:frame="1"/>
        </w:rPr>
      </w:pPr>
    </w:p>
    <w:p w14:paraId="3B9061CA" w14:textId="5F20F1BB" w:rsidR="008C5892" w:rsidRDefault="003C7571" w:rsidP="003817D3">
      <w:pPr>
        <w:rPr>
          <w:rFonts w:ascii="Calibri" w:hAnsi="Calibri" w:cs="Calibri"/>
          <w:b/>
          <w:color w:val="0D0D0D" w:themeColor="text1" w:themeTint="F2"/>
          <w:sz w:val="44"/>
          <w:szCs w:val="44"/>
          <w:bdr w:val="none" w:sz="0" w:space="0" w:color="auto" w:frame="1"/>
        </w:rPr>
      </w:pPr>
      <w:r w:rsidRPr="003E3EA1">
        <w:rPr>
          <w:rFonts w:ascii="Calibri" w:hAnsi="Calibri" w:cs="Calibri"/>
          <w:b/>
          <w:bCs/>
          <w:color w:val="0D0D0D" w:themeColor="text1" w:themeTint="F2"/>
          <w:sz w:val="44"/>
          <w:szCs w:val="44"/>
          <w:bdr w:val="none" w:sz="0" w:space="0" w:color="auto" w:frame="1"/>
          <w:lang w:val="pl-PL"/>
        </w:rPr>
        <w:t>Nowe głośniki, końcówki mocy DSP, procesory Matrix i wiele więcej – LD Systems poszerza swoje portfolio produktów do instalacji stałych</w:t>
      </w:r>
    </w:p>
    <w:p w14:paraId="2D0450C2" w14:textId="77777777" w:rsidR="00F85DDD" w:rsidRPr="00F85DDD" w:rsidRDefault="00F85DDD" w:rsidP="003817D3">
      <w:pPr>
        <w:rPr>
          <w:rFonts w:ascii="Calibri" w:eastAsia="Times New Roman" w:hAnsi="Calibri" w:cs="Arial"/>
          <w:b/>
          <w:bCs/>
          <w:color w:val="000000" w:themeColor="text1"/>
          <w:sz w:val="44"/>
          <w:szCs w:val="44"/>
          <w:bdr w:val="none" w:sz="0" w:space="0" w:color="auto" w:frame="1"/>
        </w:rPr>
      </w:pPr>
    </w:p>
    <w:p w14:paraId="17BAF6E7" w14:textId="2F30677E" w:rsidR="004B7097" w:rsidRPr="00574EBC" w:rsidRDefault="00877C25" w:rsidP="006A7ABB">
      <w:pPr>
        <w:rPr>
          <w:rFonts w:ascii="Calibri" w:eastAsia="Times New Roman" w:hAnsi="Calibri" w:cs="Calibri"/>
          <w:b/>
          <w:bCs/>
          <w:color w:val="000000" w:themeColor="text1"/>
          <w:sz w:val="22"/>
          <w:szCs w:val="22"/>
          <w:bdr w:val="none" w:sz="0" w:space="0" w:color="auto" w:frame="1"/>
          <w:lang w:val="pl-PL"/>
        </w:rPr>
      </w:pPr>
      <w:r w:rsidRPr="003E3EA1">
        <w:rPr>
          <w:rFonts w:ascii="Calibri" w:eastAsia="Times New Roman" w:hAnsi="Calibri" w:cs="Calibri"/>
          <w:b/>
          <w:bCs/>
          <w:color w:val="000000" w:themeColor="text1"/>
          <w:sz w:val="22"/>
          <w:szCs w:val="22"/>
          <w:bdr w:val="none" w:sz="0" w:space="0" w:color="auto" w:frame="1"/>
          <w:lang w:val="pl-PL"/>
        </w:rPr>
        <w:t xml:space="preserve">Neu-Anspach, Niemcy – </w:t>
      </w:r>
      <w:r w:rsidR="00697C63" w:rsidRPr="00697C63">
        <w:rPr>
          <w:rFonts w:ascii="Calibri" w:eastAsia="Times New Roman" w:hAnsi="Calibri" w:cs="Calibri"/>
          <w:b/>
          <w:bCs/>
          <w:color w:val="000000" w:themeColor="text1"/>
          <w:sz w:val="22"/>
          <w:szCs w:val="22"/>
          <w:bdr w:val="none" w:sz="0" w:space="0" w:color="auto" w:frame="1"/>
          <w:lang w:val="pl-PL"/>
        </w:rPr>
        <w:t>1 lutego 2021</w:t>
      </w:r>
      <w:r w:rsidRPr="003E3EA1">
        <w:rPr>
          <w:rFonts w:ascii="Calibri" w:eastAsia="Times New Roman" w:hAnsi="Calibri" w:cs="Calibri"/>
          <w:b/>
          <w:bCs/>
          <w:color w:val="000000" w:themeColor="text1"/>
          <w:sz w:val="22"/>
          <w:szCs w:val="22"/>
          <w:bdr w:val="none" w:sz="0" w:space="0" w:color="auto" w:frame="1"/>
          <w:lang w:val="pl-PL"/>
        </w:rPr>
        <w:t xml:space="preserve"> r. – </w:t>
      </w:r>
      <w:r w:rsidR="00A27AAB" w:rsidRPr="00A27AAB">
        <w:rPr>
          <w:rFonts w:ascii="Calibri" w:eastAsia="Times New Roman" w:hAnsi="Calibri" w:cs="Calibri"/>
          <w:b/>
          <w:bCs/>
          <w:color w:val="000000" w:themeColor="text1"/>
          <w:sz w:val="22"/>
          <w:szCs w:val="22"/>
          <w:bdr w:val="none" w:sz="0" w:space="0" w:color="auto" w:frame="1"/>
          <w:lang w:val="pl-PL"/>
        </w:rPr>
        <w:t>Już na targach Integrated Systems Europe 2020</w:t>
      </w:r>
      <w:r w:rsidR="00A27AAB">
        <w:rPr>
          <w:rFonts w:ascii="Calibri" w:eastAsia="Times New Roman" w:hAnsi="Calibri" w:cs="Calibri"/>
          <w:b/>
          <w:bCs/>
          <w:color w:val="000000" w:themeColor="text1"/>
          <w:sz w:val="22"/>
          <w:szCs w:val="22"/>
          <w:bdr w:val="none" w:sz="0" w:space="0" w:color="auto" w:frame="1"/>
          <w:lang w:val="pl-PL"/>
        </w:rPr>
        <w:t xml:space="preserve"> </w:t>
      </w:r>
      <w:r w:rsidRPr="003E3EA1">
        <w:rPr>
          <w:rFonts w:ascii="Calibri" w:eastAsia="Times New Roman" w:hAnsi="Calibri" w:cs="Calibri"/>
          <w:b/>
          <w:bCs/>
          <w:color w:val="000000" w:themeColor="text1"/>
          <w:sz w:val="22"/>
          <w:szCs w:val="22"/>
          <w:bdr w:val="none" w:sz="0" w:space="0" w:color="auto" w:frame="1"/>
          <w:lang w:val="pl-PL"/>
        </w:rPr>
        <w:t>firma Adam Hall Group zapowiedziała wprowadzenie na rynek różnych nowych produktów audio marki LD Systems. Teraz do startu szykują się różnorodne profesjonalne rozwiązania instalacyjne. Oprócz MAUI i1 – pierwszego systemu MAUI przeznaczonego specjalnie do instalacji stałych – oraz głośników DQOR, dostępnych również w wariancie 70/100 V, serie wzmacniaczy IMA oraz IPA oferują maksymalną elastyczność jako centralny element sygnału w tle. Poszerzające się portfolio instalacyjne marki LD Systems uzupełniają nowe procesory matrycowe ZONE X 1208 DSP z konfigurowalnymi układami użytkowników, integracją aplikacji i opcjonalnym połączeniem sieciowym Dante między integratorem a użytkownikiem końcowym.</w:t>
      </w:r>
    </w:p>
    <w:p w14:paraId="340E2D79" w14:textId="210DBA69" w:rsidR="00DD7E0B" w:rsidRPr="00574EBC" w:rsidRDefault="00DD7E0B" w:rsidP="004330C6">
      <w:pPr>
        <w:rPr>
          <w:rFonts w:ascii="Calibri" w:eastAsia="Times New Roman" w:hAnsi="Calibri" w:cs="Calibri"/>
          <w:color w:val="000000" w:themeColor="text1"/>
          <w:sz w:val="22"/>
          <w:szCs w:val="22"/>
          <w:bdr w:val="none" w:sz="0" w:space="0" w:color="auto" w:frame="1"/>
          <w:lang w:val="pl-PL"/>
        </w:rPr>
      </w:pPr>
    </w:p>
    <w:p w14:paraId="26B5091D" w14:textId="7B72DCF9" w:rsidR="00241EE8" w:rsidRPr="00574EBC" w:rsidRDefault="00241EE8" w:rsidP="004330C6">
      <w:pPr>
        <w:rPr>
          <w:rFonts w:ascii="Calibri" w:eastAsia="Times New Roman" w:hAnsi="Calibri" w:cs="Calibri"/>
          <w:color w:val="000000" w:themeColor="text1"/>
          <w:sz w:val="22"/>
          <w:szCs w:val="22"/>
          <w:bdr w:val="none" w:sz="0" w:space="0" w:color="auto" w:frame="1"/>
          <w:lang w:val="pl-PL"/>
        </w:rPr>
      </w:pPr>
      <w:r w:rsidRPr="003E3EA1">
        <w:rPr>
          <w:rFonts w:ascii="Calibri" w:eastAsia="Times New Roman" w:hAnsi="Calibri" w:cs="Calibri"/>
          <w:color w:val="000000" w:themeColor="text1"/>
          <w:sz w:val="22"/>
          <w:szCs w:val="22"/>
          <w:bdr w:val="none" w:sz="0" w:space="0" w:color="auto" w:frame="1"/>
          <w:lang w:val="pl-PL"/>
        </w:rPr>
        <w:t>„W Integrated Systems chodzi o rozwiązania” — mówi Gabriel Alonso Calvillo, Product Manager w Integrated Systems, który w znacznym stopniu przyczynił się do rozwoju nowej linii instalacyjnej. „Dlatego też w pierwszej kolejności skupiliśmy się na rozwiązaniach produktowych, które mają decydujące znaczenie w codziennej pracy projektowej i instalacyjnej. Tworząc odpowiednie platformy techniczne, możemy również w przyszłości oferować wyspecjalizowane rozwiązania. W ten sposób zamierzamy stale zwiększać swój udział w rynku instalacji audiowizualnych, mając na uwadze wartości, które zawsze charakteryzowały firmę Adam Hall i jej marki: niezawodność, wydajność, zorientowanie na użytkownika, design i innowacje. Jednocześnie rozbudowujemy nasze wsparcie projektowe. W przyszłości będziemy coraz częściej działać jako osoby kontaktowe — zarówno na miejscu u nas, jak i w zakładach naszych klientów i partnerów".</w:t>
      </w:r>
    </w:p>
    <w:p w14:paraId="4B1AE199" w14:textId="77777777" w:rsidR="006E2E2C" w:rsidRPr="00574EBC" w:rsidRDefault="006E2E2C" w:rsidP="004330C6">
      <w:pPr>
        <w:rPr>
          <w:rFonts w:ascii="Calibri" w:eastAsia="Times New Roman" w:hAnsi="Calibri" w:cs="Calibri"/>
          <w:color w:val="000000" w:themeColor="text1"/>
          <w:sz w:val="22"/>
          <w:szCs w:val="22"/>
          <w:bdr w:val="none" w:sz="0" w:space="0" w:color="auto" w:frame="1"/>
          <w:lang w:val="pl-PL"/>
        </w:rPr>
      </w:pPr>
    </w:p>
    <w:p w14:paraId="6C96B56C" w14:textId="1862CAE0" w:rsidR="00241EE8" w:rsidRPr="00574EBC" w:rsidRDefault="00241EE8" w:rsidP="004330C6">
      <w:pPr>
        <w:rPr>
          <w:rFonts w:ascii="Calibri" w:eastAsia="Times New Roman" w:hAnsi="Calibri" w:cs="Calibri"/>
          <w:b/>
          <w:bCs/>
          <w:color w:val="000000" w:themeColor="text1"/>
          <w:sz w:val="22"/>
          <w:szCs w:val="22"/>
          <w:bdr w:val="none" w:sz="0" w:space="0" w:color="auto" w:frame="1"/>
          <w:lang w:val="pl-PL"/>
        </w:rPr>
      </w:pPr>
      <w:r w:rsidRPr="003E3EA1">
        <w:rPr>
          <w:rFonts w:ascii="Calibri" w:eastAsia="Times New Roman" w:hAnsi="Calibri" w:cs="Calibri"/>
          <w:b/>
          <w:bCs/>
          <w:color w:val="000000" w:themeColor="text1"/>
          <w:sz w:val="22"/>
          <w:szCs w:val="22"/>
          <w:bdr w:val="none" w:sz="0" w:space="0" w:color="auto" w:frame="1"/>
          <w:lang w:val="pl-PL"/>
        </w:rPr>
        <w:t>Przegląd nowych rozwiązań instalacyjnych LD Systems:</w:t>
      </w:r>
    </w:p>
    <w:p w14:paraId="5DEBBE18" w14:textId="77777777" w:rsidR="00241EE8" w:rsidRPr="00574EBC" w:rsidRDefault="00241EE8" w:rsidP="004330C6">
      <w:pPr>
        <w:rPr>
          <w:rFonts w:ascii="Calibri" w:eastAsia="Times New Roman" w:hAnsi="Calibri" w:cs="Calibri"/>
          <w:color w:val="000000" w:themeColor="text1"/>
          <w:sz w:val="22"/>
          <w:szCs w:val="22"/>
          <w:bdr w:val="none" w:sz="0" w:space="0" w:color="auto" w:frame="1"/>
          <w:lang w:val="pl-PL"/>
        </w:rPr>
      </w:pPr>
    </w:p>
    <w:p w14:paraId="1AF8725B" w14:textId="3FAD8575" w:rsidR="00DD7E0B" w:rsidRPr="00697C63" w:rsidRDefault="00DD7E0B" w:rsidP="00797742">
      <w:pPr>
        <w:rPr>
          <w:rFonts w:ascii="Calibri" w:eastAsia="Times New Roman" w:hAnsi="Calibri" w:cs="Calibri"/>
          <w:b/>
          <w:bCs/>
          <w:color w:val="000000" w:themeColor="text1"/>
          <w:sz w:val="22"/>
          <w:szCs w:val="22"/>
          <w:bdr w:val="none" w:sz="0" w:space="0" w:color="auto" w:frame="1"/>
          <w:lang w:val="pl-PL"/>
        </w:rPr>
      </w:pPr>
      <w:r w:rsidRPr="00697C63">
        <w:rPr>
          <w:rFonts w:ascii="Calibri" w:eastAsia="Times New Roman" w:hAnsi="Calibri" w:cs="Calibri"/>
          <w:b/>
          <w:bCs/>
          <w:color w:val="000000" w:themeColor="text1"/>
          <w:sz w:val="22"/>
          <w:szCs w:val="22"/>
          <w:bdr w:val="none" w:sz="0" w:space="0" w:color="auto" w:frame="1"/>
          <w:lang w:val="pl-PL"/>
        </w:rPr>
        <w:t>MAUI i1 – pasywn</w:t>
      </w:r>
      <w:r w:rsidR="00012130" w:rsidRPr="00697C63">
        <w:rPr>
          <w:rFonts w:ascii="Calibri" w:eastAsia="Times New Roman" w:hAnsi="Calibri" w:cs="Calibri"/>
          <w:b/>
          <w:bCs/>
          <w:color w:val="000000" w:themeColor="text1"/>
          <w:sz w:val="22"/>
          <w:szCs w:val="22"/>
          <w:bdr w:val="none" w:sz="0" w:space="0" w:color="auto" w:frame="1"/>
          <w:lang w:val="pl-PL"/>
        </w:rPr>
        <w:t>y</w:t>
      </w:r>
      <w:r w:rsidRPr="00697C63">
        <w:rPr>
          <w:rFonts w:ascii="Calibri" w:eastAsia="Times New Roman" w:hAnsi="Calibri" w:cs="Calibri"/>
          <w:b/>
          <w:bCs/>
          <w:color w:val="000000" w:themeColor="text1"/>
          <w:sz w:val="22"/>
          <w:szCs w:val="22"/>
          <w:bdr w:val="none" w:sz="0" w:space="0" w:color="auto" w:frame="1"/>
          <w:lang w:val="pl-PL"/>
        </w:rPr>
        <w:t xml:space="preserve"> instalac</w:t>
      </w:r>
      <w:r w:rsidR="003E3EA1" w:rsidRPr="00697C63">
        <w:rPr>
          <w:rFonts w:ascii="Calibri" w:eastAsia="Times New Roman" w:hAnsi="Calibri" w:cs="Calibri"/>
          <w:b/>
          <w:bCs/>
          <w:color w:val="000000" w:themeColor="text1"/>
          <w:sz w:val="22"/>
          <w:szCs w:val="22"/>
          <w:bdr w:val="none" w:sz="0" w:space="0" w:color="auto" w:frame="1"/>
          <w:lang w:val="pl-PL"/>
        </w:rPr>
        <w:t>yjny</w:t>
      </w:r>
      <w:r w:rsidRPr="00697C63">
        <w:rPr>
          <w:rFonts w:ascii="Calibri" w:eastAsia="Times New Roman" w:hAnsi="Calibri" w:cs="Calibri"/>
          <w:b/>
          <w:bCs/>
          <w:color w:val="000000" w:themeColor="text1"/>
          <w:sz w:val="22"/>
          <w:szCs w:val="22"/>
          <w:bdr w:val="none" w:sz="0" w:space="0" w:color="auto" w:frame="1"/>
          <w:lang w:val="pl-PL"/>
        </w:rPr>
        <w:t xml:space="preserve"> głośnik kolumnow</w:t>
      </w:r>
      <w:r w:rsidR="003E3EA1" w:rsidRPr="00697C63">
        <w:rPr>
          <w:rFonts w:ascii="Calibri" w:eastAsia="Times New Roman" w:hAnsi="Calibri" w:cs="Calibri"/>
          <w:b/>
          <w:bCs/>
          <w:color w:val="000000" w:themeColor="text1"/>
          <w:sz w:val="22"/>
          <w:szCs w:val="22"/>
          <w:bdr w:val="none" w:sz="0" w:space="0" w:color="auto" w:frame="1"/>
          <w:lang w:val="pl-PL"/>
        </w:rPr>
        <w:t>y</w:t>
      </w:r>
      <w:r w:rsidR="004F11C7">
        <w:rPr>
          <w:rFonts w:ascii="Calibri" w:eastAsia="Times New Roman" w:hAnsi="Calibri" w:cs="Calibri"/>
          <w:b/>
          <w:bCs/>
          <w:color w:val="000000" w:themeColor="text1"/>
          <w:sz w:val="22"/>
          <w:szCs w:val="22"/>
          <w:bdr w:val="none" w:sz="0" w:space="0" w:color="auto" w:frame="1"/>
          <w:lang w:val="pl-PL"/>
        </w:rPr>
        <w:t xml:space="preserve"> </w:t>
      </w:r>
      <w:r w:rsidR="004F11C7" w:rsidRPr="004F11C7">
        <w:rPr>
          <w:rFonts w:ascii="Calibri" w:eastAsia="Times New Roman" w:hAnsi="Calibri" w:cs="Calibri"/>
          <w:b/>
          <w:bCs/>
          <w:color w:val="000000" w:themeColor="text1"/>
          <w:sz w:val="22"/>
          <w:szCs w:val="22"/>
          <w:bdr w:val="none" w:sz="0" w:space="0" w:color="auto" w:frame="1"/>
          <w:lang w:val="pl-PL"/>
        </w:rPr>
        <w:t>do zastosowań na zewnątrz i w pomieszczeniach</w:t>
      </w:r>
    </w:p>
    <w:p w14:paraId="5BBA57C1" w14:textId="57B38236" w:rsidR="00422C1D" w:rsidRPr="00574EBC" w:rsidRDefault="00422C1D" w:rsidP="00422C1D">
      <w:pPr>
        <w:rPr>
          <w:rFonts w:ascii="Calibri" w:hAnsi="Calibri" w:cs="Arial"/>
          <w:color w:val="000000" w:themeColor="text1"/>
          <w:sz w:val="22"/>
          <w:szCs w:val="22"/>
          <w:lang w:val="pl-PL"/>
        </w:rPr>
      </w:pPr>
      <w:r w:rsidRPr="003E3EA1">
        <w:rPr>
          <w:rFonts w:ascii="Calibri" w:hAnsi="Calibri" w:cs="Arial"/>
          <w:color w:val="000000" w:themeColor="text1"/>
          <w:sz w:val="22"/>
          <w:szCs w:val="22"/>
          <w:lang w:val="pl-PL"/>
        </w:rPr>
        <w:t xml:space="preserve">Wraz z MAUI i1 marka LD Systems idzie o krok naprzód i umożliwia </w:t>
      </w:r>
      <w:r w:rsidRPr="00697C63">
        <w:rPr>
          <w:rFonts w:ascii="Calibri" w:hAnsi="Calibri" w:cs="Arial"/>
          <w:color w:val="000000" w:themeColor="text1"/>
          <w:sz w:val="22"/>
          <w:szCs w:val="22"/>
          <w:lang w:val="pl-PL"/>
        </w:rPr>
        <w:t>p</w:t>
      </w:r>
      <w:r w:rsidR="00B6723A" w:rsidRPr="00697C63">
        <w:rPr>
          <w:rFonts w:ascii="Calibri" w:hAnsi="Calibri" w:cs="Arial"/>
          <w:color w:val="000000" w:themeColor="text1"/>
          <w:sz w:val="22"/>
          <w:szCs w:val="22"/>
          <w:lang w:val="pl-PL"/>
        </w:rPr>
        <w:t>rojektantom</w:t>
      </w:r>
      <w:r w:rsidRPr="003E3EA1">
        <w:rPr>
          <w:rFonts w:ascii="Calibri" w:hAnsi="Calibri" w:cs="Arial"/>
          <w:color w:val="000000" w:themeColor="text1"/>
          <w:sz w:val="22"/>
          <w:szCs w:val="22"/>
          <w:lang w:val="pl-PL"/>
        </w:rPr>
        <w:t xml:space="preserve">, integratorom oraz użytkownikom końcowym korzystanie z </w:t>
      </w:r>
      <w:r w:rsidRPr="00697C63">
        <w:rPr>
          <w:rFonts w:ascii="Calibri" w:hAnsi="Calibri" w:cs="Arial"/>
          <w:color w:val="000000" w:themeColor="text1"/>
          <w:sz w:val="22"/>
          <w:szCs w:val="22"/>
          <w:lang w:val="pl-PL"/>
        </w:rPr>
        <w:t>nagradzane</w:t>
      </w:r>
      <w:r w:rsidR="00286A44" w:rsidRPr="00697C63">
        <w:rPr>
          <w:rFonts w:ascii="Calibri" w:hAnsi="Calibri" w:cs="Arial"/>
          <w:color w:val="000000" w:themeColor="text1"/>
          <w:sz w:val="22"/>
          <w:szCs w:val="22"/>
          <w:lang w:val="pl-PL"/>
        </w:rPr>
        <w:t>j</w:t>
      </w:r>
      <w:r w:rsidRPr="00697C63">
        <w:rPr>
          <w:rFonts w:ascii="Calibri" w:hAnsi="Calibri" w:cs="Arial"/>
          <w:color w:val="000000" w:themeColor="text1"/>
          <w:sz w:val="22"/>
          <w:szCs w:val="22"/>
          <w:lang w:val="pl-PL"/>
        </w:rPr>
        <w:t xml:space="preserve"> </w:t>
      </w:r>
      <w:r w:rsidR="00921CF5" w:rsidRPr="00697C63">
        <w:rPr>
          <w:rFonts w:ascii="Calibri" w:hAnsi="Calibri" w:cs="Arial"/>
          <w:color w:val="000000" w:themeColor="text1"/>
          <w:sz w:val="22"/>
          <w:szCs w:val="22"/>
          <w:lang w:val="pl-PL"/>
        </w:rPr>
        <w:t xml:space="preserve">już </w:t>
      </w:r>
      <w:r w:rsidRPr="00697C63">
        <w:rPr>
          <w:rFonts w:ascii="Calibri" w:hAnsi="Calibri" w:cs="Arial"/>
          <w:color w:val="000000" w:themeColor="text1"/>
          <w:sz w:val="22"/>
          <w:szCs w:val="22"/>
          <w:lang w:val="pl-PL"/>
        </w:rPr>
        <w:t>aktywne</w:t>
      </w:r>
      <w:r w:rsidR="00286A44" w:rsidRPr="00697C63">
        <w:rPr>
          <w:rFonts w:ascii="Calibri" w:hAnsi="Calibri" w:cs="Arial"/>
          <w:color w:val="000000" w:themeColor="text1"/>
          <w:sz w:val="22"/>
          <w:szCs w:val="22"/>
          <w:lang w:val="pl-PL"/>
        </w:rPr>
        <w:t>j kolumny</w:t>
      </w:r>
      <w:r w:rsidRPr="00697C63">
        <w:rPr>
          <w:rFonts w:ascii="Calibri" w:hAnsi="Calibri" w:cs="Arial"/>
          <w:color w:val="000000" w:themeColor="text1"/>
          <w:sz w:val="22"/>
          <w:szCs w:val="22"/>
          <w:lang w:val="pl-PL"/>
        </w:rPr>
        <w:t xml:space="preserve"> </w:t>
      </w:r>
      <w:r w:rsidRPr="003E3EA1">
        <w:rPr>
          <w:rFonts w:ascii="Calibri" w:hAnsi="Calibri" w:cs="Arial"/>
          <w:color w:val="000000" w:themeColor="text1"/>
          <w:sz w:val="22"/>
          <w:szCs w:val="22"/>
          <w:lang w:val="pl-PL"/>
        </w:rPr>
        <w:t xml:space="preserve">również w instalacjach stałych. MAUI i1 wyposażony jest w dziewięć 3-calowych </w:t>
      </w:r>
      <w:r w:rsidR="006B0CCC" w:rsidRPr="00697C63">
        <w:rPr>
          <w:rFonts w:ascii="Calibri" w:hAnsi="Calibri" w:cs="Arial"/>
          <w:color w:val="000000" w:themeColor="text1"/>
          <w:sz w:val="22"/>
          <w:szCs w:val="22"/>
          <w:lang w:val="pl-PL"/>
        </w:rPr>
        <w:t>głośników</w:t>
      </w:r>
      <w:r w:rsidR="00AE0A94" w:rsidRPr="00697C63">
        <w:rPr>
          <w:rFonts w:ascii="Calibri" w:hAnsi="Calibri" w:cs="Arial"/>
          <w:color w:val="000000" w:themeColor="text1"/>
          <w:sz w:val="22"/>
          <w:szCs w:val="22"/>
          <w:lang w:val="pl-PL"/>
        </w:rPr>
        <w:t xml:space="preserve"> szerokopasmowych</w:t>
      </w:r>
      <w:r w:rsidRPr="003E3EA1">
        <w:rPr>
          <w:rFonts w:ascii="Calibri" w:hAnsi="Calibri" w:cs="Arial"/>
          <w:color w:val="000000" w:themeColor="text1"/>
          <w:sz w:val="22"/>
          <w:szCs w:val="22"/>
          <w:lang w:val="pl-PL"/>
        </w:rPr>
        <w:t xml:space="preserve"> oraz w dwa 1-calowe neodymowe głośniki wysokotonowe </w:t>
      </w:r>
      <w:r w:rsidRPr="00697C63">
        <w:rPr>
          <w:rFonts w:ascii="Calibri" w:hAnsi="Calibri" w:cs="Arial"/>
          <w:color w:val="000000" w:themeColor="text1"/>
          <w:sz w:val="22"/>
          <w:szCs w:val="22"/>
          <w:lang w:val="pl-PL"/>
        </w:rPr>
        <w:t>z dwudrożn</w:t>
      </w:r>
      <w:r w:rsidR="00800725" w:rsidRPr="00697C63">
        <w:rPr>
          <w:rFonts w:ascii="Calibri" w:hAnsi="Calibri" w:cs="Arial"/>
          <w:color w:val="000000" w:themeColor="text1"/>
          <w:sz w:val="22"/>
          <w:szCs w:val="22"/>
          <w:lang w:val="pl-PL"/>
        </w:rPr>
        <w:t>ym</w:t>
      </w:r>
      <w:r w:rsidR="00302545" w:rsidRPr="00697C63">
        <w:rPr>
          <w:rFonts w:ascii="Calibri" w:hAnsi="Calibri" w:cs="Arial"/>
          <w:color w:val="000000" w:themeColor="text1"/>
          <w:sz w:val="22"/>
          <w:szCs w:val="22"/>
          <w:lang w:val="pl-PL"/>
        </w:rPr>
        <w:t xml:space="preserve"> zakresem</w:t>
      </w:r>
      <w:r w:rsidRPr="003E3EA1">
        <w:rPr>
          <w:rFonts w:ascii="Calibri" w:hAnsi="Calibri" w:cs="Arial"/>
          <w:color w:val="000000" w:themeColor="text1"/>
          <w:sz w:val="22"/>
          <w:szCs w:val="22"/>
          <w:lang w:val="pl-PL"/>
        </w:rPr>
        <w:t xml:space="preserve"> częstotliwości. Zapewnia on 120 W (RMS) mocy przy impedancji 8 omów. Zoptymalizowany metodą BEM falowód wysokoczęstotliwościowy umożliwia precyzyjną kontrolę pionowej charakterystyki </w:t>
      </w:r>
      <w:r w:rsidRPr="00697C63">
        <w:rPr>
          <w:rFonts w:ascii="Calibri" w:hAnsi="Calibri" w:cs="Arial"/>
          <w:color w:val="000000" w:themeColor="text1"/>
          <w:sz w:val="22"/>
          <w:szCs w:val="22"/>
          <w:lang w:val="pl-PL"/>
        </w:rPr>
        <w:t>pro</w:t>
      </w:r>
      <w:r w:rsidR="00992307" w:rsidRPr="00697C63">
        <w:rPr>
          <w:rFonts w:ascii="Calibri" w:hAnsi="Calibri" w:cs="Arial"/>
          <w:color w:val="000000" w:themeColor="text1"/>
          <w:sz w:val="22"/>
          <w:szCs w:val="22"/>
          <w:lang w:val="pl-PL"/>
        </w:rPr>
        <w:t>jekcji</w:t>
      </w:r>
      <w:r w:rsidRPr="003E3EA1">
        <w:rPr>
          <w:rFonts w:ascii="Calibri" w:hAnsi="Calibri" w:cs="Arial"/>
          <w:color w:val="000000" w:themeColor="text1"/>
          <w:sz w:val="22"/>
          <w:szCs w:val="22"/>
          <w:lang w:val="pl-PL"/>
        </w:rPr>
        <w:t xml:space="preserve"> dźwięku, aby zapewnić równomierne rozłożenie dźwięku nawet w akustycznie trudnych warunkach. Aby zapewnić bezproblemową integrację systemów głośnikowych o stałym napięciu, MAUI i1 wyposażony jest w przełącznik wyboru 8 omów / 70 V / 100 V z odprowadzeniem dla 60, 30, 15, i 7,5 V. W zestawie znajduje się też specjalny wspornik montażowy w kształcie litery U, który daje wiele możliwości montażu na ścianie.</w:t>
      </w:r>
    </w:p>
    <w:p w14:paraId="71B82A8C" w14:textId="41454348" w:rsidR="004262F7" w:rsidRPr="00574EBC" w:rsidRDefault="004262F7" w:rsidP="00422C1D">
      <w:pPr>
        <w:rPr>
          <w:rFonts w:ascii="Calibri" w:hAnsi="Calibri" w:cs="Arial"/>
          <w:color w:val="000000" w:themeColor="text1"/>
          <w:sz w:val="22"/>
          <w:szCs w:val="22"/>
          <w:lang w:val="pl-PL"/>
        </w:rPr>
      </w:pPr>
    </w:p>
    <w:p w14:paraId="1932F5E7" w14:textId="2E749677" w:rsidR="004262F7" w:rsidRPr="00574EBC" w:rsidRDefault="004262F7" w:rsidP="00422C1D">
      <w:pPr>
        <w:rPr>
          <w:rFonts w:ascii="Calibri" w:hAnsi="Calibri" w:cs="Arial"/>
          <w:color w:val="000000" w:themeColor="text1"/>
          <w:sz w:val="22"/>
          <w:szCs w:val="22"/>
          <w:lang w:val="pl-PL"/>
        </w:rPr>
      </w:pPr>
      <w:r w:rsidRPr="003E3EA1">
        <w:rPr>
          <w:rFonts w:ascii="Calibri" w:hAnsi="Calibri" w:cs="Arial"/>
          <w:color w:val="000000" w:themeColor="text1"/>
          <w:sz w:val="22"/>
          <w:szCs w:val="22"/>
          <w:lang w:val="pl-PL"/>
        </w:rPr>
        <w:t>Kolumnowy głośnik instalacyjny MAUI i1 jest dostępny do wyboru w kolorze czarnym lub białym.</w:t>
      </w:r>
    </w:p>
    <w:p w14:paraId="1C2CE69D" w14:textId="77777777" w:rsidR="00DD7E0B" w:rsidRPr="00574EBC" w:rsidRDefault="00DD7E0B" w:rsidP="00797742">
      <w:pPr>
        <w:rPr>
          <w:rFonts w:ascii="Calibri" w:hAnsi="Calibri" w:cs="Calibri"/>
          <w:sz w:val="22"/>
          <w:szCs w:val="22"/>
          <w:lang w:val="pl-PL"/>
        </w:rPr>
      </w:pPr>
    </w:p>
    <w:p w14:paraId="07D3E9DA" w14:textId="2DD6AE46" w:rsidR="00DD7E0B" w:rsidRPr="00574EBC" w:rsidRDefault="00DD7E0B" w:rsidP="00797742">
      <w:pPr>
        <w:rPr>
          <w:rFonts w:ascii="Calibri" w:hAnsi="Calibri" w:cs="Calibri"/>
          <w:b/>
          <w:bCs/>
          <w:sz w:val="22"/>
          <w:szCs w:val="22"/>
          <w:lang w:val="pl-PL"/>
        </w:rPr>
      </w:pPr>
      <w:r w:rsidRPr="003E3EA1">
        <w:rPr>
          <w:rFonts w:ascii="Calibri" w:hAnsi="Calibri" w:cs="Calibri"/>
          <w:b/>
          <w:bCs/>
          <w:sz w:val="22"/>
          <w:szCs w:val="22"/>
          <w:lang w:val="pl-PL"/>
        </w:rPr>
        <w:t>Seria DQOR – głośniki instalacyjne do zastosowań na zewnątrz i w pomieszczeniach</w:t>
      </w:r>
    </w:p>
    <w:p w14:paraId="5C0EE895" w14:textId="38A3D3BF" w:rsidR="00422C1D" w:rsidRPr="00574EBC" w:rsidRDefault="00422C1D" w:rsidP="00422C1D">
      <w:pPr>
        <w:rPr>
          <w:rFonts w:ascii="Calibri" w:hAnsi="Calibri" w:cs="Calibri"/>
          <w:color w:val="000000"/>
          <w:sz w:val="22"/>
          <w:szCs w:val="22"/>
          <w:lang w:val="pl-PL"/>
        </w:rPr>
      </w:pPr>
      <w:r w:rsidRPr="003E3EA1">
        <w:rPr>
          <w:rFonts w:ascii="Calibri" w:hAnsi="Calibri" w:cs="Calibri"/>
          <w:color w:val="000000"/>
          <w:sz w:val="22"/>
          <w:szCs w:val="22"/>
          <w:lang w:val="pl-PL"/>
        </w:rPr>
        <w:t xml:space="preserve">Głośniki instalacyjne z nowej serii DQOR doskonale sprawdzą się zarówno w projektach </w:t>
      </w:r>
      <w:r w:rsidRPr="00697C63">
        <w:rPr>
          <w:rFonts w:ascii="Calibri" w:hAnsi="Calibri" w:cs="Calibri"/>
          <w:color w:val="000000"/>
          <w:sz w:val="22"/>
          <w:szCs w:val="22"/>
          <w:lang w:val="pl-PL"/>
        </w:rPr>
        <w:t>wewn</w:t>
      </w:r>
      <w:r w:rsidR="00050F27" w:rsidRPr="00697C63">
        <w:rPr>
          <w:rFonts w:ascii="Calibri" w:hAnsi="Calibri" w:cs="Calibri"/>
          <w:color w:val="000000"/>
          <w:sz w:val="22"/>
          <w:szCs w:val="22"/>
          <w:lang w:val="pl-PL"/>
        </w:rPr>
        <w:t>ą</w:t>
      </w:r>
      <w:r w:rsidRPr="00697C63">
        <w:rPr>
          <w:rFonts w:ascii="Calibri" w:hAnsi="Calibri" w:cs="Calibri"/>
          <w:color w:val="000000"/>
          <w:sz w:val="22"/>
          <w:szCs w:val="22"/>
          <w:lang w:val="pl-PL"/>
        </w:rPr>
        <w:t xml:space="preserve">trz, jak i </w:t>
      </w:r>
      <w:r w:rsidR="00050F27" w:rsidRPr="00697C63">
        <w:rPr>
          <w:rFonts w:ascii="Calibri" w:hAnsi="Calibri" w:cs="Calibri"/>
          <w:color w:val="000000"/>
          <w:sz w:val="22"/>
          <w:szCs w:val="22"/>
          <w:lang w:val="pl-PL"/>
        </w:rPr>
        <w:t xml:space="preserve">na </w:t>
      </w:r>
      <w:r w:rsidRPr="00697C63">
        <w:rPr>
          <w:rFonts w:ascii="Calibri" w:hAnsi="Calibri" w:cs="Calibri"/>
          <w:color w:val="000000"/>
          <w:sz w:val="22"/>
          <w:szCs w:val="22"/>
          <w:lang w:val="pl-PL"/>
        </w:rPr>
        <w:t>zewnętrz</w:t>
      </w:r>
      <w:r w:rsidR="00050F27" w:rsidRPr="00697C63">
        <w:rPr>
          <w:rFonts w:ascii="Calibri" w:hAnsi="Calibri" w:cs="Calibri"/>
          <w:color w:val="000000"/>
          <w:sz w:val="22"/>
          <w:szCs w:val="22"/>
          <w:lang w:val="pl-PL"/>
        </w:rPr>
        <w:t xml:space="preserve"> pomieszczeń</w:t>
      </w:r>
      <w:r w:rsidRPr="003E3EA1">
        <w:rPr>
          <w:rFonts w:ascii="Calibri" w:hAnsi="Calibri" w:cs="Calibri"/>
          <w:color w:val="000000"/>
          <w:sz w:val="22"/>
          <w:szCs w:val="22"/>
          <w:lang w:val="pl-PL"/>
        </w:rPr>
        <w:t xml:space="preserve">. Systemy </w:t>
      </w:r>
      <w:r w:rsidRPr="00697C63">
        <w:rPr>
          <w:rFonts w:ascii="Calibri" w:hAnsi="Calibri" w:cs="Calibri"/>
          <w:color w:val="000000"/>
          <w:sz w:val="22"/>
          <w:szCs w:val="22"/>
          <w:lang w:val="pl-PL"/>
        </w:rPr>
        <w:t>dwudr</w:t>
      </w:r>
      <w:r w:rsidR="00C660A5" w:rsidRPr="00697C63">
        <w:rPr>
          <w:rFonts w:ascii="Calibri" w:hAnsi="Calibri" w:cs="Calibri"/>
          <w:color w:val="000000"/>
          <w:sz w:val="22"/>
          <w:szCs w:val="22"/>
          <w:lang w:val="pl-PL"/>
        </w:rPr>
        <w:t>ożne</w:t>
      </w:r>
      <w:r w:rsidRPr="003E3EA1">
        <w:rPr>
          <w:rFonts w:ascii="Calibri" w:hAnsi="Calibri" w:cs="Calibri"/>
          <w:color w:val="000000"/>
          <w:sz w:val="22"/>
          <w:szCs w:val="22"/>
          <w:lang w:val="pl-PL"/>
        </w:rPr>
        <w:t xml:space="preserve"> są dostępne w rozmiarach 3'' (DQOR 3), 5,25'' (DQOR 5) i 8'' (DQOR 8) oraz w wersjach </w:t>
      </w:r>
      <w:r w:rsidR="003156CE" w:rsidRPr="00697C63">
        <w:rPr>
          <w:rFonts w:ascii="Calibri" w:hAnsi="Calibri" w:cs="Calibri"/>
          <w:color w:val="000000"/>
          <w:sz w:val="22"/>
          <w:szCs w:val="22"/>
          <w:lang w:val="pl-PL"/>
        </w:rPr>
        <w:t>nisko i</w:t>
      </w:r>
      <w:r w:rsidRPr="00697C63">
        <w:rPr>
          <w:rFonts w:ascii="Calibri" w:hAnsi="Calibri" w:cs="Calibri"/>
          <w:color w:val="000000"/>
          <w:sz w:val="22"/>
          <w:szCs w:val="22"/>
          <w:lang w:val="pl-PL"/>
        </w:rPr>
        <w:t xml:space="preserve"> wysok</w:t>
      </w:r>
      <w:r w:rsidR="003156CE" w:rsidRPr="00697C63">
        <w:rPr>
          <w:rFonts w:ascii="Calibri" w:hAnsi="Calibri" w:cs="Calibri"/>
          <w:color w:val="000000"/>
          <w:sz w:val="22"/>
          <w:szCs w:val="22"/>
          <w:lang w:val="pl-PL"/>
        </w:rPr>
        <w:t>o</w:t>
      </w:r>
      <w:r w:rsidR="00BD196C" w:rsidRPr="00697C63">
        <w:rPr>
          <w:rFonts w:ascii="Calibri" w:hAnsi="Calibri" w:cs="Calibri"/>
          <w:color w:val="000000"/>
          <w:sz w:val="22"/>
          <w:szCs w:val="22"/>
          <w:lang w:val="pl-PL"/>
        </w:rPr>
        <w:t xml:space="preserve"> </w:t>
      </w:r>
      <w:r w:rsidR="003156CE" w:rsidRPr="00697C63">
        <w:rPr>
          <w:rFonts w:ascii="Calibri" w:hAnsi="Calibri" w:cs="Calibri"/>
          <w:color w:val="000000"/>
          <w:sz w:val="22"/>
          <w:szCs w:val="22"/>
          <w:lang w:val="pl-PL"/>
        </w:rPr>
        <w:t>-</w:t>
      </w:r>
      <w:r w:rsidRPr="00697C63">
        <w:rPr>
          <w:rFonts w:ascii="Calibri" w:hAnsi="Calibri" w:cs="Calibri"/>
          <w:color w:val="000000"/>
          <w:sz w:val="22"/>
          <w:szCs w:val="22"/>
          <w:lang w:val="pl-PL"/>
        </w:rPr>
        <w:t>impedanc</w:t>
      </w:r>
      <w:r w:rsidR="002B4737" w:rsidRPr="00697C63">
        <w:rPr>
          <w:rFonts w:ascii="Calibri" w:hAnsi="Calibri" w:cs="Calibri"/>
          <w:color w:val="000000"/>
          <w:sz w:val="22"/>
          <w:szCs w:val="22"/>
          <w:lang w:val="pl-PL"/>
        </w:rPr>
        <w:t>yjnej</w:t>
      </w:r>
      <w:r w:rsidRPr="00697C63">
        <w:rPr>
          <w:rFonts w:ascii="Calibri" w:hAnsi="Calibri" w:cs="Calibri"/>
          <w:color w:val="000000"/>
          <w:sz w:val="22"/>
          <w:szCs w:val="22"/>
          <w:lang w:val="pl-PL"/>
        </w:rPr>
        <w:t xml:space="preserve"> (T) </w:t>
      </w:r>
      <w:r w:rsidR="00CD7649" w:rsidRPr="00697C63">
        <w:rPr>
          <w:rFonts w:ascii="Calibri" w:hAnsi="Calibri" w:cs="Calibri"/>
          <w:color w:val="000000"/>
          <w:sz w:val="22"/>
          <w:szCs w:val="22"/>
          <w:lang w:val="pl-PL"/>
        </w:rPr>
        <w:t xml:space="preserve">z odpowiednio </w:t>
      </w:r>
      <w:r w:rsidRPr="00697C63">
        <w:rPr>
          <w:rFonts w:ascii="Calibri" w:hAnsi="Calibri" w:cs="Calibri"/>
          <w:color w:val="000000"/>
          <w:sz w:val="22"/>
          <w:szCs w:val="22"/>
          <w:lang w:val="pl-PL"/>
        </w:rPr>
        <w:t>8 lub 16 o</w:t>
      </w:r>
      <w:r w:rsidR="00CD7649" w:rsidRPr="00697C63">
        <w:rPr>
          <w:rFonts w:ascii="Calibri" w:hAnsi="Calibri" w:cs="Calibri"/>
          <w:color w:val="000000"/>
          <w:sz w:val="22"/>
          <w:szCs w:val="22"/>
          <w:lang w:val="pl-PL"/>
        </w:rPr>
        <w:t>hm</w:t>
      </w:r>
      <w:r w:rsidRPr="003E3EA1">
        <w:rPr>
          <w:rFonts w:ascii="Calibri" w:hAnsi="Calibri" w:cs="Calibri"/>
          <w:color w:val="000000"/>
          <w:sz w:val="22"/>
          <w:szCs w:val="22"/>
          <w:lang w:val="pl-PL"/>
        </w:rPr>
        <w:t xml:space="preserve">. Ponadto modele DQOR można integrować również w środowiskach 70 / 100 V dzięki przełącznikowi </w:t>
      </w:r>
      <w:r w:rsidRPr="00697C63">
        <w:rPr>
          <w:rFonts w:ascii="Calibri" w:hAnsi="Calibri" w:cs="Calibri"/>
          <w:color w:val="000000"/>
          <w:sz w:val="22"/>
          <w:szCs w:val="22"/>
          <w:lang w:val="pl-PL"/>
        </w:rPr>
        <w:t>wyboru</w:t>
      </w:r>
      <w:r w:rsidR="008D7F59" w:rsidRPr="00697C63">
        <w:rPr>
          <w:rFonts w:ascii="Calibri" w:hAnsi="Calibri" w:cs="Calibri"/>
          <w:color w:val="000000"/>
          <w:sz w:val="22"/>
          <w:szCs w:val="22"/>
          <w:lang w:val="pl-PL"/>
        </w:rPr>
        <w:t xml:space="preserve"> </w:t>
      </w:r>
      <w:r w:rsidRPr="00697C63">
        <w:rPr>
          <w:rFonts w:ascii="Calibri" w:hAnsi="Calibri" w:cs="Calibri"/>
          <w:color w:val="000000"/>
          <w:sz w:val="22"/>
          <w:szCs w:val="22"/>
          <w:lang w:val="pl-PL"/>
        </w:rPr>
        <w:t>d</w:t>
      </w:r>
      <w:r w:rsidR="008D7F59" w:rsidRPr="00697C63">
        <w:rPr>
          <w:rFonts w:ascii="Calibri" w:hAnsi="Calibri" w:cs="Calibri"/>
          <w:color w:val="000000"/>
          <w:sz w:val="22"/>
          <w:szCs w:val="22"/>
          <w:lang w:val="pl-PL"/>
        </w:rPr>
        <w:t>o</w:t>
      </w:r>
      <w:r w:rsidRPr="00697C63">
        <w:rPr>
          <w:rFonts w:ascii="Calibri" w:hAnsi="Calibri" w:cs="Calibri"/>
          <w:color w:val="000000"/>
          <w:sz w:val="22"/>
          <w:szCs w:val="22"/>
          <w:lang w:val="pl-PL"/>
        </w:rPr>
        <w:t>prowadz</w:t>
      </w:r>
      <w:r w:rsidR="007935D6" w:rsidRPr="00697C63">
        <w:rPr>
          <w:rFonts w:ascii="Calibri" w:hAnsi="Calibri" w:cs="Calibri"/>
          <w:color w:val="000000"/>
          <w:sz w:val="22"/>
          <w:szCs w:val="22"/>
          <w:lang w:val="pl-PL"/>
        </w:rPr>
        <w:t>onej</w:t>
      </w:r>
      <w:r w:rsidRPr="003E3EA1">
        <w:rPr>
          <w:rFonts w:ascii="Calibri" w:hAnsi="Calibri" w:cs="Calibri"/>
          <w:color w:val="000000"/>
          <w:sz w:val="22"/>
          <w:szCs w:val="22"/>
          <w:lang w:val="pl-PL"/>
        </w:rPr>
        <w:t xml:space="preserve"> mocy. Aby umożliwić elastyczne i różnorodne zastosowania w pomieszczeniach i na zewnątrz, obudowę wyposażono w zintegrowany uchwyt do montażu ściennego i praktyczny mechanizm Slide/Lock. Dzięki wpuszczanym panelom przyłączy bez widocznych przewodów urządzenia z serii DQOR można użytkować również w warunkach wymagających zapewnienia wyższego poziomu estetyki. Aby uzyskać precyzyjną wiązkę dźwiękową — na przykład w gastronomii czy handlu detalicznym — głośniki wyposażono w zintegrowany mechanizm 27°-Tilt i 45°-Pan. Nowa seria DQOR dostępna jest w kolorze czarnym i białym.</w:t>
      </w:r>
    </w:p>
    <w:p w14:paraId="3831D65D" w14:textId="6AF98260" w:rsidR="006B6E49" w:rsidRPr="00574EBC" w:rsidRDefault="006B6E49" w:rsidP="00422C1D">
      <w:pPr>
        <w:rPr>
          <w:rFonts w:ascii="Calibri" w:hAnsi="Calibri" w:cs="Calibri"/>
          <w:color w:val="000000"/>
          <w:sz w:val="22"/>
          <w:szCs w:val="22"/>
          <w:lang w:val="pl-PL"/>
        </w:rPr>
      </w:pPr>
    </w:p>
    <w:p w14:paraId="010B9FDB" w14:textId="7EE5BA28" w:rsidR="006B6E49" w:rsidRPr="00574EBC" w:rsidRDefault="006B6E49" w:rsidP="00422C1D">
      <w:pPr>
        <w:rPr>
          <w:rFonts w:ascii="Calibri" w:hAnsi="Calibri" w:cs="Calibri"/>
          <w:color w:val="000000"/>
          <w:sz w:val="22"/>
          <w:szCs w:val="22"/>
          <w:lang w:val="pl-PL"/>
        </w:rPr>
      </w:pPr>
      <w:r w:rsidRPr="003E3EA1">
        <w:rPr>
          <w:rFonts w:ascii="Calibri" w:hAnsi="Calibri" w:cs="Calibri"/>
          <w:color w:val="000000"/>
          <w:sz w:val="22"/>
          <w:szCs w:val="22"/>
          <w:lang w:val="pl-PL"/>
        </w:rPr>
        <w:t>Głośniki instalacyjne DDQR będą dostępne od marca 2021 r.</w:t>
      </w:r>
    </w:p>
    <w:p w14:paraId="44E5F98C" w14:textId="77777777" w:rsidR="00DD7E0B" w:rsidRPr="00574EBC" w:rsidRDefault="00DD7E0B" w:rsidP="00797742">
      <w:pPr>
        <w:rPr>
          <w:rFonts w:ascii="Calibri" w:hAnsi="Calibri" w:cs="Calibri"/>
          <w:sz w:val="22"/>
          <w:szCs w:val="22"/>
          <w:lang w:val="pl-PL"/>
        </w:rPr>
      </w:pPr>
    </w:p>
    <w:p w14:paraId="67BF1534" w14:textId="3A6727A1" w:rsidR="00DD7E0B" w:rsidRPr="00574EBC" w:rsidRDefault="00DD7E0B" w:rsidP="00797742">
      <w:pPr>
        <w:rPr>
          <w:rFonts w:ascii="Calibri" w:hAnsi="Calibri" w:cs="Calibri"/>
          <w:b/>
          <w:color w:val="000000"/>
          <w:sz w:val="22"/>
          <w:szCs w:val="22"/>
          <w:lang w:val="pl-PL"/>
        </w:rPr>
      </w:pPr>
      <w:r w:rsidRPr="003E3EA1">
        <w:rPr>
          <w:rFonts w:ascii="Calibri" w:hAnsi="Calibri" w:cs="Calibri"/>
          <w:b/>
          <w:bCs/>
          <w:sz w:val="22"/>
          <w:szCs w:val="22"/>
          <w:lang w:val="pl-PL"/>
        </w:rPr>
        <w:t xml:space="preserve">IMA 30 i IMA 60 </w:t>
      </w:r>
      <w:r w:rsidRPr="00697C63">
        <w:rPr>
          <w:rFonts w:ascii="Calibri" w:hAnsi="Calibri" w:cs="Calibri"/>
          <w:b/>
          <w:bCs/>
          <w:sz w:val="22"/>
          <w:szCs w:val="22"/>
          <w:lang w:val="pl-PL"/>
        </w:rPr>
        <w:t xml:space="preserve">– </w:t>
      </w:r>
      <w:r w:rsidR="00613690" w:rsidRPr="00697C63">
        <w:rPr>
          <w:rFonts w:ascii="Calibri" w:hAnsi="Calibri" w:cs="Calibri"/>
          <w:b/>
          <w:bCs/>
          <w:sz w:val="22"/>
          <w:szCs w:val="22"/>
          <w:lang w:val="pl-PL"/>
        </w:rPr>
        <w:t>Wzmacniacze miksujące</w:t>
      </w:r>
      <w:r w:rsidRPr="00697C63">
        <w:rPr>
          <w:rFonts w:ascii="Calibri" w:hAnsi="Calibri" w:cs="Calibri"/>
          <w:b/>
          <w:bCs/>
          <w:sz w:val="22"/>
          <w:szCs w:val="22"/>
          <w:lang w:val="pl-PL"/>
        </w:rPr>
        <w:t xml:space="preserve"> z czterema poziomami priorytetu i </w:t>
      </w:r>
      <w:r w:rsidR="00154310" w:rsidRPr="00697C63">
        <w:rPr>
          <w:rFonts w:ascii="Calibri" w:hAnsi="Calibri" w:cs="Calibri"/>
          <w:b/>
          <w:bCs/>
          <w:sz w:val="22"/>
          <w:szCs w:val="22"/>
          <w:lang w:val="pl-PL"/>
        </w:rPr>
        <w:t>wyjściem</w:t>
      </w:r>
      <w:r w:rsidRPr="00697C63">
        <w:rPr>
          <w:rFonts w:ascii="Calibri" w:hAnsi="Calibri" w:cs="Calibri"/>
          <w:b/>
          <w:bCs/>
          <w:sz w:val="22"/>
          <w:szCs w:val="22"/>
          <w:lang w:val="pl-PL"/>
        </w:rPr>
        <w:t xml:space="preserve"> 70 / 100 V</w:t>
      </w:r>
    </w:p>
    <w:p w14:paraId="559A8228" w14:textId="5D91D243" w:rsidR="00BE5C76" w:rsidRPr="00574EBC" w:rsidRDefault="00BE5C76" w:rsidP="00BE5C76">
      <w:pPr>
        <w:pStyle w:val="StandardWeb"/>
        <w:spacing w:before="0" w:beforeAutospacing="0" w:after="0" w:afterAutospacing="0"/>
        <w:textAlignment w:val="baseline"/>
        <w:rPr>
          <w:rFonts w:ascii="Calibri" w:hAnsi="Calibri" w:cs="Arial"/>
          <w:color w:val="000000" w:themeColor="text1"/>
          <w:sz w:val="22"/>
          <w:szCs w:val="22"/>
          <w:lang w:val="pl-PL"/>
        </w:rPr>
      </w:pPr>
      <w:r w:rsidRPr="003E3EA1">
        <w:rPr>
          <w:rStyle w:val="Fett"/>
          <w:rFonts w:ascii="Calibri" w:hAnsi="Calibri" w:cs="Arial"/>
          <w:b w:val="0"/>
          <w:bCs w:val="0"/>
          <w:color w:val="000000" w:themeColor="text1"/>
          <w:sz w:val="22"/>
          <w:szCs w:val="22"/>
          <w:bdr w:val="none" w:sz="0" w:space="0" w:color="auto" w:frame="1"/>
          <w:lang w:val="pl-PL"/>
        </w:rPr>
        <w:t>LD Systems zaprezentuje pierwszych przedstawicieli serii IMA w postaci modeli IMA 30 (</w:t>
      </w:r>
      <w:r w:rsidRPr="003E3EA1">
        <w:rPr>
          <w:rFonts w:ascii="Calibri" w:hAnsi="Calibri" w:cs="Arial"/>
          <w:color w:val="000000" w:themeColor="text1"/>
          <w:sz w:val="22"/>
          <w:szCs w:val="22"/>
          <w:bdr w:val="none" w:sz="0" w:space="0" w:color="auto" w:frame="1"/>
          <w:lang w:val="pl-PL"/>
        </w:rPr>
        <w:t>30 W przy 4 o</w:t>
      </w:r>
      <w:r w:rsidR="00F20B94">
        <w:rPr>
          <w:rFonts w:ascii="Calibri" w:hAnsi="Calibri" w:cs="Arial"/>
          <w:color w:val="000000" w:themeColor="text1"/>
          <w:sz w:val="22"/>
          <w:szCs w:val="22"/>
          <w:bdr w:val="none" w:sz="0" w:space="0" w:color="auto" w:frame="1"/>
          <w:lang w:val="pl-PL"/>
        </w:rPr>
        <w:t>h</w:t>
      </w:r>
      <w:r w:rsidRPr="003E3EA1">
        <w:rPr>
          <w:rFonts w:ascii="Calibri" w:hAnsi="Calibri" w:cs="Arial"/>
          <w:color w:val="000000" w:themeColor="text1"/>
          <w:sz w:val="22"/>
          <w:szCs w:val="22"/>
          <w:bdr w:val="none" w:sz="0" w:space="0" w:color="auto" w:frame="1"/>
          <w:lang w:val="pl-PL"/>
        </w:rPr>
        <w:t xml:space="preserve">m) </w:t>
      </w:r>
      <w:r w:rsidRPr="003E3EA1">
        <w:rPr>
          <w:rStyle w:val="Fett"/>
          <w:rFonts w:ascii="Calibri" w:hAnsi="Calibri" w:cs="Arial"/>
          <w:b w:val="0"/>
          <w:bCs w:val="0"/>
          <w:color w:val="000000" w:themeColor="text1"/>
          <w:sz w:val="22"/>
          <w:szCs w:val="22"/>
          <w:bdr w:val="none" w:sz="0" w:space="0" w:color="auto" w:frame="1"/>
          <w:lang w:val="pl-PL"/>
        </w:rPr>
        <w:t>oraz IMA 60 (</w:t>
      </w:r>
      <w:r w:rsidRPr="003E3EA1">
        <w:rPr>
          <w:rFonts w:ascii="Calibri" w:hAnsi="Calibri" w:cs="Arial"/>
          <w:color w:val="000000" w:themeColor="text1"/>
          <w:sz w:val="22"/>
          <w:szCs w:val="22"/>
          <w:bdr w:val="none" w:sz="0" w:space="0" w:color="auto" w:frame="1"/>
          <w:lang w:val="pl-PL"/>
        </w:rPr>
        <w:t>60 W przy 4 o</w:t>
      </w:r>
      <w:r w:rsidR="00F20B94">
        <w:rPr>
          <w:rFonts w:ascii="Calibri" w:hAnsi="Calibri" w:cs="Arial"/>
          <w:color w:val="000000" w:themeColor="text1"/>
          <w:sz w:val="22"/>
          <w:szCs w:val="22"/>
          <w:bdr w:val="none" w:sz="0" w:space="0" w:color="auto" w:frame="1"/>
          <w:lang w:val="pl-PL"/>
        </w:rPr>
        <w:t>h</w:t>
      </w:r>
      <w:r w:rsidRPr="003E3EA1">
        <w:rPr>
          <w:rFonts w:ascii="Calibri" w:hAnsi="Calibri" w:cs="Arial"/>
          <w:color w:val="000000" w:themeColor="text1"/>
          <w:sz w:val="22"/>
          <w:szCs w:val="22"/>
          <w:bdr w:val="none" w:sz="0" w:space="0" w:color="auto" w:frame="1"/>
          <w:lang w:val="pl-PL"/>
        </w:rPr>
        <w:t>m).</w:t>
      </w:r>
      <w:r w:rsidRPr="003E3EA1">
        <w:rPr>
          <w:rStyle w:val="Fett"/>
          <w:rFonts w:ascii="Calibri" w:hAnsi="Calibri" w:cs="Arial"/>
          <w:color w:val="000000" w:themeColor="text1"/>
          <w:sz w:val="22"/>
          <w:szCs w:val="22"/>
          <w:bdr w:val="none" w:sz="0" w:space="0" w:color="auto" w:frame="1"/>
          <w:lang w:val="pl-PL"/>
        </w:rPr>
        <w:t xml:space="preserve"> </w:t>
      </w:r>
      <w:r w:rsidRPr="003E3EA1">
        <w:rPr>
          <w:rFonts w:ascii="Calibri" w:hAnsi="Calibri" w:cs="Arial"/>
          <w:color w:val="000000" w:themeColor="text1"/>
          <w:sz w:val="22"/>
          <w:szCs w:val="22"/>
          <w:lang w:val="pl-PL"/>
        </w:rPr>
        <w:t xml:space="preserve">Dzięki szerokiej gamie opcji wejść i wyjść, w tym funkcji Bluetooth do bezprzewodowego łączenia ze źródłami muzyki oraz </w:t>
      </w:r>
      <w:r w:rsidR="00C54234" w:rsidRPr="00697C63">
        <w:rPr>
          <w:rFonts w:ascii="Calibri" w:hAnsi="Calibri" w:cs="Arial"/>
          <w:color w:val="000000" w:themeColor="text1"/>
          <w:sz w:val="22"/>
          <w:szCs w:val="22"/>
          <w:lang w:val="pl-PL"/>
        </w:rPr>
        <w:t>możliwości</w:t>
      </w:r>
      <w:r w:rsidR="00C54234">
        <w:rPr>
          <w:rFonts w:ascii="Calibri" w:hAnsi="Calibri" w:cs="Arial"/>
          <w:color w:val="000000" w:themeColor="text1"/>
          <w:sz w:val="22"/>
          <w:szCs w:val="22"/>
          <w:lang w:val="pl-PL"/>
        </w:rPr>
        <w:t xml:space="preserve"> </w:t>
      </w:r>
      <w:r w:rsidRPr="003E3EA1">
        <w:rPr>
          <w:rFonts w:ascii="Calibri" w:hAnsi="Calibri" w:cs="Arial"/>
          <w:color w:val="000000" w:themeColor="text1"/>
          <w:sz w:val="22"/>
          <w:szCs w:val="22"/>
          <w:lang w:val="pl-PL"/>
        </w:rPr>
        <w:t>wielopoziomowego przełączania priorytetów,</w:t>
      </w:r>
      <w:r w:rsidR="002E7F8B" w:rsidRPr="002E7F8B">
        <w:rPr>
          <w:rFonts w:ascii="Calibri" w:hAnsi="Calibri" w:cs="Arial"/>
          <w:color w:val="000000" w:themeColor="text1"/>
          <w:sz w:val="22"/>
          <w:szCs w:val="22"/>
          <w:lang w:val="pl-PL"/>
        </w:rPr>
        <w:t xml:space="preserve"> </w:t>
      </w:r>
      <w:r w:rsidR="00857B17" w:rsidRPr="00697C63">
        <w:rPr>
          <w:rFonts w:ascii="Calibri" w:hAnsi="Calibri" w:cs="Arial"/>
          <w:color w:val="000000" w:themeColor="text1"/>
          <w:sz w:val="22"/>
          <w:szCs w:val="22"/>
          <w:lang w:val="pl-PL"/>
        </w:rPr>
        <w:t xml:space="preserve">te </w:t>
      </w:r>
      <w:r w:rsidR="002E7F8B" w:rsidRPr="00697C63">
        <w:rPr>
          <w:rFonts w:ascii="Calibri" w:hAnsi="Calibri" w:cs="Arial"/>
          <w:color w:val="000000" w:themeColor="text1"/>
          <w:sz w:val="22"/>
          <w:szCs w:val="22"/>
          <w:lang w:val="pl-PL"/>
        </w:rPr>
        <w:t>wzmacniacze miksujące</w:t>
      </w:r>
      <w:r w:rsidR="00857B17" w:rsidRPr="00697C63">
        <w:rPr>
          <w:rFonts w:ascii="Calibri" w:hAnsi="Calibri" w:cs="Arial"/>
          <w:color w:val="000000" w:themeColor="text1"/>
          <w:sz w:val="22"/>
          <w:szCs w:val="22"/>
          <w:lang w:val="pl-PL"/>
        </w:rPr>
        <w:t>, zawarte</w:t>
      </w:r>
      <w:r w:rsidR="002E7F8B" w:rsidRPr="00697C63">
        <w:rPr>
          <w:rFonts w:ascii="Calibri" w:hAnsi="Calibri" w:cs="Arial"/>
          <w:color w:val="000000" w:themeColor="text1"/>
          <w:sz w:val="22"/>
          <w:szCs w:val="22"/>
          <w:lang w:val="pl-PL"/>
        </w:rPr>
        <w:t xml:space="preserve"> w kompaktowej 9,5-calowej obudowie można dowolnie integrować w zastosowaniach komercyjnych i przemysłowych</w:t>
      </w:r>
      <w:r w:rsidR="002E7F8B" w:rsidRPr="002E7F8B">
        <w:rPr>
          <w:rFonts w:ascii="Calibri" w:hAnsi="Calibri" w:cs="Arial"/>
          <w:color w:val="000000" w:themeColor="text1"/>
          <w:sz w:val="22"/>
          <w:szCs w:val="22"/>
          <w:lang w:val="pl-PL"/>
        </w:rPr>
        <w:t>.</w:t>
      </w:r>
      <w:r w:rsidRPr="003E3EA1">
        <w:rPr>
          <w:rFonts w:ascii="Calibri" w:hAnsi="Calibri" w:cs="Arial"/>
          <w:color w:val="000000" w:themeColor="text1"/>
          <w:sz w:val="22"/>
          <w:szCs w:val="22"/>
          <w:lang w:val="pl-PL"/>
        </w:rPr>
        <w:t xml:space="preserve"> </w:t>
      </w:r>
      <w:r w:rsidRPr="00697C63">
        <w:rPr>
          <w:rFonts w:ascii="Calibri" w:hAnsi="Calibri" w:cs="Arial"/>
          <w:color w:val="000000" w:themeColor="text1"/>
          <w:sz w:val="22"/>
          <w:szCs w:val="22"/>
          <w:lang w:val="pl-PL"/>
        </w:rPr>
        <w:t>Ob</w:t>
      </w:r>
      <w:r w:rsidR="002003B5" w:rsidRPr="00697C63">
        <w:rPr>
          <w:rFonts w:ascii="Calibri" w:hAnsi="Calibri" w:cs="Arial"/>
          <w:color w:val="000000" w:themeColor="text1"/>
          <w:sz w:val="22"/>
          <w:szCs w:val="22"/>
          <w:lang w:val="pl-PL"/>
        </w:rPr>
        <w:t>ydwa</w:t>
      </w:r>
      <w:r w:rsidRPr="003E3EA1">
        <w:rPr>
          <w:rFonts w:ascii="Calibri" w:hAnsi="Calibri" w:cs="Arial"/>
          <w:color w:val="000000" w:themeColor="text1"/>
          <w:sz w:val="22"/>
          <w:szCs w:val="22"/>
          <w:lang w:val="pl-PL"/>
        </w:rPr>
        <w:t xml:space="preserve"> modele IMA wyposażone</w:t>
      </w:r>
      <w:r w:rsidR="00C570B4">
        <w:rPr>
          <w:rFonts w:ascii="Calibri" w:hAnsi="Calibri" w:cs="Arial"/>
          <w:color w:val="000000" w:themeColor="text1"/>
          <w:sz w:val="22"/>
          <w:szCs w:val="22"/>
          <w:lang w:val="pl-PL"/>
        </w:rPr>
        <w:t xml:space="preserve"> </w:t>
      </w:r>
      <w:r w:rsidR="00C570B4" w:rsidRPr="00697C63">
        <w:rPr>
          <w:rFonts w:ascii="Calibri" w:hAnsi="Calibri" w:cs="Arial"/>
          <w:color w:val="000000" w:themeColor="text1"/>
          <w:sz w:val="22"/>
          <w:szCs w:val="22"/>
          <w:lang w:val="pl-PL"/>
        </w:rPr>
        <w:t>zostały</w:t>
      </w:r>
      <w:r w:rsidRPr="003E3EA1">
        <w:rPr>
          <w:rFonts w:ascii="Calibri" w:hAnsi="Calibri" w:cs="Arial"/>
          <w:color w:val="000000" w:themeColor="text1"/>
          <w:sz w:val="22"/>
          <w:szCs w:val="22"/>
          <w:lang w:val="pl-PL"/>
        </w:rPr>
        <w:t xml:space="preserve"> w cztery poziomy priorytetów dla połączeń alarmowych, wejść mikrofonowych/liniowych i podłączanych źródeł muzyki, a także </w:t>
      </w:r>
      <w:r w:rsidRPr="00697C63">
        <w:rPr>
          <w:rFonts w:ascii="Calibri" w:hAnsi="Calibri" w:cs="Arial"/>
          <w:color w:val="000000" w:themeColor="text1"/>
          <w:sz w:val="22"/>
          <w:szCs w:val="22"/>
          <w:lang w:val="pl-PL"/>
        </w:rPr>
        <w:t>opcjonaln</w:t>
      </w:r>
      <w:r w:rsidR="00A27D24" w:rsidRPr="00697C63">
        <w:rPr>
          <w:rFonts w:ascii="Calibri" w:hAnsi="Calibri" w:cs="Arial"/>
          <w:color w:val="000000" w:themeColor="text1"/>
          <w:sz w:val="22"/>
          <w:szCs w:val="22"/>
          <w:lang w:val="pl-PL"/>
        </w:rPr>
        <w:t>y</w:t>
      </w:r>
      <w:r w:rsidRPr="003E3EA1">
        <w:rPr>
          <w:rFonts w:ascii="Calibri" w:hAnsi="Calibri" w:cs="Arial"/>
          <w:color w:val="000000" w:themeColor="text1"/>
          <w:sz w:val="22"/>
          <w:szCs w:val="22"/>
          <w:lang w:val="pl-PL"/>
        </w:rPr>
        <w:t xml:space="preserve"> w automatyczny tryb gotowości. Konstruując urządzenia z serii IMA, marka LD System przywiązywała dużą wagę do łatwości obsługi, nie tylko przez integratorów i instalatorów, ale także użytkowników końcowych.</w:t>
      </w:r>
    </w:p>
    <w:p w14:paraId="45771A03" w14:textId="77777777" w:rsidR="004F11C7" w:rsidRPr="004F11C7" w:rsidRDefault="004F11C7" w:rsidP="004F11C7">
      <w:pPr>
        <w:rPr>
          <w:rFonts w:asciiTheme="minorHAnsi" w:hAnsiTheme="minorHAnsi" w:cstheme="minorHAnsi"/>
          <w:color w:val="000000" w:themeColor="text1"/>
          <w:sz w:val="22"/>
          <w:szCs w:val="22"/>
          <w:bdr w:val="none" w:sz="0" w:space="0" w:color="auto" w:frame="1"/>
          <w:lang w:val="pl-PL"/>
        </w:rPr>
      </w:pPr>
    </w:p>
    <w:p w14:paraId="6B59878F" w14:textId="45B23144" w:rsidR="00DD7E0B" w:rsidRDefault="004F11C7" w:rsidP="004F11C7">
      <w:pPr>
        <w:rPr>
          <w:rFonts w:asciiTheme="minorHAnsi" w:hAnsiTheme="minorHAnsi" w:cstheme="minorHAnsi"/>
          <w:color w:val="000000" w:themeColor="text1"/>
          <w:sz w:val="22"/>
          <w:szCs w:val="22"/>
          <w:bdr w:val="none" w:sz="0" w:space="0" w:color="auto" w:frame="1"/>
          <w:lang w:val="pl-PL"/>
        </w:rPr>
      </w:pPr>
      <w:r w:rsidRPr="004F11C7">
        <w:rPr>
          <w:rFonts w:asciiTheme="minorHAnsi" w:hAnsiTheme="minorHAnsi" w:cstheme="minorHAnsi"/>
          <w:color w:val="000000" w:themeColor="text1"/>
          <w:sz w:val="22"/>
          <w:szCs w:val="22"/>
          <w:bdr w:val="none" w:sz="0" w:space="0" w:color="auto" w:frame="1"/>
          <w:lang w:val="pl-PL"/>
        </w:rPr>
        <w:t>IMA30 jest dostępny już teraz, IMA60 będzie dostępny w marcu 2021 roku.</w:t>
      </w:r>
    </w:p>
    <w:p w14:paraId="6018C688" w14:textId="77777777" w:rsidR="004F11C7" w:rsidRPr="00574EBC" w:rsidRDefault="004F11C7" w:rsidP="004F11C7">
      <w:pPr>
        <w:rPr>
          <w:rFonts w:ascii="Calibri" w:hAnsi="Calibri" w:cs="Calibri"/>
          <w:b/>
          <w:bCs/>
          <w:sz w:val="22"/>
          <w:szCs w:val="22"/>
          <w:lang w:val="pl-PL"/>
        </w:rPr>
      </w:pPr>
    </w:p>
    <w:p w14:paraId="36353556" w14:textId="2106F73D" w:rsidR="00DD7E0B" w:rsidRPr="00574EBC" w:rsidRDefault="00DD7E0B" w:rsidP="00797742">
      <w:pPr>
        <w:rPr>
          <w:rFonts w:ascii="Calibri" w:hAnsi="Calibri" w:cs="Calibri"/>
          <w:b/>
          <w:bCs/>
          <w:sz w:val="22"/>
          <w:szCs w:val="22"/>
          <w:lang w:val="pl-PL"/>
        </w:rPr>
      </w:pPr>
      <w:r w:rsidRPr="003E3EA1">
        <w:rPr>
          <w:rFonts w:ascii="Calibri" w:hAnsi="Calibri" w:cs="Calibri"/>
          <w:b/>
          <w:bCs/>
          <w:sz w:val="22"/>
          <w:szCs w:val="22"/>
          <w:lang w:val="pl-PL"/>
        </w:rPr>
        <w:t xml:space="preserve">IPA 424 T / IPA 412 T – </w:t>
      </w:r>
      <w:r w:rsidRPr="003E3EA1">
        <w:rPr>
          <w:rFonts w:ascii="Calibri" w:hAnsi="Calibri" w:cs="Calibri"/>
          <w:b/>
          <w:bCs/>
          <w:color w:val="000000"/>
          <w:sz w:val="22"/>
          <w:szCs w:val="22"/>
          <w:lang w:val="pl-PL"/>
        </w:rPr>
        <w:t xml:space="preserve">4-kanałowe końcówki mocy </w:t>
      </w:r>
      <w:r w:rsidR="00644012" w:rsidRPr="00697C63">
        <w:rPr>
          <w:rFonts w:ascii="Calibri" w:hAnsi="Calibri" w:cs="Calibri"/>
          <w:b/>
          <w:bCs/>
          <w:color w:val="000000"/>
          <w:sz w:val="22"/>
          <w:szCs w:val="22"/>
          <w:lang w:val="pl-PL"/>
        </w:rPr>
        <w:t xml:space="preserve">z wbudowanym </w:t>
      </w:r>
      <w:r w:rsidRPr="003E3EA1">
        <w:rPr>
          <w:rFonts w:ascii="Calibri" w:hAnsi="Calibri" w:cs="Calibri"/>
          <w:b/>
          <w:bCs/>
          <w:color w:val="000000"/>
          <w:sz w:val="22"/>
          <w:szCs w:val="22"/>
          <w:lang w:val="pl-PL"/>
        </w:rPr>
        <w:t>DSP</w:t>
      </w:r>
    </w:p>
    <w:p w14:paraId="18AA5B2A" w14:textId="503FD2C1" w:rsidR="00CD00A0" w:rsidRPr="00574EBC" w:rsidRDefault="006464EA" w:rsidP="00B417F0">
      <w:pPr>
        <w:rPr>
          <w:rFonts w:ascii="Calibri" w:hAnsi="Calibri" w:cs="Calibri"/>
          <w:color w:val="000000"/>
          <w:sz w:val="22"/>
          <w:szCs w:val="22"/>
          <w:lang w:val="pl-PL"/>
        </w:rPr>
      </w:pPr>
      <w:r w:rsidRPr="003E3EA1">
        <w:rPr>
          <w:rFonts w:ascii="Calibri" w:hAnsi="Calibri" w:cs="Calibri"/>
          <w:color w:val="000000"/>
          <w:sz w:val="22"/>
          <w:szCs w:val="22"/>
          <w:lang w:val="pl-PL"/>
        </w:rPr>
        <w:t xml:space="preserve">Dzięki serii IPA do portfolio marki LD Systems trafiły także końcówki mocy oparte na </w:t>
      </w:r>
      <w:r w:rsidR="00644012">
        <w:rPr>
          <w:rFonts w:ascii="Calibri" w:hAnsi="Calibri" w:cs="Calibri"/>
          <w:color w:val="000000"/>
          <w:sz w:val="22"/>
          <w:szCs w:val="22"/>
          <w:lang w:val="pl-PL"/>
        </w:rPr>
        <w:t xml:space="preserve">procesorze </w:t>
      </w:r>
      <w:r w:rsidRPr="003E3EA1">
        <w:rPr>
          <w:rFonts w:ascii="Calibri" w:hAnsi="Calibri" w:cs="Calibri"/>
          <w:color w:val="000000"/>
          <w:sz w:val="22"/>
          <w:szCs w:val="22"/>
          <w:lang w:val="pl-PL"/>
        </w:rPr>
        <w:t xml:space="preserve">DSP. Modele czterokanałowe IPA 412 T (120 W) i IPA 424 T (240 W) </w:t>
      </w:r>
      <w:r w:rsidR="00263D19">
        <w:rPr>
          <w:rFonts w:ascii="Calibri" w:hAnsi="Calibri" w:cs="Calibri"/>
          <w:color w:val="000000"/>
          <w:sz w:val="22"/>
          <w:szCs w:val="22"/>
          <w:lang w:val="pl-PL"/>
        </w:rPr>
        <w:t>w</w:t>
      </w:r>
      <w:r w:rsidRPr="003E3EA1">
        <w:rPr>
          <w:rFonts w:ascii="Calibri" w:hAnsi="Calibri" w:cs="Calibri"/>
          <w:color w:val="000000"/>
          <w:sz w:val="22"/>
          <w:szCs w:val="22"/>
          <w:lang w:val="pl-PL"/>
        </w:rPr>
        <w:t>yposażone</w:t>
      </w:r>
      <w:r w:rsidRPr="00697C63">
        <w:rPr>
          <w:rFonts w:ascii="Calibri" w:hAnsi="Calibri" w:cs="Calibri"/>
          <w:color w:val="000000"/>
          <w:sz w:val="22"/>
          <w:szCs w:val="22"/>
          <w:lang w:val="pl-PL"/>
        </w:rPr>
        <w:t xml:space="preserve"> </w:t>
      </w:r>
      <w:r w:rsidR="00263D19" w:rsidRPr="00697C63">
        <w:rPr>
          <w:rFonts w:ascii="Calibri" w:hAnsi="Calibri" w:cs="Calibri"/>
          <w:color w:val="000000"/>
          <w:sz w:val="22"/>
          <w:szCs w:val="22"/>
          <w:lang w:val="pl-PL"/>
        </w:rPr>
        <w:t xml:space="preserve">są </w:t>
      </w:r>
      <w:r w:rsidRPr="00697C63">
        <w:rPr>
          <w:rFonts w:ascii="Calibri" w:hAnsi="Calibri" w:cs="Calibri"/>
          <w:color w:val="000000"/>
          <w:sz w:val="22"/>
          <w:szCs w:val="22"/>
          <w:lang w:val="pl-PL"/>
        </w:rPr>
        <w:t xml:space="preserve">w zintegrowane </w:t>
      </w:r>
      <w:r w:rsidR="00263D19" w:rsidRPr="00697C63">
        <w:rPr>
          <w:rFonts w:ascii="Calibri" w:hAnsi="Calibri" w:cs="Calibri"/>
          <w:color w:val="000000"/>
          <w:sz w:val="22"/>
          <w:szCs w:val="22"/>
          <w:lang w:val="pl-PL"/>
        </w:rPr>
        <w:t>z</w:t>
      </w:r>
      <w:r w:rsidRPr="00697C63">
        <w:rPr>
          <w:rFonts w:ascii="Calibri" w:hAnsi="Calibri" w:cs="Calibri"/>
          <w:color w:val="000000"/>
          <w:sz w:val="22"/>
          <w:szCs w:val="22"/>
          <w:lang w:val="pl-PL"/>
        </w:rPr>
        <w:t xml:space="preserve"> </w:t>
      </w:r>
      <w:r w:rsidR="00165881" w:rsidRPr="00697C63">
        <w:rPr>
          <w:rFonts w:ascii="Calibri" w:hAnsi="Calibri" w:cs="Calibri"/>
          <w:color w:val="000000"/>
          <w:sz w:val="22"/>
          <w:szCs w:val="22"/>
          <w:lang w:val="pl-PL"/>
        </w:rPr>
        <w:t xml:space="preserve">każdym </w:t>
      </w:r>
      <w:r w:rsidRPr="00697C63">
        <w:rPr>
          <w:rFonts w:ascii="Calibri" w:hAnsi="Calibri" w:cs="Calibri"/>
          <w:color w:val="000000"/>
          <w:sz w:val="22"/>
          <w:szCs w:val="22"/>
          <w:lang w:val="pl-PL"/>
        </w:rPr>
        <w:t>kana</w:t>
      </w:r>
      <w:r w:rsidR="00263D19" w:rsidRPr="00697C63">
        <w:rPr>
          <w:rFonts w:ascii="Calibri" w:hAnsi="Calibri" w:cs="Calibri"/>
          <w:color w:val="000000"/>
          <w:sz w:val="22"/>
          <w:szCs w:val="22"/>
          <w:lang w:val="pl-PL"/>
        </w:rPr>
        <w:t>łem</w:t>
      </w:r>
      <w:r w:rsidR="00165881" w:rsidRPr="00697C63">
        <w:rPr>
          <w:rFonts w:ascii="Calibri" w:hAnsi="Calibri" w:cs="Calibri"/>
          <w:color w:val="000000"/>
          <w:sz w:val="22"/>
          <w:szCs w:val="22"/>
          <w:lang w:val="pl-PL"/>
        </w:rPr>
        <w:t xml:space="preserve"> transformatory</w:t>
      </w:r>
      <w:r w:rsidRPr="00697C63">
        <w:rPr>
          <w:rFonts w:ascii="Calibri" w:hAnsi="Calibri" w:cs="Calibri"/>
          <w:color w:val="000000"/>
          <w:sz w:val="22"/>
          <w:szCs w:val="22"/>
          <w:lang w:val="pl-PL"/>
        </w:rPr>
        <w:t xml:space="preserve">, </w:t>
      </w:r>
      <w:r w:rsidR="00A33BFA" w:rsidRPr="00697C63">
        <w:rPr>
          <w:rFonts w:ascii="Calibri" w:hAnsi="Calibri" w:cs="Calibri"/>
          <w:color w:val="000000"/>
          <w:sz w:val="22"/>
          <w:szCs w:val="22"/>
          <w:lang w:val="pl-PL"/>
        </w:rPr>
        <w:t>wyjście</w:t>
      </w:r>
      <w:r w:rsidRPr="003E3EA1">
        <w:rPr>
          <w:rFonts w:ascii="Calibri" w:hAnsi="Calibri" w:cs="Calibri"/>
          <w:color w:val="000000"/>
          <w:sz w:val="22"/>
          <w:szCs w:val="22"/>
          <w:lang w:val="pl-PL"/>
        </w:rPr>
        <w:t xml:space="preserve"> 100 V / 70 V </w:t>
      </w:r>
      <w:r w:rsidR="00881B3D">
        <w:rPr>
          <w:rFonts w:ascii="Calibri" w:hAnsi="Calibri" w:cs="Calibri"/>
          <w:color w:val="000000"/>
          <w:sz w:val="22"/>
          <w:szCs w:val="22"/>
          <w:lang w:val="pl-PL"/>
        </w:rPr>
        <w:t xml:space="preserve">oraz </w:t>
      </w:r>
      <w:r w:rsidRPr="003E3EA1">
        <w:rPr>
          <w:rFonts w:ascii="Calibri" w:hAnsi="Calibri" w:cs="Calibri"/>
          <w:color w:val="000000"/>
          <w:sz w:val="22"/>
          <w:szCs w:val="22"/>
          <w:lang w:val="pl-PL"/>
        </w:rPr>
        <w:t>niskiej impedancji do 4 o</w:t>
      </w:r>
      <w:r w:rsidR="00147A27">
        <w:rPr>
          <w:rFonts w:ascii="Calibri" w:hAnsi="Calibri" w:cs="Calibri"/>
          <w:color w:val="000000"/>
          <w:sz w:val="22"/>
          <w:szCs w:val="22"/>
          <w:lang w:val="pl-PL"/>
        </w:rPr>
        <w:t>hm</w:t>
      </w:r>
      <w:r w:rsidRPr="003E3EA1">
        <w:rPr>
          <w:rFonts w:ascii="Calibri" w:hAnsi="Calibri" w:cs="Calibri"/>
          <w:color w:val="000000"/>
          <w:sz w:val="22"/>
          <w:szCs w:val="22"/>
          <w:lang w:val="pl-PL"/>
        </w:rPr>
        <w:t xml:space="preserve">. Oba modele mają gniazdo na kartę rozszerzeń, która umożliwia sterowanie wzmacniaczami IPA — w tym wszystkimi parametrami DSP — za pośrednictwem sieci Ethernet oraz ich bezproblemową integrację z większymi sieciami instalacyjnymi za pośrednictwem Dante (Audio-over-IP). W podstawowej konfiguracji wzmacniacze mocy IPA działają jak konwencjonalne wzmacniacze instalacyjne z odprowadzeniem 100 / 70 V i oddzielnym wyjściem </w:t>
      </w:r>
      <w:r w:rsidRPr="00697C63">
        <w:rPr>
          <w:rFonts w:ascii="Calibri" w:hAnsi="Calibri" w:cs="Calibri"/>
          <w:color w:val="000000"/>
          <w:sz w:val="22"/>
          <w:szCs w:val="22"/>
          <w:lang w:val="pl-PL"/>
        </w:rPr>
        <w:t>nisko</w:t>
      </w:r>
      <w:r w:rsidR="00F334F4" w:rsidRPr="00697C63">
        <w:rPr>
          <w:rFonts w:ascii="Calibri" w:hAnsi="Calibri" w:cs="Calibri"/>
          <w:color w:val="000000"/>
          <w:sz w:val="22"/>
          <w:szCs w:val="22"/>
          <w:lang w:val="pl-PL"/>
        </w:rPr>
        <w:t>-impedancyjnym</w:t>
      </w:r>
      <w:r w:rsidRPr="003E3EA1">
        <w:rPr>
          <w:rFonts w:ascii="Calibri" w:hAnsi="Calibri" w:cs="Calibri"/>
          <w:color w:val="000000"/>
          <w:sz w:val="22"/>
          <w:szCs w:val="22"/>
          <w:lang w:val="pl-PL"/>
        </w:rPr>
        <w:t xml:space="preserve">. Sekcja DSP </w:t>
      </w:r>
      <w:r w:rsidR="00FD78E3" w:rsidRPr="00697C63">
        <w:rPr>
          <w:rFonts w:ascii="Calibri" w:hAnsi="Calibri" w:cs="Calibri"/>
          <w:color w:val="000000"/>
          <w:sz w:val="22"/>
          <w:szCs w:val="22"/>
          <w:lang w:val="pl-PL"/>
        </w:rPr>
        <w:t>wyposażona została w</w:t>
      </w:r>
      <w:r w:rsidRPr="003E3EA1">
        <w:rPr>
          <w:rFonts w:ascii="Calibri" w:hAnsi="Calibri" w:cs="Calibri"/>
          <w:color w:val="000000"/>
          <w:sz w:val="22"/>
          <w:szCs w:val="22"/>
          <w:lang w:val="pl-PL"/>
        </w:rPr>
        <w:t xml:space="preserve"> </w:t>
      </w:r>
      <w:r w:rsidRPr="00697C63">
        <w:rPr>
          <w:rFonts w:ascii="Calibri" w:hAnsi="Calibri" w:cs="Calibri"/>
          <w:color w:val="000000"/>
          <w:sz w:val="22"/>
          <w:szCs w:val="22"/>
          <w:lang w:val="pl-PL"/>
        </w:rPr>
        <w:t>parametr</w:t>
      </w:r>
      <w:r w:rsidR="001354C4" w:rsidRPr="00697C63">
        <w:rPr>
          <w:rFonts w:ascii="Calibri" w:hAnsi="Calibri" w:cs="Calibri"/>
          <w:color w:val="000000"/>
          <w:sz w:val="22"/>
          <w:szCs w:val="22"/>
          <w:lang w:val="pl-PL"/>
        </w:rPr>
        <w:t>yczny</w:t>
      </w:r>
      <w:r w:rsidRPr="003E3EA1">
        <w:rPr>
          <w:rFonts w:ascii="Calibri" w:hAnsi="Calibri" w:cs="Calibri"/>
          <w:color w:val="000000"/>
          <w:sz w:val="22"/>
          <w:szCs w:val="22"/>
          <w:lang w:val="pl-PL"/>
        </w:rPr>
        <w:t xml:space="preserve"> EQ (z biblioteką głośników), </w:t>
      </w:r>
      <w:r w:rsidR="00B91909" w:rsidRPr="00697C63">
        <w:rPr>
          <w:rFonts w:ascii="Calibri" w:hAnsi="Calibri" w:cs="Calibri"/>
          <w:color w:val="000000"/>
          <w:sz w:val="22"/>
          <w:szCs w:val="22"/>
          <w:lang w:val="pl-PL"/>
        </w:rPr>
        <w:t>kompresor</w:t>
      </w:r>
      <w:r w:rsidRPr="003E3EA1">
        <w:rPr>
          <w:rFonts w:ascii="Calibri" w:hAnsi="Calibri" w:cs="Calibri"/>
          <w:color w:val="000000"/>
          <w:sz w:val="22"/>
          <w:szCs w:val="22"/>
          <w:lang w:val="pl-PL"/>
        </w:rPr>
        <w:t xml:space="preserve">, mikser matrycowy, </w:t>
      </w:r>
      <w:r w:rsidR="00B91909" w:rsidRPr="00697C63">
        <w:rPr>
          <w:rFonts w:ascii="Calibri" w:hAnsi="Calibri" w:cs="Calibri"/>
          <w:color w:val="000000"/>
          <w:sz w:val="22"/>
          <w:szCs w:val="22"/>
          <w:lang w:val="pl-PL"/>
        </w:rPr>
        <w:t>linię opóźniającą</w:t>
      </w:r>
      <w:r w:rsidRPr="003E3EA1">
        <w:rPr>
          <w:rFonts w:ascii="Calibri" w:hAnsi="Calibri" w:cs="Calibri"/>
          <w:color w:val="000000"/>
          <w:sz w:val="22"/>
          <w:szCs w:val="22"/>
          <w:lang w:val="pl-PL"/>
        </w:rPr>
        <w:t xml:space="preserve"> oraz możliwość wyboru źródeł o określonym priorytecie. Seria IPA może być również obsługiwana zdalnie za pomocą magistrali REMOTE (wejście/wyjście) z układem CAN (Controller Area Network) i mikrofonów przywoławczych LD Systems.</w:t>
      </w:r>
    </w:p>
    <w:p w14:paraId="48234BAE" w14:textId="0D1B3B90" w:rsidR="005C6DC3" w:rsidRPr="00574EBC" w:rsidRDefault="005C6DC3" w:rsidP="00B417F0">
      <w:pPr>
        <w:rPr>
          <w:rFonts w:ascii="Calibri" w:hAnsi="Calibri" w:cs="Calibri"/>
          <w:color w:val="000000"/>
          <w:sz w:val="22"/>
          <w:szCs w:val="22"/>
          <w:lang w:val="pl-PL"/>
        </w:rPr>
      </w:pPr>
    </w:p>
    <w:p w14:paraId="79525B72" w14:textId="71963B6A" w:rsidR="005C6DC3" w:rsidRPr="00574EBC" w:rsidRDefault="005C6DC3" w:rsidP="005C6DC3">
      <w:pPr>
        <w:rPr>
          <w:rFonts w:ascii="Calibri" w:eastAsia="Times New Roman" w:hAnsi="Calibri" w:cs="Calibri"/>
          <w:color w:val="000000" w:themeColor="text1"/>
          <w:sz w:val="22"/>
          <w:szCs w:val="22"/>
          <w:bdr w:val="none" w:sz="0" w:space="0" w:color="auto" w:frame="1"/>
          <w:lang w:val="pl-PL"/>
        </w:rPr>
      </w:pPr>
      <w:r w:rsidRPr="003E3EA1">
        <w:rPr>
          <w:rFonts w:ascii="Calibri" w:hAnsi="Calibri" w:cs="Calibri"/>
          <w:color w:val="000000" w:themeColor="text1"/>
          <w:sz w:val="22"/>
          <w:szCs w:val="22"/>
          <w:bdr w:val="none" w:sz="0" w:space="0" w:color="auto" w:frame="1"/>
          <w:lang w:val="pl-PL"/>
        </w:rPr>
        <w:t xml:space="preserve">4-kanałowe końcówki mocy DSP </w:t>
      </w:r>
      <w:r w:rsidRPr="003E3EA1">
        <w:rPr>
          <w:rFonts w:ascii="Calibri" w:hAnsi="Calibri" w:cs="Calibri"/>
          <w:color w:val="000000"/>
          <w:sz w:val="22"/>
          <w:szCs w:val="22"/>
          <w:lang w:val="pl-PL"/>
        </w:rPr>
        <w:t xml:space="preserve">IPA 412 T i IPA 424 T </w:t>
      </w:r>
      <w:r w:rsidRPr="003E3EA1">
        <w:rPr>
          <w:rFonts w:ascii="Calibri" w:hAnsi="Calibri" w:cs="Calibri"/>
          <w:sz w:val="22"/>
          <w:szCs w:val="22"/>
          <w:lang w:val="pl-PL"/>
        </w:rPr>
        <w:t xml:space="preserve">będą dostępne od </w:t>
      </w:r>
      <w:r w:rsidR="004F11C7">
        <w:rPr>
          <w:rFonts w:ascii="Calibri" w:hAnsi="Calibri" w:cs="Calibri"/>
          <w:sz w:val="22"/>
          <w:szCs w:val="22"/>
          <w:lang w:val="pl-PL"/>
        </w:rPr>
        <w:t>maj</w:t>
      </w:r>
      <w:bookmarkStart w:id="0" w:name="_GoBack"/>
      <w:bookmarkEnd w:id="0"/>
      <w:r w:rsidRPr="003E3EA1">
        <w:rPr>
          <w:rFonts w:ascii="Calibri" w:hAnsi="Calibri" w:cs="Calibri"/>
          <w:sz w:val="22"/>
          <w:szCs w:val="22"/>
          <w:lang w:val="pl-PL"/>
        </w:rPr>
        <w:t xml:space="preserve"> 2021 roku.</w:t>
      </w:r>
    </w:p>
    <w:p w14:paraId="57F947F9" w14:textId="77777777" w:rsidR="00DD7E0B" w:rsidRPr="00574EBC" w:rsidRDefault="00DD7E0B" w:rsidP="00B417F0">
      <w:pPr>
        <w:rPr>
          <w:rFonts w:ascii="Calibri" w:hAnsi="Calibri" w:cs="Calibri"/>
          <w:sz w:val="22"/>
          <w:szCs w:val="22"/>
          <w:lang w:val="pl-PL"/>
        </w:rPr>
      </w:pPr>
    </w:p>
    <w:p w14:paraId="324BFD68" w14:textId="22EB901B" w:rsidR="00DD7E0B" w:rsidRPr="00574EBC" w:rsidRDefault="00DD7E0B" w:rsidP="00B417F0">
      <w:pPr>
        <w:rPr>
          <w:rFonts w:ascii="Calibri" w:hAnsi="Calibri" w:cs="Calibri"/>
          <w:b/>
          <w:bCs/>
          <w:sz w:val="22"/>
          <w:szCs w:val="22"/>
          <w:lang w:val="pl-PL"/>
        </w:rPr>
      </w:pPr>
      <w:r w:rsidRPr="003E3EA1">
        <w:rPr>
          <w:rFonts w:ascii="Calibri" w:hAnsi="Calibri" w:cs="Calibri"/>
          <w:b/>
          <w:bCs/>
          <w:sz w:val="22"/>
          <w:szCs w:val="22"/>
          <w:lang w:val="pl-PL"/>
        </w:rPr>
        <w:t>ZONE X 1208 / ZONE X 1208 D</w:t>
      </w:r>
    </w:p>
    <w:p w14:paraId="24C1B6D8" w14:textId="27EDA7F0" w:rsidR="00422C1D" w:rsidRPr="00574EBC" w:rsidRDefault="00CD00A0" w:rsidP="00797742">
      <w:pPr>
        <w:rPr>
          <w:rFonts w:ascii="Calibri" w:hAnsi="Calibri" w:cs="Calibri"/>
          <w:sz w:val="22"/>
          <w:szCs w:val="22"/>
          <w:lang w:val="pl-PL"/>
        </w:rPr>
      </w:pPr>
      <w:r w:rsidRPr="003E3EA1">
        <w:rPr>
          <w:rFonts w:ascii="Calibri" w:hAnsi="Calibri" w:cs="Calibri"/>
          <w:sz w:val="22"/>
          <w:szCs w:val="22"/>
          <w:lang w:val="pl-PL"/>
        </w:rPr>
        <w:t xml:space="preserve">ZONE X 1208 </w:t>
      </w:r>
      <w:r w:rsidRPr="00697C63">
        <w:rPr>
          <w:rFonts w:ascii="Calibri" w:hAnsi="Calibri" w:cs="Calibri"/>
          <w:sz w:val="22"/>
          <w:szCs w:val="22"/>
          <w:lang w:val="pl-PL"/>
        </w:rPr>
        <w:t xml:space="preserve">to </w:t>
      </w:r>
      <w:r w:rsidR="00BC6931" w:rsidRPr="00697C63">
        <w:rPr>
          <w:rFonts w:ascii="Calibri" w:hAnsi="Calibri" w:cs="Calibri"/>
          <w:sz w:val="22"/>
          <w:szCs w:val="22"/>
          <w:lang w:val="pl-PL"/>
        </w:rPr>
        <w:t>z</w:t>
      </w:r>
      <w:r w:rsidR="004B5A10" w:rsidRPr="00697C63">
        <w:rPr>
          <w:rFonts w:ascii="Calibri" w:hAnsi="Calibri" w:cs="Calibri"/>
          <w:sz w:val="22"/>
          <w:szCs w:val="22"/>
          <w:lang w:val="pl-PL"/>
        </w:rPr>
        <w:t>amkniety</w:t>
      </w:r>
      <w:r w:rsidR="00BC6931" w:rsidRPr="00697C63">
        <w:rPr>
          <w:rFonts w:ascii="Calibri" w:hAnsi="Calibri" w:cs="Calibri"/>
          <w:sz w:val="22"/>
          <w:szCs w:val="22"/>
          <w:lang w:val="pl-PL"/>
        </w:rPr>
        <w:t xml:space="preserve"> w obudowi</w:t>
      </w:r>
      <w:r w:rsidR="00362A4F" w:rsidRPr="00697C63">
        <w:rPr>
          <w:rFonts w:ascii="Calibri" w:hAnsi="Calibri" w:cs="Calibri"/>
          <w:sz w:val="22"/>
          <w:szCs w:val="22"/>
          <w:lang w:val="pl-PL"/>
        </w:rPr>
        <w:t>e</w:t>
      </w:r>
      <w:r w:rsidR="00BC6931" w:rsidRPr="00697C63">
        <w:rPr>
          <w:rFonts w:ascii="Calibri" w:hAnsi="Calibri" w:cs="Calibri"/>
          <w:sz w:val="22"/>
          <w:szCs w:val="22"/>
          <w:lang w:val="pl-PL"/>
        </w:rPr>
        <w:t xml:space="preserve"> </w:t>
      </w:r>
      <w:r w:rsidR="00362A4F" w:rsidRPr="00697C63">
        <w:rPr>
          <w:rFonts w:ascii="Calibri" w:hAnsi="Calibri" w:cs="Calibri"/>
          <w:sz w:val="22"/>
          <w:szCs w:val="22"/>
          <w:lang w:val="pl-PL"/>
        </w:rPr>
        <w:t>rack 19</w:t>
      </w:r>
      <w:r w:rsidR="00756F23" w:rsidRPr="00697C63">
        <w:rPr>
          <w:rFonts w:ascii="Calibri" w:hAnsi="Calibri" w:cs="Calibri"/>
          <w:sz w:val="22"/>
          <w:szCs w:val="22"/>
          <w:lang w:val="pl-PL"/>
        </w:rPr>
        <w:t>”</w:t>
      </w:r>
      <w:r w:rsidR="00362A4F">
        <w:rPr>
          <w:rFonts w:ascii="Calibri" w:hAnsi="Calibri" w:cs="Calibri"/>
          <w:sz w:val="22"/>
          <w:szCs w:val="22"/>
          <w:lang w:val="pl-PL"/>
        </w:rPr>
        <w:t xml:space="preserve"> </w:t>
      </w:r>
      <w:r w:rsidRPr="003E3EA1">
        <w:rPr>
          <w:rFonts w:ascii="Calibri" w:hAnsi="Calibri" w:cs="Calibri"/>
          <w:sz w:val="22"/>
          <w:szCs w:val="22"/>
          <w:lang w:val="pl-PL"/>
        </w:rPr>
        <w:t>matrycowy procesor hybrydowy DMS  z wieloma opcjami zdalnego sterowania, który umożliwia użytkownikom wczytywanie szablonów DSP na potrzeby różnorodnych instalacji. W połączeniu ze zintegrowanym programem Event Scheduler (Planer) można tworzyć specyficzne</w:t>
      </w:r>
      <w:r w:rsidR="00B70EA3">
        <w:rPr>
          <w:rFonts w:ascii="Calibri" w:hAnsi="Calibri" w:cs="Calibri"/>
          <w:sz w:val="22"/>
          <w:szCs w:val="22"/>
          <w:lang w:val="pl-PL"/>
        </w:rPr>
        <w:t>,</w:t>
      </w:r>
      <w:r w:rsidRPr="003E3EA1">
        <w:rPr>
          <w:rFonts w:ascii="Calibri" w:hAnsi="Calibri" w:cs="Calibri"/>
          <w:sz w:val="22"/>
          <w:szCs w:val="22"/>
          <w:lang w:val="pl-PL"/>
        </w:rPr>
        <w:t xml:space="preserve"> </w:t>
      </w:r>
      <w:r w:rsidR="00B70EA3" w:rsidRPr="00697C63">
        <w:rPr>
          <w:rFonts w:ascii="Calibri" w:hAnsi="Calibri" w:cs="Calibri"/>
          <w:sz w:val="22"/>
          <w:szCs w:val="22"/>
          <w:lang w:val="pl-PL"/>
        </w:rPr>
        <w:t xml:space="preserve">połączone z </w:t>
      </w:r>
      <w:r w:rsidRPr="00697C63">
        <w:rPr>
          <w:rFonts w:ascii="Calibri" w:hAnsi="Calibri" w:cs="Calibri"/>
          <w:sz w:val="22"/>
          <w:szCs w:val="22"/>
          <w:lang w:val="pl-PL"/>
        </w:rPr>
        <w:t>kalendar</w:t>
      </w:r>
      <w:r w:rsidR="00B70EA3" w:rsidRPr="00697C63">
        <w:rPr>
          <w:rFonts w:ascii="Calibri" w:hAnsi="Calibri" w:cs="Calibri"/>
          <w:sz w:val="22"/>
          <w:szCs w:val="22"/>
          <w:lang w:val="pl-PL"/>
        </w:rPr>
        <w:t>zem</w:t>
      </w:r>
      <w:r w:rsidRPr="00697C63">
        <w:rPr>
          <w:rFonts w:ascii="Calibri" w:hAnsi="Calibri" w:cs="Calibri"/>
          <w:sz w:val="22"/>
          <w:szCs w:val="22"/>
          <w:lang w:val="pl-PL"/>
        </w:rPr>
        <w:t xml:space="preserve"> procesy robocze</w:t>
      </w:r>
      <w:r w:rsidRPr="003E3EA1">
        <w:rPr>
          <w:rFonts w:ascii="Calibri" w:hAnsi="Calibri" w:cs="Calibri"/>
          <w:sz w:val="22"/>
          <w:szCs w:val="22"/>
          <w:lang w:val="pl-PL"/>
        </w:rPr>
        <w:t xml:space="preserve">, aby automatycznie zmieniać </w:t>
      </w:r>
      <w:r w:rsidR="006D641D" w:rsidRPr="00697C63">
        <w:rPr>
          <w:rFonts w:ascii="Calibri" w:hAnsi="Calibri" w:cs="Calibri"/>
          <w:sz w:val="22"/>
          <w:szCs w:val="22"/>
          <w:lang w:val="pl-PL"/>
        </w:rPr>
        <w:t>zapisane</w:t>
      </w:r>
      <w:r w:rsidR="006D641D">
        <w:rPr>
          <w:rFonts w:ascii="Calibri" w:hAnsi="Calibri" w:cs="Calibri"/>
          <w:sz w:val="22"/>
          <w:szCs w:val="22"/>
          <w:lang w:val="pl-PL"/>
        </w:rPr>
        <w:t xml:space="preserve"> </w:t>
      </w:r>
      <w:r w:rsidRPr="003E3EA1">
        <w:rPr>
          <w:rFonts w:ascii="Calibri" w:hAnsi="Calibri" w:cs="Calibri"/>
          <w:sz w:val="22"/>
          <w:szCs w:val="22"/>
          <w:lang w:val="pl-PL"/>
        </w:rPr>
        <w:lastRenderedPageBreak/>
        <w:t xml:space="preserve">ustawienia. Dodatkowo ZONE X 1208 wyposażono w magistralę REMOTE umożliwiającą bezproblemową integrację paneli ściennych i mikrofonów przywoławczych marki LD Systems. ZONE X 1208 to elastyczna matryca sygnału wyposażona w 12 symetrycznych wejść mikrofonowych/liniowych z wysokiej jakości wzmacniaczami mikrofonowymi oraz 48 V zasilania fantomowego na kanał, 8 symetrycznych wyjść liniowych oraz 8 portów logicznych GPI i 8 GPO. A dzięki zintegrowanemu interfejsowi Ethernet ZONE X 1208 na bazie aktualnego systemu operacyjnego Linux możliwe jest także sterowanie zdalne za pomocą uniwersalnego oprogramowania Xilica Designer. Dostępne są również specjalne aplikacje do zdalnego sterowania </w:t>
      </w:r>
      <w:r w:rsidR="00414416" w:rsidRPr="00697C63">
        <w:rPr>
          <w:rFonts w:ascii="Calibri" w:hAnsi="Calibri" w:cs="Calibri"/>
          <w:sz w:val="22"/>
          <w:szCs w:val="22"/>
          <w:lang w:val="pl-PL"/>
        </w:rPr>
        <w:t xml:space="preserve">dla </w:t>
      </w:r>
      <w:r w:rsidRPr="00697C63">
        <w:rPr>
          <w:rFonts w:ascii="Calibri" w:hAnsi="Calibri" w:cs="Calibri"/>
          <w:sz w:val="22"/>
          <w:szCs w:val="22"/>
          <w:lang w:val="pl-PL"/>
        </w:rPr>
        <w:t>system</w:t>
      </w:r>
      <w:r w:rsidR="00414416" w:rsidRPr="00697C63">
        <w:rPr>
          <w:rFonts w:ascii="Calibri" w:hAnsi="Calibri" w:cs="Calibri"/>
          <w:sz w:val="22"/>
          <w:szCs w:val="22"/>
          <w:lang w:val="pl-PL"/>
        </w:rPr>
        <w:t>ów</w:t>
      </w:r>
      <w:r w:rsidRPr="003E3EA1">
        <w:rPr>
          <w:rFonts w:ascii="Calibri" w:hAnsi="Calibri" w:cs="Calibri"/>
          <w:sz w:val="22"/>
          <w:szCs w:val="22"/>
          <w:lang w:val="pl-PL"/>
        </w:rPr>
        <w:t xml:space="preserve"> iOS i Android, umożliwiające dostosowywanie interfejsu</w:t>
      </w:r>
      <w:r w:rsidR="003446C9">
        <w:rPr>
          <w:rFonts w:ascii="Calibri" w:hAnsi="Calibri" w:cs="Calibri"/>
          <w:sz w:val="22"/>
          <w:szCs w:val="22"/>
          <w:lang w:val="pl-PL"/>
        </w:rPr>
        <w:t xml:space="preserve"> do</w:t>
      </w:r>
      <w:r w:rsidRPr="003E3EA1">
        <w:rPr>
          <w:rFonts w:ascii="Calibri" w:hAnsi="Calibri" w:cs="Calibri"/>
          <w:sz w:val="22"/>
          <w:szCs w:val="22"/>
          <w:lang w:val="pl-PL"/>
        </w:rPr>
        <w:t xml:space="preserve"> </w:t>
      </w:r>
      <w:r w:rsidRPr="00697C63">
        <w:rPr>
          <w:rFonts w:ascii="Calibri" w:hAnsi="Calibri" w:cs="Calibri"/>
          <w:sz w:val="22"/>
          <w:szCs w:val="22"/>
          <w:lang w:val="pl-PL"/>
        </w:rPr>
        <w:t>oprogramowania</w:t>
      </w:r>
      <w:r w:rsidR="003446C9" w:rsidRPr="00697C63">
        <w:rPr>
          <w:rFonts w:ascii="Calibri" w:hAnsi="Calibri" w:cs="Calibri"/>
          <w:sz w:val="22"/>
          <w:szCs w:val="22"/>
          <w:lang w:val="pl-PL"/>
        </w:rPr>
        <w:t xml:space="preserve"> użytkownika</w:t>
      </w:r>
      <w:r w:rsidRPr="003E3EA1">
        <w:rPr>
          <w:rFonts w:ascii="Calibri" w:hAnsi="Calibri" w:cs="Calibri"/>
          <w:sz w:val="22"/>
          <w:szCs w:val="22"/>
          <w:lang w:val="pl-PL"/>
        </w:rPr>
        <w:t xml:space="preserve">. Oprócz </w:t>
      </w:r>
      <w:r w:rsidR="00C94004" w:rsidRPr="00697C63">
        <w:rPr>
          <w:rFonts w:ascii="Calibri" w:hAnsi="Calibri" w:cs="Calibri"/>
          <w:sz w:val="22"/>
          <w:szCs w:val="22"/>
          <w:lang w:val="pl-PL"/>
        </w:rPr>
        <w:t>wersji</w:t>
      </w:r>
      <w:r w:rsidR="00C94004">
        <w:rPr>
          <w:rFonts w:ascii="Calibri" w:hAnsi="Calibri" w:cs="Calibri"/>
          <w:sz w:val="22"/>
          <w:szCs w:val="22"/>
          <w:lang w:val="pl-PL"/>
        </w:rPr>
        <w:t xml:space="preserve"> </w:t>
      </w:r>
      <w:r w:rsidRPr="003E3EA1">
        <w:rPr>
          <w:rFonts w:ascii="Calibri" w:hAnsi="Calibri" w:cs="Calibri"/>
          <w:sz w:val="22"/>
          <w:szCs w:val="22"/>
          <w:lang w:val="pl-PL"/>
        </w:rPr>
        <w:t>ZONE X 1208 procesor matrycowy jest oferowany również jako ZONE X 1208 D ze zintegrowaną kartą Ethernet + Dante z 64x64 kanałami Dante Audio</w:t>
      </w:r>
      <w:r w:rsidRPr="00697C63">
        <w:rPr>
          <w:rFonts w:ascii="Calibri" w:hAnsi="Calibri" w:cs="Calibri"/>
          <w:sz w:val="22"/>
          <w:szCs w:val="22"/>
          <w:lang w:val="pl-PL"/>
        </w:rPr>
        <w:t xml:space="preserve"> </w:t>
      </w:r>
      <w:r w:rsidR="00180FD4" w:rsidRPr="00697C63">
        <w:rPr>
          <w:rFonts w:ascii="Calibri" w:hAnsi="Calibri" w:cs="Calibri"/>
          <w:sz w:val="22"/>
          <w:szCs w:val="22"/>
          <w:lang w:val="pl-PL"/>
        </w:rPr>
        <w:t>AoIP</w:t>
      </w:r>
      <w:r w:rsidRPr="003E3EA1">
        <w:rPr>
          <w:rFonts w:ascii="Calibri" w:hAnsi="Calibri" w:cs="Calibri"/>
          <w:sz w:val="22"/>
          <w:szCs w:val="22"/>
          <w:lang w:val="pl-PL"/>
        </w:rPr>
        <w:t>.</w:t>
      </w:r>
    </w:p>
    <w:p w14:paraId="301DDC0C" w14:textId="77777777" w:rsidR="006A7ABB" w:rsidRPr="00574EBC" w:rsidRDefault="006A7ABB" w:rsidP="004330C6">
      <w:pPr>
        <w:rPr>
          <w:rFonts w:ascii="Calibri" w:eastAsia="Times New Roman" w:hAnsi="Calibri" w:cs="Calibri"/>
          <w:color w:val="000000" w:themeColor="text1"/>
          <w:sz w:val="22"/>
          <w:szCs w:val="22"/>
          <w:bdr w:val="none" w:sz="0" w:space="0" w:color="auto" w:frame="1"/>
          <w:lang w:val="pl-PL"/>
        </w:rPr>
      </w:pPr>
    </w:p>
    <w:p w14:paraId="113F1358" w14:textId="10EFD57C" w:rsidR="006A7ABB" w:rsidRPr="00697C63" w:rsidRDefault="00A44DE5" w:rsidP="004330C6">
      <w:pPr>
        <w:rPr>
          <w:rFonts w:ascii="Calibri" w:hAnsi="Calibri" w:cs="Calibri"/>
          <w:color w:val="000000" w:themeColor="text1"/>
          <w:sz w:val="22"/>
          <w:szCs w:val="22"/>
          <w:bdr w:val="none" w:sz="0" w:space="0" w:color="auto" w:frame="1"/>
          <w:lang w:val="pl-PL"/>
        </w:rPr>
      </w:pPr>
      <w:r w:rsidRPr="003E3EA1">
        <w:rPr>
          <w:rFonts w:ascii="Calibri" w:hAnsi="Calibri" w:cs="Calibri"/>
          <w:color w:val="000000" w:themeColor="text1"/>
          <w:sz w:val="22"/>
          <w:szCs w:val="22"/>
          <w:bdr w:val="none" w:sz="0" w:space="0" w:color="auto" w:frame="1"/>
          <w:lang w:val="pl-PL"/>
        </w:rPr>
        <w:t xml:space="preserve">Matrycowe procesory hybrydowe DSP ZONE X 1208 i ZONE X 1208 D </w:t>
      </w:r>
      <w:r w:rsidRPr="00697C63">
        <w:rPr>
          <w:rFonts w:ascii="Calibri" w:hAnsi="Calibri" w:cs="Calibri"/>
          <w:color w:val="000000" w:themeColor="text1"/>
          <w:sz w:val="22"/>
          <w:szCs w:val="22"/>
          <w:bdr w:val="none" w:sz="0" w:space="0" w:color="auto" w:frame="1"/>
          <w:lang w:val="pl-PL"/>
        </w:rPr>
        <w:t>będą</w:t>
      </w:r>
      <w:r w:rsidR="006E6FB1" w:rsidRPr="00697C63">
        <w:rPr>
          <w:rFonts w:ascii="Calibri" w:hAnsi="Calibri" w:cs="Calibri"/>
          <w:color w:val="000000" w:themeColor="text1"/>
          <w:sz w:val="22"/>
          <w:szCs w:val="22"/>
          <w:bdr w:val="none" w:sz="0" w:space="0" w:color="auto" w:frame="1"/>
          <w:lang w:val="pl-PL"/>
        </w:rPr>
        <w:t xml:space="preserve"> dostępne</w:t>
      </w:r>
      <w:r w:rsidRPr="00697C63">
        <w:rPr>
          <w:rFonts w:ascii="Calibri" w:hAnsi="Calibri" w:cs="Calibri"/>
          <w:color w:val="000000" w:themeColor="text1"/>
          <w:sz w:val="22"/>
          <w:szCs w:val="22"/>
          <w:bdr w:val="none" w:sz="0" w:space="0" w:color="auto" w:frame="1"/>
          <w:lang w:val="pl-PL"/>
        </w:rPr>
        <w:t xml:space="preserve"> w sprzedaży od lutego 2021 r.</w:t>
      </w:r>
    </w:p>
    <w:p w14:paraId="657B6EE2" w14:textId="4B59B67B" w:rsidR="00A7674F" w:rsidRPr="00574EBC" w:rsidRDefault="00A7674F" w:rsidP="004330C6">
      <w:pPr>
        <w:rPr>
          <w:rFonts w:ascii="Calibri" w:hAnsi="Calibri" w:cs="Calibri"/>
          <w:sz w:val="22"/>
          <w:szCs w:val="22"/>
          <w:lang w:val="pl-PL"/>
        </w:rPr>
      </w:pPr>
    </w:p>
    <w:p w14:paraId="4313A8C6" w14:textId="111C2A6E" w:rsidR="00A7674F" w:rsidRPr="00574EBC" w:rsidRDefault="00A7674F" w:rsidP="00A7674F">
      <w:pPr>
        <w:rPr>
          <w:rFonts w:ascii="Calibri" w:hAnsi="Calibri" w:cs="Calibri"/>
          <w:sz w:val="22"/>
          <w:szCs w:val="22"/>
          <w:lang w:val="pl-PL"/>
        </w:rPr>
      </w:pPr>
      <w:r w:rsidRPr="003E3EA1">
        <w:rPr>
          <w:rFonts w:ascii="Calibri" w:hAnsi="Calibri" w:cs="Calibri"/>
          <w:sz w:val="22"/>
          <w:szCs w:val="22"/>
          <w:lang w:val="pl-PL"/>
        </w:rPr>
        <w:t>W zależności od wielkości i złożoności projektu instalacyjnego</w:t>
      </w:r>
      <w:r w:rsidR="003E2985">
        <w:rPr>
          <w:rFonts w:ascii="Calibri" w:hAnsi="Calibri" w:cs="Calibri"/>
          <w:sz w:val="22"/>
          <w:szCs w:val="22"/>
          <w:lang w:val="pl-PL"/>
        </w:rPr>
        <w:t>,</w:t>
      </w:r>
      <w:r w:rsidRPr="003E3EA1">
        <w:rPr>
          <w:rFonts w:ascii="Calibri" w:hAnsi="Calibri" w:cs="Calibri"/>
          <w:sz w:val="22"/>
          <w:szCs w:val="22"/>
          <w:lang w:val="pl-PL"/>
        </w:rPr>
        <w:t xml:space="preserve"> rozwiązania AV marki LD Systems można elastycznie łączyć z wszechstronną ofertą produktów innych marek Adam Hall: Cameo (technologia oświetleniowa), Palmer (dystrybucja sygnałów), Gravity (statywy i akcesoria), Defender (mosty kablowe), AH Hardware (skrzynie i stojaki) i nie tylko.</w:t>
      </w:r>
    </w:p>
    <w:p w14:paraId="4BBA797B" w14:textId="77777777" w:rsidR="00A7674F" w:rsidRPr="00574EBC" w:rsidRDefault="00A7674F" w:rsidP="004330C6">
      <w:pPr>
        <w:rPr>
          <w:rFonts w:ascii="Calibri" w:eastAsia="Times New Roman" w:hAnsi="Calibri" w:cs="Calibri"/>
          <w:color w:val="000000" w:themeColor="text1"/>
          <w:sz w:val="22"/>
          <w:szCs w:val="22"/>
          <w:bdr w:val="none" w:sz="0" w:space="0" w:color="auto" w:frame="1"/>
          <w:lang w:val="pl-PL"/>
        </w:rPr>
      </w:pPr>
    </w:p>
    <w:p w14:paraId="356610F8" w14:textId="048F871D" w:rsidR="007C580E" w:rsidRPr="00574EBC" w:rsidRDefault="004F11C7" w:rsidP="004330C6">
      <w:pPr>
        <w:rPr>
          <w:rFonts w:ascii="Calibri" w:hAnsi="Calibri"/>
          <w:bCs/>
          <w:color w:val="0000FF"/>
          <w:sz w:val="22"/>
          <w:szCs w:val="22"/>
          <w:u w:val="single"/>
          <w:lang w:val="pl-PL"/>
        </w:rPr>
      </w:pPr>
      <w:hyperlink r:id="rId10" w:history="1"/>
    </w:p>
    <w:p w14:paraId="0AC5D29A" w14:textId="77777777" w:rsidR="004330C6" w:rsidRPr="00574EBC" w:rsidRDefault="001811EA" w:rsidP="004330C6">
      <w:pPr>
        <w:rPr>
          <w:rFonts w:asciiTheme="minorHAnsi" w:eastAsia="Calibri" w:hAnsiTheme="minorHAnsi"/>
          <w:b/>
          <w:sz w:val="22"/>
          <w:szCs w:val="22"/>
          <w:lang w:val="en-US"/>
        </w:rPr>
      </w:pPr>
      <w:r w:rsidRPr="003E3EA1">
        <w:rPr>
          <w:rFonts w:asciiTheme="minorHAnsi" w:eastAsia="Calibri" w:hAnsiTheme="minorHAnsi"/>
          <w:b/>
          <w:bCs/>
          <w:sz w:val="22"/>
          <w:szCs w:val="22"/>
          <w:lang w:val="pl-PL"/>
        </w:rPr>
        <w:t>Informacje dodatkowe:</w:t>
      </w:r>
    </w:p>
    <w:p w14:paraId="7CD671D3" w14:textId="4E764FC3" w:rsidR="00355EA6" w:rsidRPr="003E3EA1" w:rsidRDefault="004F11C7" w:rsidP="00406079">
      <w:pPr>
        <w:pStyle w:val="KeinLeerraum"/>
        <w:rPr>
          <w:rFonts w:ascii="Calibri" w:hAnsi="Calibri" w:cs="Calibri"/>
          <w:sz w:val="22"/>
          <w:szCs w:val="22"/>
          <w:lang w:val="pl-PL"/>
        </w:rPr>
      </w:pPr>
      <w:hyperlink r:id="rId11" w:history="1">
        <w:r w:rsidR="00C00DF3" w:rsidRPr="003E3EA1">
          <w:rPr>
            <w:rStyle w:val="Hyperlink"/>
            <w:rFonts w:ascii="Calibri" w:hAnsi="Calibri" w:cs="Calibri"/>
            <w:sz w:val="22"/>
            <w:szCs w:val="22"/>
            <w:lang w:val="pl-PL"/>
          </w:rPr>
          <w:t>ld-systems.com/integrated-systems</w:t>
        </w:r>
      </w:hyperlink>
    </w:p>
    <w:p w14:paraId="764D9B56" w14:textId="5B37FE0C" w:rsidR="00CA7435" w:rsidRPr="00574EBC" w:rsidRDefault="000A6323" w:rsidP="004330C6">
      <w:pPr>
        <w:rPr>
          <w:rFonts w:asciiTheme="minorHAnsi" w:eastAsia="Arial" w:hAnsiTheme="minorHAnsi"/>
          <w:bCs/>
          <w:color w:val="0D0D0D" w:themeColor="text1" w:themeTint="F2"/>
          <w:sz w:val="22"/>
          <w:szCs w:val="22"/>
          <w:lang w:val="en-US"/>
        </w:rPr>
      </w:pPr>
      <w:r w:rsidRPr="003E3EA1">
        <w:rPr>
          <w:lang w:val="pl-PL"/>
        </w:rPr>
        <w:tab/>
      </w:r>
    </w:p>
    <w:p w14:paraId="1B75F51E" w14:textId="77777777" w:rsidR="004330C6" w:rsidRPr="00574EBC" w:rsidRDefault="004F11C7" w:rsidP="004330C6">
      <w:pPr>
        <w:rPr>
          <w:rFonts w:ascii="Calibri" w:eastAsia="Arial" w:hAnsi="Calibri"/>
          <w:bCs/>
          <w:sz w:val="22"/>
          <w:szCs w:val="22"/>
          <w:lang w:val="en-US"/>
        </w:rPr>
      </w:pPr>
      <w:hyperlink r:id="rId12" w:history="1">
        <w:r w:rsidR="00C00DF3">
          <w:rPr>
            <w:rStyle w:val="Hyperlink"/>
            <w:rFonts w:ascii="Calibri" w:eastAsia="Arial" w:hAnsi="Calibri"/>
            <w:sz w:val="22"/>
            <w:szCs w:val="22"/>
            <w:lang w:val="en"/>
          </w:rPr>
          <w:t>adamhall.com</w:t>
        </w:r>
      </w:hyperlink>
    </w:p>
    <w:p w14:paraId="6E759959" w14:textId="2BDECDD9" w:rsidR="004330C6" w:rsidRPr="00574EBC" w:rsidRDefault="004F11C7" w:rsidP="004330C6">
      <w:pPr>
        <w:rPr>
          <w:rFonts w:ascii="Calibri" w:hAnsi="Calibri"/>
          <w:b/>
          <w:color w:val="000000"/>
          <w:sz w:val="22"/>
          <w:szCs w:val="22"/>
          <w:shd w:val="clear" w:color="auto" w:fill="FFFFFF"/>
          <w:lang w:val="en-US"/>
        </w:rPr>
      </w:pPr>
      <w:hyperlink r:id="rId13" w:history="1">
        <w:r w:rsidR="00C00DF3">
          <w:rPr>
            <w:rStyle w:val="Hyperlink"/>
            <w:rFonts w:ascii="Calibri" w:eastAsia="Arial" w:hAnsi="Calibri"/>
            <w:sz w:val="22"/>
            <w:szCs w:val="22"/>
            <w:lang w:val="en"/>
          </w:rPr>
          <w:t>event.tech</w:t>
        </w:r>
      </w:hyperlink>
    </w:p>
    <w:p w14:paraId="3088CB64" w14:textId="785AF507" w:rsidR="004330C6" w:rsidRPr="00824867" w:rsidRDefault="004330C6" w:rsidP="004330C6">
      <w:pPr>
        <w:pStyle w:val="KeinLeerraum"/>
        <w:rPr>
          <w:rFonts w:ascii="Calibri" w:hAnsi="Calibri" w:cs="Calibri"/>
          <w:b/>
          <w:bCs/>
          <w:color w:val="767171" w:themeColor="background2" w:themeShade="80"/>
          <w:sz w:val="18"/>
          <w:szCs w:val="18"/>
        </w:rPr>
      </w:pPr>
    </w:p>
    <w:p w14:paraId="776B1DB7" w14:textId="65E72577" w:rsidR="004F4FC3" w:rsidRPr="00574EBC" w:rsidRDefault="004F4FC3" w:rsidP="004F4FC3">
      <w:pPr>
        <w:rPr>
          <w:rFonts w:ascii="Calibri" w:eastAsia="Tahoma" w:hAnsi="Calibri" w:cs="Mangal"/>
          <w:bCs/>
          <w:color w:val="0D0D0D" w:themeColor="text1" w:themeTint="F2"/>
          <w:kern w:val="1"/>
          <w:sz w:val="22"/>
          <w:szCs w:val="22"/>
          <w:lang w:val="en-US"/>
        </w:rPr>
      </w:pPr>
      <w:r>
        <w:rPr>
          <w:rFonts w:ascii="Calibri" w:eastAsia="Tahoma" w:hAnsi="Calibri" w:cs="Mangal"/>
          <w:color w:val="0D0D0D" w:themeColor="text1" w:themeTint="F2"/>
          <w:kern w:val="1"/>
          <w:sz w:val="22"/>
          <w:szCs w:val="22"/>
          <w:lang w:val="en"/>
        </w:rPr>
        <w:t xml:space="preserve">#LDSystems  #FreeYourSound  #ProAudio  #EventTech  #ExperienceEventtech </w:t>
      </w:r>
    </w:p>
    <w:p w14:paraId="547714F0" w14:textId="521D055A" w:rsidR="004F4FC3" w:rsidRDefault="004F4FC3" w:rsidP="004330C6">
      <w:pPr>
        <w:pStyle w:val="KeinLeerraum"/>
        <w:rPr>
          <w:rFonts w:ascii="Calibri" w:hAnsi="Calibri" w:cs="Calibri"/>
          <w:b/>
          <w:bCs/>
          <w:color w:val="767171" w:themeColor="background2" w:themeShade="80"/>
          <w:sz w:val="18"/>
          <w:szCs w:val="18"/>
        </w:rPr>
      </w:pPr>
    </w:p>
    <w:p w14:paraId="7BDF70B9" w14:textId="77777777" w:rsidR="00574EBC" w:rsidRPr="00697C63" w:rsidRDefault="00574EBC" w:rsidP="00574EBC">
      <w:pPr>
        <w:pStyle w:val="KeinLeerraum"/>
        <w:rPr>
          <w:rFonts w:ascii="Calibri" w:hAnsi="Calibri"/>
          <w:b/>
          <w:color w:val="0D0D0D"/>
          <w:sz w:val="22"/>
          <w:szCs w:val="22"/>
          <w:lang w:val="en-US" w:eastAsia="fr-FR"/>
        </w:rPr>
      </w:pPr>
    </w:p>
    <w:p w14:paraId="45F470D4" w14:textId="77777777" w:rsidR="00574EBC" w:rsidRPr="00697C63" w:rsidRDefault="00574EBC" w:rsidP="00574EBC">
      <w:pPr>
        <w:pStyle w:val="KeinLeerraum"/>
        <w:rPr>
          <w:rFonts w:ascii="Calibri" w:hAnsi="Calibri"/>
          <w:b/>
          <w:color w:val="808080"/>
          <w:kern w:val="2"/>
          <w:sz w:val="18"/>
          <w:lang w:val="en-US" w:eastAsia="de-DE" w:bidi="de-DE"/>
        </w:rPr>
      </w:pPr>
      <w:r w:rsidRPr="00697C63">
        <w:rPr>
          <w:rFonts w:ascii="Calibri" w:hAnsi="Calibri"/>
          <w:b/>
          <w:bCs/>
          <w:color w:val="808080"/>
          <w:sz w:val="18"/>
          <w:lang w:val="en-US"/>
        </w:rPr>
        <w:t>Informacje o Adam Hall Group</w:t>
      </w:r>
    </w:p>
    <w:p w14:paraId="4D99462A" w14:textId="77777777" w:rsidR="00574EBC" w:rsidRPr="00697C63" w:rsidRDefault="00574EBC" w:rsidP="00574EBC">
      <w:pPr>
        <w:rPr>
          <w:rStyle w:val="Hyperlink"/>
          <w:rFonts w:eastAsia="Arial"/>
          <w:sz w:val="22"/>
          <w:lang w:val="en-US"/>
        </w:rPr>
      </w:pPr>
      <w:r w:rsidRPr="00697C63">
        <w:rPr>
          <w:rFonts w:ascii="Calibri" w:hAnsi="Calibri"/>
          <w:color w:val="808080"/>
          <w:sz w:val="18"/>
          <w:lang w:val="en-US"/>
        </w:rPr>
        <w:t>Adam Hall Group to czołowy niemiecki producent i dystrybutor sprzętu oraz rozwiązań technicznych do organizacji imprez, zaopatrujący klientów biznesowych na całym świecie. Do docelowych grup klientów należą: sprzedawcy detaliczni, sprzedawcy B2B, organizatorzy imprez, wypożyczalnie sprzętu, studia radiowe, integratorzy audio-video, integratorzy systemów, przedsiębiorstwa prywatne i państwowe, a także producenci skrzyń transportowych flightcase. Pod markami własnymi</w:t>
      </w:r>
      <w:r w:rsidRPr="00697C63">
        <w:rPr>
          <w:rFonts w:ascii="Calibri" w:hAnsi="Calibri"/>
          <w:b/>
          <w:bCs/>
          <w:color w:val="808080"/>
          <w:sz w:val="18"/>
          <w:lang w:val="en-US"/>
        </w:rPr>
        <w:t xml:space="preserve"> LD Systems®, Cameo®, Gravity®, Defender®, Palmer® i Adam Hall®</w:t>
      </w:r>
      <w:r w:rsidRPr="00697C63">
        <w:rPr>
          <w:rFonts w:ascii="Calibri" w:hAnsi="Calibri"/>
          <w:color w:val="808080"/>
          <w:sz w:val="18"/>
          <w:lang w:val="en-US"/>
        </w:rPr>
        <w:t xml:space="preserve"> przedsiębiorstwo oferuje szeroką gamę profesjonalnego sprzętu nagłośnieniowego i oświetleniowego, a także wyposażenie sceniczne i okucia do skrzyń flightcase. Założona w 1975 roku Adam Hall Group jest obecnie nowoczesną i innowacyjną firmą z branży techniki eventowej; park logistyczny, znajdujący się w siedzibie koncernu niedaleko Frankfurtu nad Menem, mieści 14 000 m² powierzchni magazynowej. Koncentracja na tworzeniu wartości dodanej i wysokiej jakości obsługi przyniosła Adam Hall Group wiele prestiżowych międzynarodowych nagród za innowacyjne produkty i pionierskie wzornictwo, przyznanych przez takie renomowane instytucje jak „Red Dot”, „German Design Award” i „iF Industrie Forum Design”. Marka LD Systems® we współpracy z agencją designu F. A. Porsche opracowała kultową kolumnę głośnikową MAUI® P900, która otrzymała prestiżową nagrodę German Design Award za pionierską linię stylistyczną profesjonalnego urządzenia audio. Więcej informacji o Adam Hall Group można znaleźć w witrynie internetowej: </w:t>
      </w:r>
      <w:hyperlink r:id="rId14" w:history="1">
        <w:r w:rsidRPr="00697C63">
          <w:rPr>
            <w:rStyle w:val="Hyperlink"/>
            <w:rFonts w:ascii="Calibri" w:hAnsi="Calibri"/>
            <w:sz w:val="18"/>
            <w:lang w:val="en-US"/>
          </w:rPr>
          <w:t>www.adamhall.com</w:t>
        </w:r>
      </w:hyperlink>
      <w:r w:rsidRPr="00697C63">
        <w:rPr>
          <w:rFonts w:ascii="Calibri" w:hAnsi="Calibri"/>
          <w:color w:val="808080" w:themeColor="background1" w:themeShade="80"/>
          <w:sz w:val="18"/>
          <w:lang w:val="en-US"/>
        </w:rPr>
        <w:t>.</w:t>
      </w:r>
      <w:r w:rsidRPr="00697C63">
        <w:rPr>
          <w:rFonts w:ascii="Calibri" w:hAnsi="Calibri"/>
          <w:color w:val="808080" w:themeColor="background1" w:themeShade="80"/>
          <w:sz w:val="18"/>
          <w:lang w:val="en-US"/>
        </w:rPr>
        <w:br/>
      </w:r>
    </w:p>
    <w:p w14:paraId="0C25883C" w14:textId="77777777" w:rsidR="00574EBC" w:rsidRPr="00697C63" w:rsidRDefault="00574EBC" w:rsidP="00574EBC">
      <w:pPr>
        <w:pStyle w:val="KeinLeerraum"/>
        <w:rPr>
          <w:b/>
          <w:color w:val="808080"/>
          <w:sz w:val="18"/>
          <w:lang w:val="en-US"/>
        </w:rPr>
      </w:pPr>
    </w:p>
    <w:p w14:paraId="16E82A82" w14:textId="77777777" w:rsidR="00574EBC" w:rsidRPr="00904243" w:rsidRDefault="00574EBC" w:rsidP="00574EBC">
      <w:pPr>
        <w:pStyle w:val="KeinLeerraum"/>
        <w:rPr>
          <w:rFonts w:ascii="Calibri" w:hAnsi="Calibri"/>
          <w:b/>
          <w:bCs/>
          <w:color w:val="808080" w:themeColor="background1" w:themeShade="80"/>
          <w:sz w:val="18"/>
          <w:lang w:val="en-US"/>
        </w:rPr>
      </w:pPr>
      <w:r>
        <w:rPr>
          <w:rFonts w:ascii="Calibri" w:hAnsi="Calibri"/>
          <w:b/>
          <w:bCs/>
          <w:color w:val="808080" w:themeColor="background1" w:themeShade="80"/>
          <w:sz w:val="18"/>
        </w:rPr>
        <w:t>Kontakt prasowy AHG:</w:t>
      </w:r>
    </w:p>
    <w:p w14:paraId="63B3865B" w14:textId="77777777" w:rsidR="00574EBC" w:rsidRDefault="00574EBC" w:rsidP="00574EBC">
      <w:pPr>
        <w:pStyle w:val="KeinLeerraum"/>
        <w:rPr>
          <w:rFonts w:ascii="Calibri" w:hAnsi="Calibri"/>
          <w:color w:val="808080" w:themeColor="background1" w:themeShade="80"/>
          <w:sz w:val="18"/>
          <w:lang w:val="en-US"/>
        </w:rPr>
      </w:pPr>
      <w:r>
        <w:rPr>
          <w:rFonts w:ascii="Calibri" w:hAnsi="Calibri"/>
          <w:color w:val="808080" w:themeColor="background1" w:themeShade="80"/>
          <w:sz w:val="18"/>
          <w:lang w:val="en"/>
        </w:rPr>
        <w:t>Alexander Cevolani</w:t>
      </w:r>
    </w:p>
    <w:p w14:paraId="793635AF" w14:textId="77777777" w:rsidR="00574EBC" w:rsidRDefault="00574EBC" w:rsidP="00574EBC">
      <w:pPr>
        <w:pStyle w:val="KeinLeerraum"/>
        <w:rPr>
          <w:rFonts w:ascii="Calibri" w:hAnsi="Calibri"/>
          <w:color w:val="808080" w:themeColor="background1" w:themeShade="80"/>
          <w:sz w:val="18"/>
          <w:lang w:val="en-US"/>
        </w:rPr>
      </w:pPr>
      <w:r>
        <w:rPr>
          <w:rFonts w:ascii="Calibri" w:hAnsi="Calibri"/>
          <w:color w:val="808080" w:themeColor="background1" w:themeShade="80"/>
          <w:sz w:val="18"/>
          <w:lang w:val="en"/>
        </w:rPr>
        <w:t>Event Edit | PR &amp; Editorial Office</w:t>
      </w:r>
    </w:p>
    <w:p w14:paraId="2FB6789B" w14:textId="77777777" w:rsidR="00574EBC" w:rsidRDefault="00574EBC" w:rsidP="00574EBC">
      <w:pPr>
        <w:pStyle w:val="KeinLeerraum"/>
        <w:rPr>
          <w:rFonts w:ascii="Calibri" w:hAnsi="Calibri"/>
          <w:color w:val="808080" w:themeColor="background1" w:themeShade="80"/>
          <w:sz w:val="18"/>
          <w:lang w:val="de-DE"/>
        </w:rPr>
      </w:pPr>
      <w:r>
        <w:rPr>
          <w:rFonts w:ascii="Calibri" w:hAnsi="Calibri"/>
          <w:color w:val="808080" w:themeColor="background1" w:themeShade="80"/>
          <w:sz w:val="18"/>
          <w:lang w:val="en"/>
        </w:rPr>
        <w:t>E-mail:</w:t>
      </w:r>
      <w:r>
        <w:rPr>
          <w:rFonts w:ascii="Calibri" w:hAnsi="Calibri"/>
          <w:color w:val="808080" w:themeColor="background1" w:themeShade="80"/>
          <w:sz w:val="18"/>
          <w:lang w:val="en"/>
        </w:rPr>
        <w:tab/>
      </w:r>
      <w:hyperlink r:id="rId15" w:history="1">
        <w:r>
          <w:rPr>
            <w:rStyle w:val="Hyperlink"/>
            <w:rFonts w:ascii="Calibri" w:hAnsi="Calibri"/>
            <w:b/>
            <w:bCs/>
            <w:color w:val="808080" w:themeColor="background1" w:themeShade="80"/>
            <w:sz w:val="18"/>
            <w:lang w:val="en"/>
          </w:rPr>
          <w:t>press@adamhall.com</w:t>
        </w:r>
      </w:hyperlink>
    </w:p>
    <w:p w14:paraId="3E63206B" w14:textId="77777777" w:rsidR="00574EBC" w:rsidRPr="004F4FC3" w:rsidRDefault="00574EBC" w:rsidP="004330C6">
      <w:pPr>
        <w:pStyle w:val="KeinLeerraum"/>
        <w:rPr>
          <w:rFonts w:ascii="Calibri" w:hAnsi="Calibri" w:cs="Calibri"/>
          <w:b/>
          <w:bCs/>
          <w:color w:val="767171" w:themeColor="background2" w:themeShade="80"/>
          <w:sz w:val="18"/>
          <w:szCs w:val="18"/>
        </w:rPr>
      </w:pPr>
    </w:p>
    <w:p w14:paraId="1A834E42" w14:textId="77777777" w:rsidR="00C87824" w:rsidRPr="00574EBC" w:rsidRDefault="00C87824" w:rsidP="00C87824">
      <w:pPr>
        <w:rPr>
          <w:rFonts w:ascii="Arial" w:eastAsia="Times New Roman" w:hAnsi="Arial" w:cs="Arial"/>
          <w:color w:val="232528"/>
          <w:sz w:val="20"/>
          <w:szCs w:val="22"/>
          <w:lang w:val="en-US"/>
        </w:rPr>
      </w:pPr>
    </w:p>
    <w:p w14:paraId="3A5E0415" w14:textId="77777777" w:rsidR="000C2D39" w:rsidRPr="00574EBC" w:rsidRDefault="000C2D39" w:rsidP="00CA04B3">
      <w:pPr>
        <w:rPr>
          <w:rFonts w:ascii="Arial" w:hAnsi="Arial" w:cs="Arial"/>
          <w:sz w:val="20"/>
          <w:szCs w:val="22"/>
          <w:lang w:val="en-US"/>
        </w:rPr>
      </w:pPr>
    </w:p>
    <w:sectPr w:rsidR="000C2D39" w:rsidRPr="00574EBC" w:rsidSect="00D00355">
      <w:headerReference w:type="default" r:id="rId16"/>
      <w:footerReference w:type="default" r:id="rId17"/>
      <w:pgSz w:w="11900" w:h="16840"/>
      <w:pgMar w:top="1418" w:right="112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34217C" w14:textId="77777777" w:rsidR="00393785" w:rsidRDefault="00393785" w:rsidP="004330C6">
      <w:r>
        <w:separator/>
      </w:r>
    </w:p>
  </w:endnote>
  <w:endnote w:type="continuationSeparator" w:id="0">
    <w:p w14:paraId="6ED470AE" w14:textId="77777777" w:rsidR="00393785" w:rsidRDefault="00393785" w:rsidP="004330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Roboto">
    <w:altName w:val="Arial"/>
    <w:charset w:val="00"/>
    <w:family w:val="auto"/>
    <w:pitch w:val="variable"/>
    <w:sig w:usb0="E00002EF" w:usb1="5000205B" w:usb2="0000002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06DD76" w14:textId="58764FE5" w:rsidR="004449EE" w:rsidRDefault="0016727E">
    <w:pPr>
      <w:pStyle w:val="Fuzeile"/>
    </w:pPr>
    <w:r>
      <w:rPr>
        <w:noProof/>
        <w:lang w:val="en"/>
      </w:rPr>
      <w:drawing>
        <wp:inline distT="0" distB="0" distL="0" distR="0" wp14:anchorId="1A368A9B" wp14:editId="348E76F4">
          <wp:extent cx="5940425" cy="366131"/>
          <wp:effectExtent l="0" t="0" r="0" b="2540"/>
          <wp:docPr id="1" name="Bild 1" descr="Fußzeile_Brands_NEU2019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ußzeile_Brands_NEU2019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0425" cy="3661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D5C309" w14:textId="77777777" w:rsidR="00393785" w:rsidRDefault="00393785" w:rsidP="004330C6">
      <w:r>
        <w:separator/>
      </w:r>
    </w:p>
  </w:footnote>
  <w:footnote w:type="continuationSeparator" w:id="0">
    <w:p w14:paraId="767700F1" w14:textId="77777777" w:rsidR="00393785" w:rsidRDefault="00393785" w:rsidP="004330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0F8724" w14:textId="77777777" w:rsidR="004449EE" w:rsidRPr="004304C9" w:rsidRDefault="004449EE" w:rsidP="004330C6">
    <w:pPr>
      <w:pStyle w:val="Kopfzeile"/>
      <w:jc w:val="right"/>
      <w:rPr>
        <w:u w:val="single"/>
      </w:rPr>
    </w:pPr>
    <w:r>
      <w:rPr>
        <w:noProof/>
        <w:lang w:val="en"/>
      </w:rPr>
      <w:drawing>
        <wp:inline distT="0" distB="0" distL="0" distR="0" wp14:anchorId="7907483E" wp14:editId="276B5D4C">
          <wp:extent cx="1962150" cy="654050"/>
          <wp:effectExtent l="0" t="0" r="0" b="0"/>
          <wp:docPr id="3" name="Grafik 3" descr="S:\Corporate\Logos\4_6_1_ Adam Hall\4_6_1_0_Adam-Hall-Group_Dachmarke\Web\ah_logo_claim_v1_300x100px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:\Corporate\Logos\4_6_1_ Adam Hall\4_6_1_0_Adam-Hall-Group_Dachmarke\Web\ah_logo_claim_v1_300x100px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654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EC05FCC" w14:textId="77777777" w:rsidR="004449EE" w:rsidRDefault="004449E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5960265"/>
    <w:multiLevelType w:val="multilevel"/>
    <w:tmpl w:val="37C02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3BE0CFF"/>
    <w:multiLevelType w:val="hybridMultilevel"/>
    <w:tmpl w:val="85AEFDA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3A5C92"/>
    <w:multiLevelType w:val="multilevel"/>
    <w:tmpl w:val="1EFCF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99515BC"/>
    <w:multiLevelType w:val="multilevel"/>
    <w:tmpl w:val="0BDC4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9D5406B"/>
    <w:multiLevelType w:val="multilevel"/>
    <w:tmpl w:val="F7E482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FB522C9"/>
    <w:multiLevelType w:val="multilevel"/>
    <w:tmpl w:val="5D96B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2CF2253"/>
    <w:multiLevelType w:val="multilevel"/>
    <w:tmpl w:val="040A7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5D87AF2"/>
    <w:multiLevelType w:val="multilevel"/>
    <w:tmpl w:val="D34A4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3FA42A0"/>
    <w:multiLevelType w:val="multilevel"/>
    <w:tmpl w:val="84B8E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4F3153F"/>
    <w:multiLevelType w:val="hybridMultilevel"/>
    <w:tmpl w:val="7B0A8B3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141ECB"/>
    <w:multiLevelType w:val="multilevel"/>
    <w:tmpl w:val="15D28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F0E3B6E"/>
    <w:multiLevelType w:val="multilevel"/>
    <w:tmpl w:val="5D1670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1563E8D"/>
    <w:multiLevelType w:val="multilevel"/>
    <w:tmpl w:val="E0744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E456830"/>
    <w:multiLevelType w:val="multilevel"/>
    <w:tmpl w:val="ADE84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0CC79EE"/>
    <w:multiLevelType w:val="multilevel"/>
    <w:tmpl w:val="E8C8D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A0E2634"/>
    <w:multiLevelType w:val="multilevel"/>
    <w:tmpl w:val="A7EEE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FC8511F"/>
    <w:multiLevelType w:val="multilevel"/>
    <w:tmpl w:val="A5A64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7438548A"/>
    <w:multiLevelType w:val="multilevel"/>
    <w:tmpl w:val="FAE4AB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13"/>
  </w:num>
  <w:num w:numId="3">
    <w:abstractNumId w:val="9"/>
  </w:num>
  <w:num w:numId="4">
    <w:abstractNumId w:val="15"/>
  </w:num>
  <w:num w:numId="5">
    <w:abstractNumId w:val="6"/>
  </w:num>
  <w:num w:numId="6">
    <w:abstractNumId w:val="7"/>
  </w:num>
  <w:num w:numId="7">
    <w:abstractNumId w:val="17"/>
  </w:num>
  <w:num w:numId="8">
    <w:abstractNumId w:val="8"/>
  </w:num>
  <w:num w:numId="9">
    <w:abstractNumId w:val="16"/>
  </w:num>
  <w:num w:numId="10">
    <w:abstractNumId w:val="3"/>
  </w:num>
  <w:num w:numId="11">
    <w:abstractNumId w:val="14"/>
  </w:num>
  <w:num w:numId="12">
    <w:abstractNumId w:val="11"/>
  </w:num>
  <w:num w:numId="13">
    <w:abstractNumId w:val="18"/>
  </w:num>
  <w:num w:numId="14">
    <w:abstractNumId w:val="0"/>
  </w:num>
  <w:num w:numId="15">
    <w:abstractNumId w:val="1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6">
    <w:abstractNumId w:val="10"/>
  </w:num>
  <w:num w:numId="17">
    <w:abstractNumId w:val="2"/>
  </w:num>
  <w:num w:numId="18">
    <w:abstractNumId w:val="4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04B3"/>
    <w:rsid w:val="0000013C"/>
    <w:rsid w:val="000009F6"/>
    <w:rsid w:val="00012130"/>
    <w:rsid w:val="00012478"/>
    <w:rsid w:val="00014C08"/>
    <w:rsid w:val="00031E80"/>
    <w:rsid w:val="00037A7B"/>
    <w:rsid w:val="000433D7"/>
    <w:rsid w:val="0004340A"/>
    <w:rsid w:val="00043454"/>
    <w:rsid w:val="00044AA9"/>
    <w:rsid w:val="00045546"/>
    <w:rsid w:val="00050F27"/>
    <w:rsid w:val="00051502"/>
    <w:rsid w:val="000568ED"/>
    <w:rsid w:val="00057811"/>
    <w:rsid w:val="000619FA"/>
    <w:rsid w:val="000661DF"/>
    <w:rsid w:val="0007693D"/>
    <w:rsid w:val="0007698A"/>
    <w:rsid w:val="00084533"/>
    <w:rsid w:val="000A6323"/>
    <w:rsid w:val="000B3BE1"/>
    <w:rsid w:val="000C06E7"/>
    <w:rsid w:val="000C2D39"/>
    <w:rsid w:val="000C338E"/>
    <w:rsid w:val="000C4499"/>
    <w:rsid w:val="000C7BBD"/>
    <w:rsid w:val="000D7426"/>
    <w:rsid w:val="000E1F3E"/>
    <w:rsid w:val="000F0BEE"/>
    <w:rsid w:val="000F3339"/>
    <w:rsid w:val="000F4DE0"/>
    <w:rsid w:val="000F628C"/>
    <w:rsid w:val="001055DE"/>
    <w:rsid w:val="00114547"/>
    <w:rsid w:val="00117B4B"/>
    <w:rsid w:val="00120CCB"/>
    <w:rsid w:val="00124603"/>
    <w:rsid w:val="00130A43"/>
    <w:rsid w:val="001354C4"/>
    <w:rsid w:val="001378A0"/>
    <w:rsid w:val="00141825"/>
    <w:rsid w:val="0014530B"/>
    <w:rsid w:val="00147A27"/>
    <w:rsid w:val="00154310"/>
    <w:rsid w:val="00157058"/>
    <w:rsid w:val="001572CD"/>
    <w:rsid w:val="0016119F"/>
    <w:rsid w:val="00163351"/>
    <w:rsid w:val="00165881"/>
    <w:rsid w:val="0016727E"/>
    <w:rsid w:val="00180FD4"/>
    <w:rsid w:val="001811EA"/>
    <w:rsid w:val="00184D7E"/>
    <w:rsid w:val="00186D31"/>
    <w:rsid w:val="00195755"/>
    <w:rsid w:val="00197BE9"/>
    <w:rsid w:val="001A17BC"/>
    <w:rsid w:val="001B0461"/>
    <w:rsid w:val="001B1CEA"/>
    <w:rsid w:val="001B4371"/>
    <w:rsid w:val="001B506E"/>
    <w:rsid w:val="001B7E2C"/>
    <w:rsid w:val="001C293B"/>
    <w:rsid w:val="001C4123"/>
    <w:rsid w:val="001D07C6"/>
    <w:rsid w:val="001D3358"/>
    <w:rsid w:val="001E3025"/>
    <w:rsid w:val="001F2247"/>
    <w:rsid w:val="001F3D8A"/>
    <w:rsid w:val="001F480C"/>
    <w:rsid w:val="002003B5"/>
    <w:rsid w:val="002036FE"/>
    <w:rsid w:val="002075CB"/>
    <w:rsid w:val="0020773A"/>
    <w:rsid w:val="00210268"/>
    <w:rsid w:val="0021481D"/>
    <w:rsid w:val="00215123"/>
    <w:rsid w:val="0021691E"/>
    <w:rsid w:val="002171CF"/>
    <w:rsid w:val="002176EA"/>
    <w:rsid w:val="00220216"/>
    <w:rsid w:val="002275B2"/>
    <w:rsid w:val="00234DF7"/>
    <w:rsid w:val="00241EE8"/>
    <w:rsid w:val="00242D65"/>
    <w:rsid w:val="0024709A"/>
    <w:rsid w:val="002502AD"/>
    <w:rsid w:val="002511D2"/>
    <w:rsid w:val="002526F0"/>
    <w:rsid w:val="00261168"/>
    <w:rsid w:val="00263D19"/>
    <w:rsid w:val="002769EC"/>
    <w:rsid w:val="00281708"/>
    <w:rsid w:val="00283958"/>
    <w:rsid w:val="00286A44"/>
    <w:rsid w:val="002936EA"/>
    <w:rsid w:val="002956B9"/>
    <w:rsid w:val="002A35C4"/>
    <w:rsid w:val="002A71BC"/>
    <w:rsid w:val="002B1E71"/>
    <w:rsid w:val="002B3726"/>
    <w:rsid w:val="002B4737"/>
    <w:rsid w:val="002B47D0"/>
    <w:rsid w:val="002B52BF"/>
    <w:rsid w:val="002B5DE7"/>
    <w:rsid w:val="002B649E"/>
    <w:rsid w:val="002C14D5"/>
    <w:rsid w:val="002C1681"/>
    <w:rsid w:val="002C32D6"/>
    <w:rsid w:val="002C7CEC"/>
    <w:rsid w:val="002D2D77"/>
    <w:rsid w:val="002D3215"/>
    <w:rsid w:val="002D3552"/>
    <w:rsid w:val="002D3E93"/>
    <w:rsid w:val="002D7D01"/>
    <w:rsid w:val="002E35F0"/>
    <w:rsid w:val="002E7DA1"/>
    <w:rsid w:val="002E7F8B"/>
    <w:rsid w:val="002F397F"/>
    <w:rsid w:val="00302545"/>
    <w:rsid w:val="003033A1"/>
    <w:rsid w:val="0030550A"/>
    <w:rsid w:val="003065D2"/>
    <w:rsid w:val="00311FA1"/>
    <w:rsid w:val="00311FA5"/>
    <w:rsid w:val="0031246E"/>
    <w:rsid w:val="003156CE"/>
    <w:rsid w:val="003333C5"/>
    <w:rsid w:val="00334944"/>
    <w:rsid w:val="003446C9"/>
    <w:rsid w:val="00344AA8"/>
    <w:rsid w:val="00355EA6"/>
    <w:rsid w:val="00362A4F"/>
    <w:rsid w:val="003633BD"/>
    <w:rsid w:val="003710C2"/>
    <w:rsid w:val="00381677"/>
    <w:rsid w:val="003817D3"/>
    <w:rsid w:val="003834DC"/>
    <w:rsid w:val="0039203A"/>
    <w:rsid w:val="00393785"/>
    <w:rsid w:val="00396156"/>
    <w:rsid w:val="003A1A09"/>
    <w:rsid w:val="003A1AED"/>
    <w:rsid w:val="003C179A"/>
    <w:rsid w:val="003C556F"/>
    <w:rsid w:val="003C7571"/>
    <w:rsid w:val="003C7650"/>
    <w:rsid w:val="003D2079"/>
    <w:rsid w:val="003D55D7"/>
    <w:rsid w:val="003D62A2"/>
    <w:rsid w:val="003D62F2"/>
    <w:rsid w:val="003E2985"/>
    <w:rsid w:val="003E3EA1"/>
    <w:rsid w:val="003E4B2D"/>
    <w:rsid w:val="003E6798"/>
    <w:rsid w:val="003F4B1F"/>
    <w:rsid w:val="003F4FEF"/>
    <w:rsid w:val="00406079"/>
    <w:rsid w:val="00407C06"/>
    <w:rsid w:val="00414416"/>
    <w:rsid w:val="00415FB5"/>
    <w:rsid w:val="00422C1D"/>
    <w:rsid w:val="004262F7"/>
    <w:rsid w:val="00431CF8"/>
    <w:rsid w:val="004330C6"/>
    <w:rsid w:val="0043733D"/>
    <w:rsid w:val="0044048B"/>
    <w:rsid w:val="004449EE"/>
    <w:rsid w:val="00451617"/>
    <w:rsid w:val="00452F2C"/>
    <w:rsid w:val="00467C53"/>
    <w:rsid w:val="00477023"/>
    <w:rsid w:val="004875E6"/>
    <w:rsid w:val="00491C6E"/>
    <w:rsid w:val="004946E0"/>
    <w:rsid w:val="004969DA"/>
    <w:rsid w:val="004976EA"/>
    <w:rsid w:val="004A4F3E"/>
    <w:rsid w:val="004B02F0"/>
    <w:rsid w:val="004B50B9"/>
    <w:rsid w:val="004B5A10"/>
    <w:rsid w:val="004B68DD"/>
    <w:rsid w:val="004B6B56"/>
    <w:rsid w:val="004B7097"/>
    <w:rsid w:val="004C0A85"/>
    <w:rsid w:val="004D65AF"/>
    <w:rsid w:val="004D7AD1"/>
    <w:rsid w:val="004E6D41"/>
    <w:rsid w:val="004F11C7"/>
    <w:rsid w:val="004F135B"/>
    <w:rsid w:val="004F4FC3"/>
    <w:rsid w:val="004F7CD5"/>
    <w:rsid w:val="004F7D4A"/>
    <w:rsid w:val="00501EEE"/>
    <w:rsid w:val="0051214A"/>
    <w:rsid w:val="005128E5"/>
    <w:rsid w:val="005179BE"/>
    <w:rsid w:val="00521491"/>
    <w:rsid w:val="005221D4"/>
    <w:rsid w:val="00523CF9"/>
    <w:rsid w:val="00537415"/>
    <w:rsid w:val="005400D8"/>
    <w:rsid w:val="00541689"/>
    <w:rsid w:val="00544BC6"/>
    <w:rsid w:val="005563E4"/>
    <w:rsid w:val="005641D2"/>
    <w:rsid w:val="005660F2"/>
    <w:rsid w:val="00570177"/>
    <w:rsid w:val="0057101D"/>
    <w:rsid w:val="00574EBC"/>
    <w:rsid w:val="005834DA"/>
    <w:rsid w:val="005903C6"/>
    <w:rsid w:val="00590C5E"/>
    <w:rsid w:val="00591A0E"/>
    <w:rsid w:val="00594EBC"/>
    <w:rsid w:val="0059650C"/>
    <w:rsid w:val="005A28F5"/>
    <w:rsid w:val="005A7831"/>
    <w:rsid w:val="005B1997"/>
    <w:rsid w:val="005B2670"/>
    <w:rsid w:val="005B448C"/>
    <w:rsid w:val="005B74FD"/>
    <w:rsid w:val="005C160C"/>
    <w:rsid w:val="005C1AA1"/>
    <w:rsid w:val="005C42ED"/>
    <w:rsid w:val="005C6DC3"/>
    <w:rsid w:val="005D01B9"/>
    <w:rsid w:val="005D03D9"/>
    <w:rsid w:val="005D2C8F"/>
    <w:rsid w:val="005D4A70"/>
    <w:rsid w:val="005E6FB6"/>
    <w:rsid w:val="005F2319"/>
    <w:rsid w:val="005F2899"/>
    <w:rsid w:val="005F3FF6"/>
    <w:rsid w:val="005F5362"/>
    <w:rsid w:val="00600743"/>
    <w:rsid w:val="00613690"/>
    <w:rsid w:val="0062709E"/>
    <w:rsid w:val="00631246"/>
    <w:rsid w:val="00632E7A"/>
    <w:rsid w:val="0063402F"/>
    <w:rsid w:val="00643D7F"/>
    <w:rsid w:val="00644012"/>
    <w:rsid w:val="006464EA"/>
    <w:rsid w:val="00651B91"/>
    <w:rsid w:val="00652A61"/>
    <w:rsid w:val="006578FE"/>
    <w:rsid w:val="0066137F"/>
    <w:rsid w:val="00663021"/>
    <w:rsid w:val="00673508"/>
    <w:rsid w:val="00674FEA"/>
    <w:rsid w:val="00683F82"/>
    <w:rsid w:val="00697C63"/>
    <w:rsid w:val="006A7ABB"/>
    <w:rsid w:val="006B0CCC"/>
    <w:rsid w:val="006B3BCD"/>
    <w:rsid w:val="006B6E49"/>
    <w:rsid w:val="006B74CE"/>
    <w:rsid w:val="006C2799"/>
    <w:rsid w:val="006C45CF"/>
    <w:rsid w:val="006C6DC0"/>
    <w:rsid w:val="006D4476"/>
    <w:rsid w:val="006D641D"/>
    <w:rsid w:val="006E0E4F"/>
    <w:rsid w:val="006E2E2C"/>
    <w:rsid w:val="006E4BC2"/>
    <w:rsid w:val="006E6FB1"/>
    <w:rsid w:val="006E72E7"/>
    <w:rsid w:val="007068FA"/>
    <w:rsid w:val="0071532E"/>
    <w:rsid w:val="007153F5"/>
    <w:rsid w:val="00716372"/>
    <w:rsid w:val="00726F16"/>
    <w:rsid w:val="0072776D"/>
    <w:rsid w:val="00742F00"/>
    <w:rsid w:val="007451C2"/>
    <w:rsid w:val="00751FB7"/>
    <w:rsid w:val="007544EB"/>
    <w:rsid w:val="00756F23"/>
    <w:rsid w:val="00757C17"/>
    <w:rsid w:val="00760FEB"/>
    <w:rsid w:val="00764B83"/>
    <w:rsid w:val="00777421"/>
    <w:rsid w:val="00777598"/>
    <w:rsid w:val="00780604"/>
    <w:rsid w:val="00780A83"/>
    <w:rsid w:val="0078333A"/>
    <w:rsid w:val="00786582"/>
    <w:rsid w:val="007935D6"/>
    <w:rsid w:val="00794BD0"/>
    <w:rsid w:val="00797742"/>
    <w:rsid w:val="007C0894"/>
    <w:rsid w:val="007C26FE"/>
    <w:rsid w:val="007C580E"/>
    <w:rsid w:val="007C5EA1"/>
    <w:rsid w:val="007C7643"/>
    <w:rsid w:val="007D4E4A"/>
    <w:rsid w:val="007E6E20"/>
    <w:rsid w:val="007E725A"/>
    <w:rsid w:val="007F2D11"/>
    <w:rsid w:val="00800725"/>
    <w:rsid w:val="008009BC"/>
    <w:rsid w:val="008029BF"/>
    <w:rsid w:val="00803B8D"/>
    <w:rsid w:val="00811D0D"/>
    <w:rsid w:val="00813B38"/>
    <w:rsid w:val="00822599"/>
    <w:rsid w:val="00822CA8"/>
    <w:rsid w:val="00824867"/>
    <w:rsid w:val="0083356A"/>
    <w:rsid w:val="00834194"/>
    <w:rsid w:val="00834D7D"/>
    <w:rsid w:val="00835754"/>
    <w:rsid w:val="008379D3"/>
    <w:rsid w:val="0084434D"/>
    <w:rsid w:val="00851E3B"/>
    <w:rsid w:val="00857B17"/>
    <w:rsid w:val="008635C3"/>
    <w:rsid w:val="00863E28"/>
    <w:rsid w:val="00864EFB"/>
    <w:rsid w:val="00871DDF"/>
    <w:rsid w:val="00874177"/>
    <w:rsid w:val="00877C25"/>
    <w:rsid w:val="00881B3D"/>
    <w:rsid w:val="008871B7"/>
    <w:rsid w:val="008A5E95"/>
    <w:rsid w:val="008B5592"/>
    <w:rsid w:val="008C5892"/>
    <w:rsid w:val="008D7415"/>
    <w:rsid w:val="008D7F59"/>
    <w:rsid w:val="008E065B"/>
    <w:rsid w:val="008F39B1"/>
    <w:rsid w:val="009009CB"/>
    <w:rsid w:val="0091169E"/>
    <w:rsid w:val="00913A6C"/>
    <w:rsid w:val="00915217"/>
    <w:rsid w:val="00920193"/>
    <w:rsid w:val="00921CF5"/>
    <w:rsid w:val="0092433F"/>
    <w:rsid w:val="00926EE6"/>
    <w:rsid w:val="00927005"/>
    <w:rsid w:val="00930283"/>
    <w:rsid w:val="00930E3A"/>
    <w:rsid w:val="00942450"/>
    <w:rsid w:val="00961B94"/>
    <w:rsid w:val="00967570"/>
    <w:rsid w:val="0097368B"/>
    <w:rsid w:val="009748B8"/>
    <w:rsid w:val="009762D7"/>
    <w:rsid w:val="009778CC"/>
    <w:rsid w:val="00981A1A"/>
    <w:rsid w:val="009835F2"/>
    <w:rsid w:val="00984848"/>
    <w:rsid w:val="00992307"/>
    <w:rsid w:val="009A367E"/>
    <w:rsid w:val="009B2829"/>
    <w:rsid w:val="009B56F9"/>
    <w:rsid w:val="009B7CDD"/>
    <w:rsid w:val="009C315C"/>
    <w:rsid w:val="009C66A3"/>
    <w:rsid w:val="009C72D2"/>
    <w:rsid w:val="009D1237"/>
    <w:rsid w:val="009D4CA2"/>
    <w:rsid w:val="009D5DF7"/>
    <w:rsid w:val="009D61DF"/>
    <w:rsid w:val="009D67EE"/>
    <w:rsid w:val="009D6D93"/>
    <w:rsid w:val="009E77AB"/>
    <w:rsid w:val="00A01BEA"/>
    <w:rsid w:val="00A03E37"/>
    <w:rsid w:val="00A065D0"/>
    <w:rsid w:val="00A07CB6"/>
    <w:rsid w:val="00A11337"/>
    <w:rsid w:val="00A12A18"/>
    <w:rsid w:val="00A14984"/>
    <w:rsid w:val="00A17E32"/>
    <w:rsid w:val="00A20B6A"/>
    <w:rsid w:val="00A27AAB"/>
    <w:rsid w:val="00A27D24"/>
    <w:rsid w:val="00A33BFA"/>
    <w:rsid w:val="00A44DE5"/>
    <w:rsid w:val="00A46E6A"/>
    <w:rsid w:val="00A5043F"/>
    <w:rsid w:val="00A63837"/>
    <w:rsid w:val="00A63DCF"/>
    <w:rsid w:val="00A70C9E"/>
    <w:rsid w:val="00A738EB"/>
    <w:rsid w:val="00A7674F"/>
    <w:rsid w:val="00A833BF"/>
    <w:rsid w:val="00A90E24"/>
    <w:rsid w:val="00A9550B"/>
    <w:rsid w:val="00AD5639"/>
    <w:rsid w:val="00AD56FA"/>
    <w:rsid w:val="00AE0A94"/>
    <w:rsid w:val="00AE4208"/>
    <w:rsid w:val="00AE662E"/>
    <w:rsid w:val="00AF1858"/>
    <w:rsid w:val="00AF3E98"/>
    <w:rsid w:val="00B06FCC"/>
    <w:rsid w:val="00B170CF"/>
    <w:rsid w:val="00B204D0"/>
    <w:rsid w:val="00B21C5F"/>
    <w:rsid w:val="00B30FBE"/>
    <w:rsid w:val="00B33379"/>
    <w:rsid w:val="00B417F0"/>
    <w:rsid w:val="00B539E6"/>
    <w:rsid w:val="00B638F8"/>
    <w:rsid w:val="00B65BAC"/>
    <w:rsid w:val="00B6723A"/>
    <w:rsid w:val="00B70EA3"/>
    <w:rsid w:val="00B73BA8"/>
    <w:rsid w:val="00B861D4"/>
    <w:rsid w:val="00B91909"/>
    <w:rsid w:val="00B9282E"/>
    <w:rsid w:val="00B943F0"/>
    <w:rsid w:val="00BA1299"/>
    <w:rsid w:val="00BA57DC"/>
    <w:rsid w:val="00BA6B96"/>
    <w:rsid w:val="00BA79D8"/>
    <w:rsid w:val="00BC6070"/>
    <w:rsid w:val="00BC6931"/>
    <w:rsid w:val="00BD196C"/>
    <w:rsid w:val="00BE36F5"/>
    <w:rsid w:val="00BE45B0"/>
    <w:rsid w:val="00BE5C76"/>
    <w:rsid w:val="00BF449A"/>
    <w:rsid w:val="00BF6F0F"/>
    <w:rsid w:val="00C00DF3"/>
    <w:rsid w:val="00C04655"/>
    <w:rsid w:val="00C05FBE"/>
    <w:rsid w:val="00C06338"/>
    <w:rsid w:val="00C10025"/>
    <w:rsid w:val="00C12E1E"/>
    <w:rsid w:val="00C142F1"/>
    <w:rsid w:val="00C22C44"/>
    <w:rsid w:val="00C23D6D"/>
    <w:rsid w:val="00C26FFB"/>
    <w:rsid w:val="00C32CE3"/>
    <w:rsid w:val="00C35EA4"/>
    <w:rsid w:val="00C36754"/>
    <w:rsid w:val="00C406AB"/>
    <w:rsid w:val="00C450F6"/>
    <w:rsid w:val="00C45AFA"/>
    <w:rsid w:val="00C4796C"/>
    <w:rsid w:val="00C54232"/>
    <w:rsid w:val="00C54234"/>
    <w:rsid w:val="00C5514A"/>
    <w:rsid w:val="00C570B4"/>
    <w:rsid w:val="00C660A5"/>
    <w:rsid w:val="00C66F10"/>
    <w:rsid w:val="00C70716"/>
    <w:rsid w:val="00C70BA3"/>
    <w:rsid w:val="00C772BF"/>
    <w:rsid w:val="00C8045D"/>
    <w:rsid w:val="00C80CF1"/>
    <w:rsid w:val="00C81AAB"/>
    <w:rsid w:val="00C82F51"/>
    <w:rsid w:val="00C87824"/>
    <w:rsid w:val="00C9081E"/>
    <w:rsid w:val="00C94004"/>
    <w:rsid w:val="00C95409"/>
    <w:rsid w:val="00CA04B3"/>
    <w:rsid w:val="00CA7435"/>
    <w:rsid w:val="00CA7914"/>
    <w:rsid w:val="00CB4524"/>
    <w:rsid w:val="00CB5A27"/>
    <w:rsid w:val="00CC4B7B"/>
    <w:rsid w:val="00CC5013"/>
    <w:rsid w:val="00CD00A0"/>
    <w:rsid w:val="00CD1D21"/>
    <w:rsid w:val="00CD7649"/>
    <w:rsid w:val="00CF334A"/>
    <w:rsid w:val="00CF6ECE"/>
    <w:rsid w:val="00D00355"/>
    <w:rsid w:val="00D10555"/>
    <w:rsid w:val="00D145D1"/>
    <w:rsid w:val="00D20244"/>
    <w:rsid w:val="00D302E9"/>
    <w:rsid w:val="00D32B42"/>
    <w:rsid w:val="00D36541"/>
    <w:rsid w:val="00D4751E"/>
    <w:rsid w:val="00D50095"/>
    <w:rsid w:val="00D56F82"/>
    <w:rsid w:val="00D60CED"/>
    <w:rsid w:val="00D83126"/>
    <w:rsid w:val="00D87BF3"/>
    <w:rsid w:val="00D87DE6"/>
    <w:rsid w:val="00D961D2"/>
    <w:rsid w:val="00DA365D"/>
    <w:rsid w:val="00DB2CA1"/>
    <w:rsid w:val="00DB71D9"/>
    <w:rsid w:val="00DC0208"/>
    <w:rsid w:val="00DC4DF7"/>
    <w:rsid w:val="00DC52C6"/>
    <w:rsid w:val="00DD0C9B"/>
    <w:rsid w:val="00DD5212"/>
    <w:rsid w:val="00DD7E0B"/>
    <w:rsid w:val="00DE1E3B"/>
    <w:rsid w:val="00DE42BF"/>
    <w:rsid w:val="00DE6254"/>
    <w:rsid w:val="00DE7198"/>
    <w:rsid w:val="00DF1F30"/>
    <w:rsid w:val="00DF3AF5"/>
    <w:rsid w:val="00DF682C"/>
    <w:rsid w:val="00E07C56"/>
    <w:rsid w:val="00E1081B"/>
    <w:rsid w:val="00E1626C"/>
    <w:rsid w:val="00E2624B"/>
    <w:rsid w:val="00E31586"/>
    <w:rsid w:val="00E32E88"/>
    <w:rsid w:val="00E34E97"/>
    <w:rsid w:val="00E4421C"/>
    <w:rsid w:val="00E455F1"/>
    <w:rsid w:val="00E4607C"/>
    <w:rsid w:val="00E51AE4"/>
    <w:rsid w:val="00E543FF"/>
    <w:rsid w:val="00E650AF"/>
    <w:rsid w:val="00E714AF"/>
    <w:rsid w:val="00E81F33"/>
    <w:rsid w:val="00E825C0"/>
    <w:rsid w:val="00E855FD"/>
    <w:rsid w:val="00E85DC0"/>
    <w:rsid w:val="00E86932"/>
    <w:rsid w:val="00E91091"/>
    <w:rsid w:val="00EA107B"/>
    <w:rsid w:val="00EB1616"/>
    <w:rsid w:val="00EC03E3"/>
    <w:rsid w:val="00EC7F89"/>
    <w:rsid w:val="00ED3DF8"/>
    <w:rsid w:val="00EE0F8A"/>
    <w:rsid w:val="00EE2E6F"/>
    <w:rsid w:val="00EE327E"/>
    <w:rsid w:val="00EF152D"/>
    <w:rsid w:val="00EF1696"/>
    <w:rsid w:val="00EF1875"/>
    <w:rsid w:val="00EF3584"/>
    <w:rsid w:val="00EF3E82"/>
    <w:rsid w:val="00F0003B"/>
    <w:rsid w:val="00F13BF8"/>
    <w:rsid w:val="00F20B94"/>
    <w:rsid w:val="00F314E9"/>
    <w:rsid w:val="00F325E3"/>
    <w:rsid w:val="00F334F4"/>
    <w:rsid w:val="00F36367"/>
    <w:rsid w:val="00F36757"/>
    <w:rsid w:val="00F40F10"/>
    <w:rsid w:val="00F46D58"/>
    <w:rsid w:val="00F50502"/>
    <w:rsid w:val="00F530B6"/>
    <w:rsid w:val="00F7371E"/>
    <w:rsid w:val="00F80043"/>
    <w:rsid w:val="00F81A77"/>
    <w:rsid w:val="00F82AC7"/>
    <w:rsid w:val="00F849E8"/>
    <w:rsid w:val="00F8572A"/>
    <w:rsid w:val="00F85DDD"/>
    <w:rsid w:val="00F959F9"/>
    <w:rsid w:val="00FA7A6A"/>
    <w:rsid w:val="00FB0639"/>
    <w:rsid w:val="00FC2346"/>
    <w:rsid w:val="00FC691E"/>
    <w:rsid w:val="00FD084C"/>
    <w:rsid w:val="00FD78E3"/>
    <w:rsid w:val="00FE234A"/>
    <w:rsid w:val="00FE7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98CD1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Standard">
    <w:name w:val="Normal"/>
    <w:qFormat/>
    <w:rsid w:val="0000013C"/>
    <w:rPr>
      <w:rFonts w:ascii="Times New Roman" w:hAnsi="Times New Roman" w:cs="Times New Roman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0C7BB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4">
    <w:name w:val="heading 4"/>
    <w:basedOn w:val="Standard"/>
    <w:link w:val="berschrift4Zchn"/>
    <w:uiPriority w:val="9"/>
    <w:qFormat/>
    <w:rsid w:val="003D2079"/>
    <w:pPr>
      <w:spacing w:before="100" w:beforeAutospacing="1" w:after="100" w:afterAutospacing="1"/>
      <w:outlineLvl w:val="3"/>
    </w:pPr>
    <w:rPr>
      <w:rFonts w:eastAsia="Times New Roman"/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uthor-l2kyzrhsoyms">
    <w:name w:val="author-l2kyzrhsoyms"/>
    <w:basedOn w:val="Absatz-Standardschriftart"/>
    <w:rsid w:val="00CA04B3"/>
  </w:style>
  <w:style w:type="character" w:styleId="Fett">
    <w:name w:val="Strong"/>
    <w:basedOn w:val="Absatz-Standardschriftart"/>
    <w:uiPriority w:val="22"/>
    <w:qFormat/>
    <w:rsid w:val="003817D3"/>
    <w:rPr>
      <w:b/>
      <w:bCs/>
    </w:rPr>
  </w:style>
  <w:style w:type="character" w:styleId="Hyperlink">
    <w:name w:val="Hyperlink"/>
    <w:basedOn w:val="Absatz-Standardschriftart"/>
    <w:rsid w:val="004330C6"/>
    <w:rPr>
      <w:color w:val="0000FF"/>
      <w:u w:val="single"/>
    </w:rPr>
  </w:style>
  <w:style w:type="paragraph" w:styleId="KeinLeerraum">
    <w:name w:val="No Spacing"/>
    <w:uiPriority w:val="1"/>
    <w:qFormat/>
    <w:rsid w:val="004330C6"/>
    <w:pPr>
      <w:widowControl w:val="0"/>
      <w:suppressAutoHyphens/>
    </w:pPr>
    <w:rPr>
      <w:rFonts w:ascii="Roboto" w:eastAsia="Tahoma" w:hAnsi="Roboto" w:cs="Mangal"/>
      <w:kern w:val="1"/>
      <w:sz w:val="28"/>
      <w:lang w:val="en-GB" w:eastAsia="hi-IN" w:bidi="hi-IN"/>
    </w:rPr>
  </w:style>
  <w:style w:type="paragraph" w:styleId="Kopfzeile">
    <w:name w:val="header"/>
    <w:basedOn w:val="Standard"/>
    <w:link w:val="KopfzeileZchn"/>
    <w:uiPriority w:val="99"/>
    <w:unhideWhenUsed/>
    <w:rsid w:val="004330C6"/>
    <w:pPr>
      <w:tabs>
        <w:tab w:val="center" w:pos="4703"/>
        <w:tab w:val="right" w:pos="9406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4330C6"/>
    <w:rPr>
      <w:rFonts w:ascii="Times New Roman" w:hAnsi="Times New Roman" w:cs="Times New Roman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4330C6"/>
    <w:pPr>
      <w:tabs>
        <w:tab w:val="center" w:pos="4703"/>
        <w:tab w:val="right" w:pos="9406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4330C6"/>
    <w:rPr>
      <w:rFonts w:ascii="Times New Roman" w:hAnsi="Times New Roman" w:cs="Times New Roman"/>
      <w:lang w:eastAsia="de-DE"/>
    </w:rPr>
  </w:style>
  <w:style w:type="character" w:styleId="BesuchterLink">
    <w:name w:val="FollowedHyperlink"/>
    <w:basedOn w:val="Absatz-Standardschriftart"/>
    <w:uiPriority w:val="99"/>
    <w:semiHidden/>
    <w:unhideWhenUsed/>
    <w:rsid w:val="00452F2C"/>
    <w:rPr>
      <w:color w:val="954F72" w:themeColor="followed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406AB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406AB"/>
    <w:rPr>
      <w:rFonts w:ascii="Segoe UI" w:hAnsi="Segoe UI" w:cs="Segoe UI"/>
      <w:sz w:val="18"/>
      <w:szCs w:val="18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3D2079"/>
    <w:rPr>
      <w:rFonts w:ascii="Times New Roman" w:eastAsia="Times New Roman" w:hAnsi="Times New Roman" w:cs="Times New Roman"/>
      <w:b/>
      <w:bCs/>
      <w:lang w:eastAsia="de-DE"/>
    </w:rPr>
  </w:style>
  <w:style w:type="paragraph" w:customStyle="1" w:styleId="font8">
    <w:name w:val="font_8"/>
    <w:basedOn w:val="Standard"/>
    <w:rsid w:val="003D2079"/>
    <w:pPr>
      <w:spacing w:before="100" w:beforeAutospacing="1" w:after="100" w:afterAutospacing="1"/>
    </w:pPr>
    <w:rPr>
      <w:rFonts w:eastAsia="Times New Roman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0C7BB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4449E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4449EE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4449EE"/>
    <w:rPr>
      <w:rFonts w:ascii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449E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4449EE"/>
    <w:rPr>
      <w:rFonts w:ascii="Times New Roman" w:hAnsi="Times New Roman" w:cs="Times New Roman"/>
      <w:b/>
      <w:bCs/>
      <w:sz w:val="20"/>
      <w:szCs w:val="20"/>
      <w:lang w:eastAsia="de-DE"/>
    </w:rPr>
  </w:style>
  <w:style w:type="paragraph" w:styleId="berarbeitung">
    <w:name w:val="Revision"/>
    <w:hidden/>
    <w:uiPriority w:val="99"/>
    <w:semiHidden/>
    <w:rsid w:val="004449EE"/>
    <w:rPr>
      <w:rFonts w:ascii="Times New Roman" w:hAnsi="Times New Roman" w:cs="Times New Roman"/>
      <w:lang w:eastAsia="de-D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2D7D01"/>
    <w:rPr>
      <w:color w:val="605E5C"/>
      <w:shd w:val="clear" w:color="auto" w:fill="E1DFDD"/>
    </w:rPr>
  </w:style>
  <w:style w:type="paragraph" w:styleId="StandardWeb">
    <w:name w:val="Normal (Web)"/>
    <w:basedOn w:val="Standard"/>
    <w:uiPriority w:val="99"/>
    <w:semiHidden/>
    <w:unhideWhenUsed/>
    <w:rsid w:val="006E0E4F"/>
    <w:pPr>
      <w:spacing w:before="100" w:beforeAutospacing="1" w:after="100" w:afterAutospacing="1"/>
    </w:pPr>
    <w:rPr>
      <w:rFonts w:eastAsia="Times New Roman"/>
      <w:lang w:eastAsia="zh-CN"/>
    </w:rPr>
  </w:style>
  <w:style w:type="paragraph" w:styleId="Listenabsatz">
    <w:name w:val="List Paragraph"/>
    <w:basedOn w:val="Standard"/>
    <w:uiPriority w:val="34"/>
    <w:qFormat/>
    <w:rsid w:val="000F4DE0"/>
    <w:pPr>
      <w:ind w:left="720"/>
      <w:contextualSpacing/>
    </w:pPr>
    <w:rPr>
      <w:rFonts w:eastAsia="Times New Roman"/>
      <w:lang w:eastAsia="zh-CN"/>
    </w:rPr>
  </w:style>
  <w:style w:type="character" w:customStyle="1" w:styleId="apple-converted-space">
    <w:name w:val="apple-converted-space"/>
    <w:basedOn w:val="Absatz-Standardschriftart"/>
    <w:rsid w:val="00DD7E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84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99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80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954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7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581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5234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5201982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24724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50219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6028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9096075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50704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7093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862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939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247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6134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1057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8555910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26716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52833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7311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2555212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08453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1520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05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405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37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3282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02125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5169732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2771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461727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9505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2459792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692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9474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38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540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16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2157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5598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9837866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8168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51649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727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8250216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6599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2788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862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776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997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831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7865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872627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69641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62157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78002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9085463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040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2351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23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53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217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6514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524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9405818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50150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17543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6548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1159769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4930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7793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37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080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431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9278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6132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4735922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2394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3347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788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0005920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9750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7049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98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80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465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7537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0056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6734479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1392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38719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6403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447807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67191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7416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560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5193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72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6828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40401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992607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700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70762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8524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2494044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15998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2570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035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220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974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7239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529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8393154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42915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25726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6454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1315291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75130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233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901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24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863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9663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4230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0150205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3321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70724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8439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4399553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5379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2859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04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989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505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2445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56012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1054288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06475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05771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6948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0163045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7625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4065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77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26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448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7059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399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3300771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62964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22387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98309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314089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13161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4800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542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553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059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7183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0667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1743242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50009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57020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8659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0640601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73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8076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11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582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132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514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1576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8432062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40047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72374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6584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8883081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59376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379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6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4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44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193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119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008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2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041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65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7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6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5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9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9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79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12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7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6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1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6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3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23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73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adamhall.com/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adamhall.co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ld-systems.com/de/loesungen/integrated-systems/" TargetMode="External"/><Relationship Id="rId5" Type="http://schemas.openxmlformats.org/officeDocument/2006/relationships/styles" Target="styles.xml"/><Relationship Id="rId15" Type="http://schemas.openxmlformats.org/officeDocument/2006/relationships/hyperlink" Target="mailto:press@adamhall.com" TargetMode="External"/><Relationship Id="rId10" Type="http://schemas.openxmlformats.org/officeDocument/2006/relationships/hyperlink" Target="https://www.facebook.com/Palmer.Germany/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adamhall.com/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5D21E0B4A45E048B430B839E61802BC" ma:contentTypeVersion="13" ma:contentTypeDescription="Ein neues Dokument erstellen." ma:contentTypeScope="" ma:versionID="4327789adf1989747bc692a2e55efdc8">
  <xsd:schema xmlns:xsd="http://www.w3.org/2001/XMLSchema" xmlns:xs="http://www.w3.org/2001/XMLSchema" xmlns:p="http://schemas.microsoft.com/office/2006/metadata/properties" xmlns:ns3="b0e530fd-7dcd-4eb9-b9b2-685f3036978d" xmlns:ns4="330faf08-b837-4e57-806e-22b1419ca294" targetNamespace="http://schemas.microsoft.com/office/2006/metadata/properties" ma:root="true" ma:fieldsID="1c10234e8b78718a30e07c6a5fe7276f" ns3:_="" ns4:_="">
    <xsd:import namespace="b0e530fd-7dcd-4eb9-b9b2-685f3036978d"/>
    <xsd:import namespace="330faf08-b837-4e57-806e-22b1419ca29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e530fd-7dcd-4eb9-b9b2-685f303697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0faf08-b837-4e57-806e-22b1419ca29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Freigabehinweis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AF37C12-6206-4401-9D0F-C168D5549E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BD6C8F5-3705-4257-882A-C9DDDBEF52B2}">
  <ds:schemaRefs>
    <ds:schemaRef ds:uri="http://schemas.microsoft.com/office/2006/metadata/properties"/>
    <ds:schemaRef ds:uri="http://purl.org/dc/dcmitype/"/>
    <ds:schemaRef ds:uri="http://www.w3.org/XML/1998/namespace"/>
    <ds:schemaRef ds:uri="b0e530fd-7dcd-4eb9-b9b2-685f3036978d"/>
    <ds:schemaRef ds:uri="http://purl.org/dc/elements/1.1/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330faf08-b837-4e57-806e-22b1419ca294"/>
  </ds:schemaRefs>
</ds:datastoreItem>
</file>

<file path=customXml/itemProps3.xml><?xml version="1.0" encoding="utf-8"?>
<ds:datastoreItem xmlns:ds="http://schemas.openxmlformats.org/officeDocument/2006/customXml" ds:itemID="{6526741D-ED26-4BC4-A9F7-F596E50AD7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e530fd-7dcd-4eb9-b9b2-685f3036978d"/>
    <ds:schemaRef ds:uri="330faf08-b837-4e57-806e-22b1419ca2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1418</Words>
  <Characters>8939</Characters>
  <Application>Microsoft Office Word</Application>
  <DocSecurity>0</DocSecurity>
  <Lines>74</Lines>
  <Paragraphs>20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Adam Hall GmbH</Company>
  <LinksUpToDate>false</LinksUpToDate>
  <CharactersWithSpaces>10337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info@eventedit.de</dc:creator>
  <cp:keywords/>
  <dc:description/>
  <cp:lastModifiedBy>Constanze Faulenbach</cp:lastModifiedBy>
  <cp:revision>83</cp:revision>
  <cp:lastPrinted>2018-07-16T08:09:00Z</cp:lastPrinted>
  <dcterms:created xsi:type="dcterms:W3CDTF">2020-12-18T09:20:00Z</dcterms:created>
  <dcterms:modified xsi:type="dcterms:W3CDTF">2021-01-29T13:51:00Z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0x01010005D21E0B4A45E048B430B839E61802BC</vt:lpwstr>
  </property>
</Properties>
</file>