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Default="004330C6" w:rsidP="003817D3">
      <w:pPr>
        <w:rPr>
          <w:rFonts w:ascii="Arial" w:eastAsia="Times New Roman" w:hAnsi="Arial" w:cs="Arial"/>
          <w:b/>
          <w:bCs/>
          <w:color w:val="000000" w:themeColor="text1"/>
          <w:sz w:val="28"/>
          <w:szCs w:val="26"/>
          <w:bdr w:val="none" w:sz="0" w:space="0" w:color="auto" w:frame="1"/>
        </w:rPr>
      </w:pPr>
      <w:r>
        <w:rPr>
          <w:rFonts w:ascii="Calibri" w:hAnsi="Calibri"/>
          <w:sz w:val="52"/>
          <w:szCs w:val="52"/>
          <w:lang w:val="en"/>
        </w:rPr>
        <w:t xml:space="preserve">Comunicato stampa </w:t>
      </w:r>
      <w:r>
        <w:rPr>
          <w:rFonts w:ascii="Calibri" w:hAnsi="Calibri"/>
          <w:sz w:val="52"/>
          <w:szCs w:val="52"/>
          <w:lang w:val="en"/>
        </w:rPr>
        <w:tab/>
      </w:r>
    </w:p>
    <w:p w14:paraId="749A7586" w14:textId="77777777" w:rsidR="004330C6" w:rsidRDefault="004330C6" w:rsidP="003817D3">
      <w:pPr>
        <w:rPr>
          <w:rFonts w:ascii="Arial" w:eastAsia="Times New Roman" w:hAnsi="Arial" w:cs="Arial"/>
          <w:b/>
          <w:bCs/>
          <w:color w:val="000000" w:themeColor="text1"/>
          <w:sz w:val="28"/>
          <w:szCs w:val="26"/>
          <w:bdr w:val="none" w:sz="0" w:space="0" w:color="auto" w:frame="1"/>
        </w:rPr>
      </w:pPr>
    </w:p>
    <w:p w14:paraId="649B797B" w14:textId="77777777" w:rsidR="004330C6" w:rsidRDefault="004330C6" w:rsidP="003817D3">
      <w:pPr>
        <w:rPr>
          <w:rFonts w:ascii="Arial" w:eastAsia="Times New Roman" w:hAnsi="Arial" w:cs="Arial"/>
          <w:b/>
          <w:bCs/>
          <w:color w:val="000000" w:themeColor="text1"/>
          <w:sz w:val="28"/>
          <w:szCs w:val="26"/>
          <w:bdr w:val="none" w:sz="0" w:space="0" w:color="auto" w:frame="1"/>
        </w:rPr>
      </w:pPr>
    </w:p>
    <w:p w14:paraId="3B9061CA" w14:textId="6A79AF58" w:rsidR="008C5892" w:rsidRDefault="003C7571" w:rsidP="7AE132DB">
      <w:pPr>
        <w:rPr>
          <w:rFonts w:ascii="Calibri" w:hAnsi="Calibri" w:cs="Calibri"/>
          <w:b/>
          <w:bCs/>
          <w:color w:val="0D0D0D" w:themeColor="text1" w:themeTint="F2"/>
          <w:sz w:val="44"/>
          <w:szCs w:val="44"/>
          <w:bdr w:val="none" w:sz="0" w:space="0" w:color="auto" w:frame="1"/>
        </w:rPr>
      </w:pPr>
      <w:r>
        <w:rPr>
          <w:rFonts w:ascii="Calibri" w:hAnsi="Calibri" w:cs="Calibri"/>
          <w:b/>
          <w:bCs/>
          <w:color w:val="0D0D0D" w:themeColor="text1" w:themeTint="F2"/>
          <w:sz w:val="44"/>
          <w:szCs w:val="44"/>
          <w:bdr w:val="none" w:sz="0" w:space="0" w:color="auto" w:frame="1"/>
          <w:lang w:val="en"/>
        </w:rPr>
        <w:t xml:space="preserve">Nuovi altoparlanti, finali di potenza DSP, processori Matrix e altro: LD Systems amplia il suo portafoglio di prodotti per </w:t>
      </w:r>
      <w:r w:rsidRPr="7AE132DB">
        <w:rPr>
          <w:rFonts w:ascii="Calibri" w:hAnsi="Calibri" w:cs="Calibri"/>
          <w:b/>
          <w:bCs/>
          <w:color w:val="0D0D0D" w:themeColor="text1" w:themeTint="F2"/>
          <w:sz w:val="44"/>
          <w:szCs w:val="44"/>
          <w:bdr w:val="none" w:sz="0" w:space="0" w:color="auto" w:frame="1"/>
          <w:lang w:val="en"/>
        </w:rPr>
        <w:t>l’installazione professionale</w:t>
      </w:r>
    </w:p>
    <w:p w14:paraId="2D0450C2" w14:textId="77777777" w:rsidR="00F85DDD" w:rsidRPr="00F85DDD" w:rsidRDefault="00F85DDD" w:rsidP="5C88C40D">
      <w:pPr>
        <w:rPr>
          <w:rFonts w:ascii="Calibri" w:eastAsia="Times New Roman" w:hAnsi="Calibri" w:cs="Arial"/>
          <w:b/>
          <w:bCs/>
          <w:color w:val="000000" w:themeColor="text1"/>
          <w:sz w:val="44"/>
          <w:szCs w:val="44"/>
          <w:bdr w:val="none" w:sz="0" w:space="0" w:color="auto" w:frame="1"/>
        </w:rPr>
      </w:pPr>
    </w:p>
    <w:p w14:paraId="17BAF6E7" w14:textId="1338ECA3" w:rsidR="004B7097" w:rsidRPr="00822599" w:rsidRDefault="00877C25" w:rsidP="7AE132DB">
      <w:pPr>
        <w:rPr>
          <w:rFonts w:ascii="Calibri" w:eastAsia="Times New Roman" w:hAnsi="Calibri" w:cs="Calibri"/>
          <w:color w:val="000000" w:themeColor="text1"/>
          <w:sz w:val="22"/>
          <w:szCs w:val="22"/>
          <w:bdr w:val="none" w:sz="0" w:space="0" w:color="auto" w:frame="1"/>
          <w:lang w:val="en"/>
        </w:rPr>
      </w:pPr>
      <w:r w:rsidRPr="007F6682">
        <w:rPr>
          <w:rFonts w:ascii="Calibri" w:eastAsia="Times New Roman" w:hAnsi="Calibri" w:cs="Calibri"/>
          <w:b/>
          <w:bCs/>
          <w:color w:val="000000" w:themeColor="text1"/>
          <w:sz w:val="22"/>
          <w:szCs w:val="22"/>
          <w:bdr w:val="none" w:sz="0" w:space="0" w:color="auto" w:frame="1"/>
          <w:lang w:val="en-US"/>
        </w:rPr>
        <w:t xml:space="preserve">Neu-Anspach, Germania – </w:t>
      </w:r>
      <w:r w:rsidR="007F6682" w:rsidRPr="007F6682">
        <w:rPr>
          <w:rFonts w:ascii="Calibri" w:eastAsia="Times New Roman" w:hAnsi="Calibri" w:cs="Calibri"/>
          <w:b/>
          <w:bCs/>
          <w:color w:val="000000" w:themeColor="text1"/>
          <w:sz w:val="22"/>
          <w:szCs w:val="22"/>
          <w:bdr w:val="none" w:sz="0" w:space="0" w:color="auto" w:frame="1"/>
          <w:lang w:val="en-US"/>
        </w:rPr>
        <w:t xml:space="preserve">01 febbraio 2021 </w:t>
      </w:r>
      <w:r w:rsidR="007F6682">
        <w:rPr>
          <w:rFonts w:ascii="Calibri" w:eastAsia="Times New Roman" w:hAnsi="Calibri" w:cs="Calibri"/>
          <w:b/>
          <w:bCs/>
          <w:color w:val="000000" w:themeColor="text1"/>
          <w:sz w:val="22"/>
          <w:szCs w:val="22"/>
          <w:bdr w:val="none" w:sz="0" w:space="0" w:color="auto" w:frame="1"/>
          <w:lang w:val="en-US"/>
        </w:rPr>
        <w:t>–</w:t>
      </w:r>
      <w:r w:rsidRPr="007F6682">
        <w:rPr>
          <w:rFonts w:ascii="Calibri" w:eastAsia="Times New Roman" w:hAnsi="Calibri" w:cs="Calibri"/>
          <w:b/>
          <w:bCs/>
          <w:color w:val="000000" w:themeColor="text1"/>
          <w:sz w:val="22"/>
          <w:szCs w:val="22"/>
          <w:bdr w:val="none" w:sz="0" w:space="0" w:color="auto" w:frame="1"/>
          <w:lang w:val="en-US"/>
        </w:rPr>
        <w:t xml:space="preserve"> </w:t>
      </w:r>
      <w:r w:rsidR="007F6682">
        <w:rPr>
          <w:rFonts w:ascii="Calibri" w:eastAsia="Times New Roman" w:hAnsi="Calibri" w:cs="Calibri"/>
          <w:b/>
          <w:bCs/>
          <w:color w:val="000000" w:themeColor="text1"/>
          <w:sz w:val="22"/>
          <w:szCs w:val="22"/>
          <w:bdr w:val="none" w:sz="0" w:space="0" w:color="auto" w:frame="1"/>
          <w:lang w:val="en-US"/>
        </w:rPr>
        <w:t>G</w:t>
      </w:r>
      <w:r w:rsidRPr="007F6682">
        <w:rPr>
          <w:rFonts w:ascii="Calibri" w:eastAsia="Times New Roman" w:hAnsi="Calibri" w:cs="Calibri"/>
          <w:b/>
          <w:bCs/>
          <w:color w:val="000000" w:themeColor="text1"/>
          <w:sz w:val="22"/>
          <w:szCs w:val="22"/>
          <w:bdr w:val="none" w:sz="0" w:space="0" w:color="auto" w:frame="1"/>
          <w:lang w:val="en-US"/>
        </w:rPr>
        <w:t>ià</w:t>
      </w:r>
      <w:r w:rsidR="007F6682">
        <w:rPr>
          <w:rFonts w:ascii="Calibri" w:eastAsia="Times New Roman" w:hAnsi="Calibri" w:cs="Calibri"/>
          <w:b/>
          <w:bCs/>
          <w:color w:val="000000" w:themeColor="text1"/>
          <w:sz w:val="22"/>
          <w:szCs w:val="22"/>
          <w:bdr w:val="none" w:sz="0" w:space="0" w:color="auto" w:frame="1"/>
          <w:lang w:val="en-US"/>
        </w:rPr>
        <w:t xml:space="preserve"> </w:t>
      </w:r>
      <w:r w:rsidRPr="007F6682">
        <w:rPr>
          <w:rFonts w:ascii="Calibri" w:eastAsia="Times New Roman" w:hAnsi="Calibri" w:cs="Calibri"/>
          <w:b/>
          <w:bCs/>
          <w:color w:val="000000" w:themeColor="text1"/>
          <w:sz w:val="22"/>
          <w:szCs w:val="22"/>
          <w:bdr w:val="none" w:sz="0" w:space="0" w:color="auto" w:frame="1"/>
          <w:lang w:val="en-US"/>
        </w:rPr>
        <w:t>all’Integrated Systems Europe</w:t>
      </w:r>
      <w:r w:rsidR="00CC5383">
        <w:rPr>
          <w:rFonts w:ascii="Calibri" w:eastAsia="Times New Roman" w:hAnsi="Calibri" w:cs="Calibri"/>
          <w:b/>
          <w:bCs/>
          <w:color w:val="000000" w:themeColor="text1"/>
          <w:sz w:val="22"/>
          <w:szCs w:val="22"/>
          <w:bdr w:val="none" w:sz="0" w:space="0" w:color="auto" w:frame="1"/>
          <w:lang w:val="en-US"/>
        </w:rPr>
        <w:t xml:space="preserve"> 2020</w:t>
      </w:r>
      <w:r w:rsidRPr="007F6682">
        <w:rPr>
          <w:rFonts w:ascii="Calibri" w:eastAsia="Times New Roman" w:hAnsi="Calibri" w:cs="Calibri"/>
          <w:b/>
          <w:bCs/>
          <w:color w:val="000000" w:themeColor="text1"/>
          <w:sz w:val="22"/>
          <w:szCs w:val="22"/>
          <w:bdr w:val="none" w:sz="0" w:space="0" w:color="auto" w:frame="1"/>
          <w:lang w:val="en-US"/>
        </w:rPr>
        <w:t>, Adam Hall Group aveva annunciato diversi nuovi prodotti audio LD Systems per il settore dell</w:t>
      </w:r>
      <w:r w:rsidRPr="007F6682">
        <w:rPr>
          <w:rFonts w:ascii="Calibri" w:eastAsia="Times New Roman" w:hAnsi="Calibri" w:cs="Calibri"/>
          <w:color w:val="000000" w:themeColor="text1"/>
          <w:sz w:val="22"/>
          <w:szCs w:val="22"/>
          <w:bdr w:val="none" w:sz="0" w:space="0" w:color="auto" w:frame="1"/>
          <w:lang w:val="en-US"/>
        </w:rPr>
        <w:t>’</w:t>
      </w:r>
      <w:r w:rsidRPr="007F6682">
        <w:rPr>
          <w:rFonts w:ascii="Calibri" w:eastAsia="Times New Roman" w:hAnsi="Calibri" w:cs="Calibri"/>
          <w:b/>
          <w:bCs/>
          <w:color w:val="000000" w:themeColor="text1"/>
          <w:sz w:val="22"/>
          <w:szCs w:val="22"/>
          <w:bdr w:val="none" w:sz="0" w:space="0" w:color="auto" w:frame="1"/>
          <w:lang w:val="en-US"/>
        </w:rPr>
        <w:t xml:space="preserve">integrazione di sistemi AV. </w:t>
      </w:r>
      <w:r w:rsidRPr="00CC5383">
        <w:rPr>
          <w:rFonts w:ascii="Calibri" w:eastAsia="Times New Roman" w:hAnsi="Calibri" w:cs="Calibri"/>
          <w:b/>
          <w:bCs/>
          <w:color w:val="000000" w:themeColor="text1"/>
          <w:sz w:val="22"/>
          <w:szCs w:val="22"/>
          <w:bdr w:val="none" w:sz="0" w:space="0" w:color="auto" w:frame="1"/>
          <w:lang w:val="en-US"/>
        </w:rPr>
        <w:t xml:space="preserve">Ora le molteplici soluzioni di installazione professionale sono già ai blocchi di partenza. </w:t>
      </w:r>
      <w:r w:rsidRPr="7AE132DB">
        <w:rPr>
          <w:rFonts w:ascii="Calibri" w:eastAsia="Times New Roman" w:hAnsi="Calibri" w:cs="Calibri"/>
          <w:b/>
          <w:bCs/>
          <w:color w:val="000000" w:themeColor="text1"/>
          <w:sz w:val="22"/>
          <w:szCs w:val="22"/>
          <w:bdr w:val="none" w:sz="0" w:space="0" w:color="auto" w:frame="1"/>
          <w:lang w:val="en"/>
        </w:rPr>
        <w:t>Oltre al MAUI i1, il primo MAUI sviluppato appositamente per l</w:t>
      </w:r>
      <w:r w:rsidRPr="7AE132DB">
        <w:rPr>
          <w:rFonts w:ascii="Calibri" w:eastAsia="Times New Roman" w:hAnsi="Calibri" w:cs="Calibri"/>
          <w:color w:val="000000" w:themeColor="text1"/>
          <w:sz w:val="22"/>
          <w:szCs w:val="22"/>
          <w:bdr w:val="none" w:sz="0" w:space="0" w:color="auto" w:frame="1"/>
          <w:lang w:val="en"/>
        </w:rPr>
        <w:t>’</w:t>
      </w:r>
      <w:r w:rsidRPr="7AE132DB">
        <w:rPr>
          <w:rFonts w:ascii="Calibri" w:eastAsia="Times New Roman" w:hAnsi="Calibri" w:cs="Calibri"/>
          <w:b/>
          <w:bCs/>
          <w:color w:val="000000" w:themeColor="text1"/>
          <w:sz w:val="22"/>
          <w:szCs w:val="22"/>
          <w:bdr w:val="none" w:sz="0" w:space="0" w:color="auto" w:frame="1"/>
          <w:lang w:val="en"/>
        </w:rPr>
        <w:t>impiego in impianti fissi e i diffusori sonori DQOR, disponibili anche nella variante da 70/100 V, le serie di amplificatori IMA e IPA offrono la massima flessibilità possibile come moduli di amplificazione in background</w:t>
      </w:r>
      <w:r w:rsidRPr="7AE132DB">
        <w:rPr>
          <w:rFonts w:ascii="Calibri" w:eastAsia="Times New Roman" w:hAnsi="Calibri" w:cs="Calibri"/>
          <w:color w:val="000000" w:themeColor="text1"/>
          <w:sz w:val="22"/>
          <w:szCs w:val="22"/>
          <w:bdr w:val="none" w:sz="0" w:space="0" w:color="auto" w:frame="1"/>
          <w:lang w:val="en"/>
        </w:rPr>
        <w:t>.</w:t>
      </w:r>
      <w:r w:rsidRPr="7AE132DB">
        <w:rPr>
          <w:rFonts w:ascii="Calibri" w:eastAsia="Times New Roman" w:hAnsi="Calibri" w:cs="Calibri"/>
          <w:b/>
          <w:bCs/>
          <w:color w:val="000000" w:themeColor="text1"/>
          <w:sz w:val="22"/>
          <w:szCs w:val="22"/>
          <w:bdr w:val="none" w:sz="0" w:space="0" w:color="auto" w:frame="1"/>
          <w:lang w:val="en"/>
        </w:rPr>
        <w:t xml:space="preserve"> Il portafoglio di prodotti per le installazioni di LD Systems in costante crescita è completato dal nuovo processore a matrice DSP ZONE X 1208, che opera con un layout utente configurabile, integrazione di app per l’utente finale e connessione di rete Dante opzionale.</w:t>
      </w:r>
    </w:p>
    <w:p w14:paraId="340E2D79" w14:textId="210DBA69" w:rsidR="00DD7E0B" w:rsidRPr="005B36E7" w:rsidRDefault="00DD7E0B" w:rsidP="004330C6">
      <w:pPr>
        <w:rPr>
          <w:rFonts w:ascii="Calibri" w:eastAsia="Times New Roman" w:hAnsi="Calibri" w:cs="Calibri"/>
          <w:color w:val="000000" w:themeColor="text1"/>
          <w:sz w:val="22"/>
          <w:szCs w:val="22"/>
          <w:bdr w:val="none" w:sz="0" w:space="0" w:color="auto" w:frame="1"/>
          <w:lang w:val="en-US"/>
        </w:rPr>
      </w:pPr>
    </w:p>
    <w:p w14:paraId="26B5091D" w14:textId="26AD570B" w:rsidR="00241EE8" w:rsidRPr="005B36E7" w:rsidRDefault="00241EE8" w:rsidP="7AE132DB">
      <w:pPr>
        <w:rPr>
          <w:rFonts w:ascii="Calibri" w:eastAsia="Times New Roman" w:hAnsi="Calibri" w:cs="Calibri"/>
          <w:color w:val="000000" w:themeColor="text1"/>
          <w:sz w:val="22"/>
          <w:szCs w:val="22"/>
          <w:bdr w:val="none" w:sz="0" w:space="0" w:color="auto" w:frame="1"/>
          <w:lang w:val="en-US"/>
        </w:rPr>
      </w:pPr>
      <w:r w:rsidRPr="7AE132DB">
        <w:rPr>
          <w:rFonts w:ascii="Calibri" w:eastAsia="Times New Roman" w:hAnsi="Calibri" w:cs="Calibri"/>
          <w:color w:val="000000" w:themeColor="text1"/>
          <w:sz w:val="22"/>
          <w:szCs w:val="22"/>
          <w:bdr w:val="none" w:sz="0" w:space="0" w:color="auto" w:frame="1"/>
          <w:lang w:val="en"/>
        </w:rPr>
        <w:t>“Nel caso degli Integrated Systems tutto è concepito sempre in termine di soluzione”, spiega Gabriel Alonso Calvillo, Product Manager Integrated Systems, coinvolto in prima persona nello sviluppo della nuova serie di sistemi. “Per questo motivo ci siamo innanzitutto concentrati su soluzioni di prodotti di importanza cruciale nella pianificazione e nell’impiantistica quotidiana. Creando le piattaforme tecniche corrispondenti, in futuro potremo offrire anche soluzioni specializzate. In questo modo intendiamo ampliare costantemente la nostra quota di mercato nel settore degli impianti fissi AV e fare riferimento ai valori che da sempre contraddistinguono Adam Hall e i suoi marchi: affidabilità, performance, orientamento all’utente, design e innovazione. Contemporaneamente, continueremo ad ampliare anche il nostro servizio di supporto ai progetti. In futuro ci presenteremo sempre più spesso come interlocutori sia in-house che in loco presso partners e clienti.”</w:t>
      </w:r>
    </w:p>
    <w:p w14:paraId="4B1AE199" w14:textId="77777777" w:rsidR="006E2E2C" w:rsidRPr="005B36E7" w:rsidRDefault="006E2E2C" w:rsidP="7AE132DB">
      <w:pPr>
        <w:rPr>
          <w:rFonts w:ascii="Calibri" w:eastAsia="Times New Roman" w:hAnsi="Calibri" w:cs="Calibri"/>
          <w:color w:val="000000" w:themeColor="text1"/>
          <w:sz w:val="22"/>
          <w:szCs w:val="22"/>
          <w:bdr w:val="none" w:sz="0" w:space="0" w:color="auto" w:frame="1"/>
          <w:lang w:val="en-US"/>
        </w:rPr>
      </w:pPr>
    </w:p>
    <w:p w14:paraId="6C96B56C" w14:textId="149A6965" w:rsidR="00241EE8" w:rsidRPr="005B36E7" w:rsidRDefault="00241EE8" w:rsidP="7AE132DB">
      <w:pPr>
        <w:rPr>
          <w:rFonts w:ascii="Calibri" w:eastAsia="Times New Roman" w:hAnsi="Calibri" w:cs="Calibri"/>
          <w:b/>
          <w:bCs/>
          <w:color w:val="000000" w:themeColor="text1"/>
          <w:sz w:val="22"/>
          <w:szCs w:val="22"/>
          <w:bdr w:val="none" w:sz="0" w:space="0" w:color="auto" w:frame="1"/>
          <w:lang w:val="en-US"/>
        </w:rPr>
      </w:pPr>
      <w:r w:rsidRPr="7AE132DB">
        <w:rPr>
          <w:rFonts w:ascii="Calibri" w:eastAsia="Times New Roman" w:hAnsi="Calibri" w:cs="Calibri"/>
          <w:b/>
          <w:bCs/>
          <w:color w:val="000000" w:themeColor="text1"/>
          <w:sz w:val="22"/>
          <w:szCs w:val="22"/>
          <w:bdr w:val="none" w:sz="0" w:space="0" w:color="auto" w:frame="1"/>
          <w:lang w:val="en"/>
        </w:rPr>
        <w:t>Ecco le nuove soluzioni da installazione LD Systems in breve:</w:t>
      </w:r>
    </w:p>
    <w:p w14:paraId="5DEBBE18" w14:textId="77777777" w:rsidR="00241EE8" w:rsidRPr="005B36E7" w:rsidRDefault="00241EE8" w:rsidP="7AE132DB">
      <w:pPr>
        <w:rPr>
          <w:rFonts w:ascii="Calibri" w:eastAsia="Times New Roman" w:hAnsi="Calibri" w:cs="Calibri"/>
          <w:color w:val="000000" w:themeColor="text1"/>
          <w:sz w:val="22"/>
          <w:szCs w:val="22"/>
          <w:bdr w:val="none" w:sz="0" w:space="0" w:color="auto" w:frame="1"/>
          <w:lang w:val="en-US"/>
        </w:rPr>
      </w:pPr>
    </w:p>
    <w:p w14:paraId="1AF8725B" w14:textId="6B80E8B0" w:rsidR="00DD7E0B" w:rsidRPr="00B1761D" w:rsidRDefault="7AE132DB" w:rsidP="7AE132DB">
      <w:pPr>
        <w:rPr>
          <w:rFonts w:ascii="Calibri" w:hAnsi="Calibri" w:cs="Calibri"/>
          <w:b/>
          <w:bCs/>
          <w:sz w:val="22"/>
          <w:szCs w:val="22"/>
          <w:lang w:val="en-US"/>
        </w:rPr>
      </w:pPr>
      <w:r w:rsidRPr="00B1761D">
        <w:rPr>
          <w:rFonts w:ascii="Calibri" w:hAnsi="Calibri" w:cs="Calibri"/>
          <w:b/>
          <w:bCs/>
          <w:sz w:val="22"/>
          <w:szCs w:val="22"/>
          <w:lang w:val="en"/>
        </w:rPr>
        <w:t>MAUI i1 – Diffusore a colonna da installazione passivo</w:t>
      </w:r>
      <w:r w:rsidR="006A2513">
        <w:rPr>
          <w:rFonts w:ascii="Calibri" w:hAnsi="Calibri" w:cs="Calibri"/>
          <w:b/>
          <w:bCs/>
          <w:sz w:val="22"/>
          <w:szCs w:val="22"/>
          <w:lang w:val="en"/>
        </w:rPr>
        <w:t xml:space="preserve"> </w:t>
      </w:r>
      <w:r w:rsidR="006A2513" w:rsidRPr="006A2513">
        <w:rPr>
          <w:rFonts w:ascii="Calibri" w:hAnsi="Calibri" w:cs="Calibri"/>
          <w:b/>
          <w:bCs/>
          <w:sz w:val="22"/>
          <w:szCs w:val="22"/>
          <w:lang w:val="en"/>
        </w:rPr>
        <w:t>per esterni e interni</w:t>
      </w:r>
    </w:p>
    <w:p w14:paraId="5BBA57C1" w14:textId="52ACB716" w:rsidR="00422C1D" w:rsidRPr="005B36E7" w:rsidRDefault="7AE132DB" w:rsidP="7AE132DB">
      <w:pPr>
        <w:rPr>
          <w:rFonts w:ascii="Calibri" w:hAnsi="Calibri" w:cs="Arial"/>
          <w:color w:val="000000" w:themeColor="text1"/>
          <w:sz w:val="22"/>
          <w:szCs w:val="22"/>
          <w:lang w:val="en-US"/>
        </w:rPr>
      </w:pPr>
      <w:r w:rsidRPr="7AE132DB">
        <w:rPr>
          <w:rFonts w:ascii="Calibri" w:hAnsi="Calibri" w:cs="Arial"/>
          <w:sz w:val="22"/>
          <w:szCs w:val="22"/>
          <w:lang w:val="en"/>
        </w:rPr>
        <w:t>Con MAUI i1 LD Systems fa un passo avanti e consente a progettisti, integratori e utenti finali di utilizzare i pluripremiati diffusori a colonna attivi anche negli impianti fissi. MAUI i1 dispone di nove woofers full range da 3 pollici e due tweeters al neodimio da 1 pollice, incluso un crossover a 2 vie, e offre 120 W (RMS) a 8 ohm. Grazie alla guida d’onda ottimizzata con tecnologia BEM, la dispersione sonora verticale può essere controllata con precisione per garantire una distribuzione uniforme del suono anche in ambienti problematici dal punto di vista acustico. Per un’integrazione perfetta in sistemi di diffusori a tensione costante, MAUI i1 dispone anche di un selettore da 8 ohm/70 V/100 V con potenze da 120, 60, 30, 15 e 7,5 watt. La dotazione comprende una speciale staffa di montaggio a U per un montaggio a parete flessibile.</w:t>
      </w:r>
    </w:p>
    <w:p w14:paraId="71B82A8C" w14:textId="41454348" w:rsidR="004262F7" w:rsidRPr="005B36E7" w:rsidRDefault="004262F7" w:rsidP="7AE132DB">
      <w:pPr>
        <w:rPr>
          <w:rFonts w:ascii="Calibri" w:hAnsi="Calibri" w:cs="Arial"/>
          <w:color w:val="000000" w:themeColor="text1"/>
          <w:sz w:val="22"/>
          <w:szCs w:val="22"/>
          <w:lang w:val="en-US"/>
        </w:rPr>
      </w:pPr>
    </w:p>
    <w:p w14:paraId="1932F5E7" w14:textId="5BE258AF" w:rsidR="004262F7" w:rsidRPr="005B36E7" w:rsidRDefault="7AE132DB" w:rsidP="7AE132DB">
      <w:pPr>
        <w:rPr>
          <w:rFonts w:ascii="Calibri" w:hAnsi="Calibri" w:cs="Arial"/>
          <w:color w:val="000000" w:themeColor="text1"/>
          <w:sz w:val="22"/>
          <w:szCs w:val="22"/>
          <w:lang w:val="en-US"/>
        </w:rPr>
      </w:pPr>
      <w:r w:rsidRPr="7AE132DB">
        <w:rPr>
          <w:rFonts w:ascii="Calibri" w:hAnsi="Calibri" w:cs="Arial"/>
          <w:sz w:val="22"/>
          <w:szCs w:val="22"/>
          <w:lang w:val="en"/>
        </w:rPr>
        <w:t>Il diffusore a colonna MAUI i1 è disponibile da subito a scelta nei colori nero o bianco.</w:t>
      </w:r>
    </w:p>
    <w:p w14:paraId="1C2CE69D" w14:textId="77777777" w:rsidR="00DD7E0B" w:rsidRPr="005B36E7" w:rsidRDefault="00DD7E0B" w:rsidP="7AE132DB">
      <w:pPr>
        <w:rPr>
          <w:rFonts w:ascii="Calibri" w:hAnsi="Calibri" w:cs="Calibri"/>
          <w:sz w:val="22"/>
          <w:szCs w:val="22"/>
          <w:lang w:val="en-US"/>
        </w:rPr>
      </w:pPr>
    </w:p>
    <w:p w14:paraId="07D3E9DA" w14:textId="24649A65" w:rsidR="00DD7E0B" w:rsidRPr="00B1761D" w:rsidRDefault="7AE132DB" w:rsidP="7AE132DB">
      <w:pPr>
        <w:rPr>
          <w:rFonts w:ascii="Calibri" w:hAnsi="Calibri" w:cs="Calibri"/>
          <w:b/>
          <w:bCs/>
          <w:sz w:val="22"/>
          <w:szCs w:val="22"/>
        </w:rPr>
      </w:pPr>
      <w:r w:rsidRPr="00B1761D">
        <w:rPr>
          <w:rFonts w:ascii="Calibri" w:hAnsi="Calibri" w:cs="Calibri"/>
          <w:b/>
          <w:bCs/>
          <w:sz w:val="22"/>
          <w:szCs w:val="22"/>
        </w:rPr>
        <w:t>Serie DQOR – Diffusori da installazione per esterni e interni (IP grade)</w:t>
      </w:r>
    </w:p>
    <w:p w14:paraId="5C0EE895" w14:textId="157B7AB7" w:rsidR="00422C1D" w:rsidRPr="005B36E7" w:rsidRDefault="7AE132DB" w:rsidP="7AE132DB">
      <w:pPr>
        <w:rPr>
          <w:rFonts w:ascii="Calibri" w:hAnsi="Calibri" w:cs="Calibri"/>
          <w:sz w:val="22"/>
          <w:szCs w:val="22"/>
          <w:lang w:val="en-US"/>
        </w:rPr>
      </w:pPr>
      <w:r w:rsidRPr="7AE132DB">
        <w:rPr>
          <w:rFonts w:ascii="Calibri" w:hAnsi="Calibri" w:cs="Calibri"/>
          <w:sz w:val="22"/>
          <w:szCs w:val="22"/>
          <w:lang w:val="en"/>
        </w:rPr>
        <w:t xml:space="preserve">I diffusori da installazione della nuova serie DQOR sono adatti sia per progetti outdoor che indoor. </w:t>
      </w:r>
      <w:r w:rsidRPr="005B36E7">
        <w:rPr>
          <w:rFonts w:ascii="Calibri" w:hAnsi="Calibri" w:cs="Calibri"/>
          <w:sz w:val="22"/>
          <w:szCs w:val="22"/>
        </w:rPr>
        <w:t xml:space="preserve">I sistemi a 2 vie sono disponibili nelle dimensioni da 3" (DQOR 3), 5,25" (DQOR 5) e 8" (DQOR 8) e nelle versioni a 8 e 16 ohm a bassa e alta impedenza (T). </w:t>
      </w:r>
      <w:r w:rsidRPr="7AE132DB">
        <w:rPr>
          <w:rFonts w:ascii="Calibri" w:hAnsi="Calibri" w:cs="Calibri"/>
          <w:sz w:val="22"/>
          <w:szCs w:val="22"/>
          <w:lang w:val="en"/>
        </w:rPr>
        <w:t>Inoltre, i modelli DQOR possono essere integrati anche in sistemi a 70/100 V tramite un selettore. Per garantire un uso flessibile in un’ampia gamma di applicazioni indoor e outdoor, i diffusori dispongono di un supporto integrato per il montaggio a parete e di un pratico meccanismo di scorrimento/bloccaggio. Grazie al pannello connettori incassato senza canalette visibili, la serie DQOR può essere utilizzata anche in ambienti che necessitano di soluzioni visive ricercate. Gli stessi diffusori dispongono di un meccanismo integrato di regolazione tilt (27°) e pan (45°) per un preciso orientamento del suono, ad esempio nel settore della ristorazione e del retail. La nuova serie DQOR è disponibile nei colori bianco e nero.</w:t>
      </w:r>
    </w:p>
    <w:p w14:paraId="3831D65D" w14:textId="6AF98260" w:rsidR="006B6E49" w:rsidRPr="005B36E7" w:rsidRDefault="006B6E49" w:rsidP="7AE132DB">
      <w:pPr>
        <w:rPr>
          <w:rFonts w:ascii="Calibri" w:hAnsi="Calibri" w:cs="Calibri"/>
          <w:sz w:val="22"/>
          <w:szCs w:val="22"/>
          <w:lang w:val="en-US"/>
        </w:rPr>
      </w:pPr>
    </w:p>
    <w:p w14:paraId="010B9FDB" w14:textId="4B6B8CB7" w:rsidR="006B6E49" w:rsidRPr="002F20E1" w:rsidRDefault="7AE132DB" w:rsidP="7AE132DB">
      <w:pPr>
        <w:rPr>
          <w:rFonts w:ascii="Calibri" w:hAnsi="Calibri" w:cs="Calibri"/>
          <w:sz w:val="22"/>
          <w:szCs w:val="22"/>
        </w:rPr>
      </w:pPr>
      <w:r w:rsidRPr="005B36E7">
        <w:rPr>
          <w:rFonts w:ascii="Calibri" w:hAnsi="Calibri" w:cs="Calibri"/>
          <w:sz w:val="22"/>
          <w:szCs w:val="22"/>
        </w:rPr>
        <w:t>I diffusori da installazione DQOR saranno disponibili da Marzo 2021.</w:t>
      </w:r>
    </w:p>
    <w:p w14:paraId="44E5F98C" w14:textId="77777777" w:rsidR="00DD7E0B" w:rsidRPr="002D3215" w:rsidRDefault="00DD7E0B" w:rsidP="7AE132DB">
      <w:pPr>
        <w:rPr>
          <w:rFonts w:ascii="Calibri" w:hAnsi="Calibri" w:cs="Calibri"/>
          <w:sz w:val="22"/>
          <w:szCs w:val="22"/>
        </w:rPr>
      </w:pPr>
    </w:p>
    <w:p w14:paraId="67BF1534" w14:textId="67BEB81A" w:rsidR="00DD7E0B" w:rsidRPr="00B1761D" w:rsidRDefault="7AE132DB" w:rsidP="7AE132DB">
      <w:pPr>
        <w:rPr>
          <w:rFonts w:ascii="Calibri" w:hAnsi="Calibri" w:cs="Calibri"/>
          <w:b/>
          <w:bCs/>
          <w:sz w:val="22"/>
          <w:szCs w:val="22"/>
          <w:lang w:val="en-US"/>
        </w:rPr>
      </w:pPr>
      <w:r w:rsidRPr="00B1761D">
        <w:rPr>
          <w:rFonts w:ascii="Calibri" w:hAnsi="Calibri" w:cs="Calibri"/>
          <w:b/>
          <w:bCs/>
          <w:sz w:val="22"/>
          <w:szCs w:val="22"/>
          <w:lang w:val="en"/>
        </w:rPr>
        <w:t>IMA 30 &amp; IMA 60 – Amplificatore e mixer integrato con quattro livelli di priorità e connessioni da 4ohm/70/100 V.</w:t>
      </w:r>
    </w:p>
    <w:p w14:paraId="559A8228" w14:textId="09D3E248" w:rsidR="00BE5C76" w:rsidRPr="005B36E7" w:rsidRDefault="00BE5C76" w:rsidP="7AE132DB">
      <w:pPr>
        <w:pStyle w:val="StandardWeb"/>
        <w:spacing w:before="0" w:beforeAutospacing="0" w:after="0" w:afterAutospacing="0"/>
        <w:textAlignment w:val="baseline"/>
        <w:rPr>
          <w:rFonts w:ascii="Calibri" w:hAnsi="Calibri" w:cs="Arial"/>
          <w:color w:val="000000" w:themeColor="text1"/>
          <w:sz w:val="22"/>
          <w:szCs w:val="22"/>
          <w:lang w:val="en-US"/>
        </w:rPr>
      </w:pPr>
      <w:r w:rsidRPr="7AE132DB">
        <w:rPr>
          <w:rStyle w:val="Fett"/>
          <w:rFonts w:ascii="Calibri" w:hAnsi="Calibri" w:cs="Arial"/>
          <w:b w:val="0"/>
          <w:bCs w:val="0"/>
          <w:color w:val="000000" w:themeColor="text1"/>
          <w:sz w:val="22"/>
          <w:szCs w:val="22"/>
          <w:bdr w:val="none" w:sz="0" w:space="0" w:color="auto" w:frame="1"/>
          <w:lang w:val="en"/>
        </w:rPr>
        <w:t>Con i modelli IMA 30 (</w:t>
      </w:r>
      <w:r w:rsidRPr="7AE132DB">
        <w:rPr>
          <w:rFonts w:ascii="Calibri" w:hAnsi="Calibri" w:cs="Arial"/>
          <w:color w:val="000000" w:themeColor="text1"/>
          <w:sz w:val="22"/>
          <w:szCs w:val="22"/>
          <w:bdr w:val="none" w:sz="0" w:space="0" w:color="auto" w:frame="1"/>
          <w:lang w:val="en"/>
        </w:rPr>
        <w:t xml:space="preserve">30 W a 4 ohm) </w:t>
      </w:r>
      <w:r w:rsidRPr="7AE132DB">
        <w:rPr>
          <w:rStyle w:val="Fett"/>
          <w:rFonts w:ascii="Calibri" w:hAnsi="Calibri" w:cs="Arial"/>
          <w:b w:val="0"/>
          <w:bCs w:val="0"/>
          <w:color w:val="000000" w:themeColor="text1"/>
          <w:sz w:val="22"/>
          <w:szCs w:val="22"/>
          <w:bdr w:val="none" w:sz="0" w:space="0" w:color="auto" w:frame="1"/>
          <w:lang w:val="en"/>
        </w:rPr>
        <w:t>e IMA 60 (</w:t>
      </w:r>
      <w:r w:rsidRPr="7AE132DB">
        <w:rPr>
          <w:rFonts w:ascii="Calibri" w:hAnsi="Calibri" w:cs="Arial"/>
          <w:color w:val="000000" w:themeColor="text1"/>
          <w:sz w:val="22"/>
          <w:szCs w:val="22"/>
          <w:bdr w:val="none" w:sz="0" w:space="0" w:color="auto" w:frame="1"/>
          <w:lang w:val="en"/>
        </w:rPr>
        <w:t>60 W a 4 ohm)</w:t>
      </w:r>
      <w:r w:rsidRPr="7AE132DB">
        <w:rPr>
          <w:lang w:val="en"/>
        </w:rPr>
        <w:t>, LD Systems</w:t>
      </w:r>
      <w:r w:rsidRPr="7AE132DB">
        <w:rPr>
          <w:rStyle w:val="Fett"/>
          <w:rFonts w:ascii="Calibri" w:hAnsi="Calibri" w:cs="Arial"/>
          <w:b w:val="0"/>
          <w:bCs w:val="0"/>
          <w:color w:val="000000" w:themeColor="text1"/>
          <w:sz w:val="22"/>
          <w:szCs w:val="22"/>
          <w:bdr w:val="none" w:sz="0" w:space="0" w:color="auto" w:frame="1"/>
          <w:lang w:val="en"/>
        </w:rPr>
        <w:t xml:space="preserve"> presenta i primi prodotti della nuova serie IMA.</w:t>
      </w:r>
      <w:r w:rsidRPr="7AE132DB">
        <w:rPr>
          <w:rStyle w:val="Fett"/>
          <w:rFonts w:ascii="Calibri" w:hAnsi="Calibri" w:cs="Arial"/>
          <w:color w:val="000000" w:themeColor="text1"/>
          <w:sz w:val="22"/>
          <w:szCs w:val="22"/>
          <w:bdr w:val="none" w:sz="0" w:space="0" w:color="auto" w:frame="1"/>
          <w:lang w:val="en"/>
        </w:rPr>
        <w:t xml:space="preserve"> </w:t>
      </w:r>
      <w:r w:rsidRPr="7AE132DB">
        <w:rPr>
          <w:rFonts w:ascii="Calibri" w:hAnsi="Calibri" w:cs="Arial"/>
          <w:color w:val="000000" w:themeColor="text1"/>
          <w:sz w:val="22"/>
          <w:szCs w:val="22"/>
          <w:lang w:val="en"/>
        </w:rPr>
        <w:t>Grazie a un’ampia gamma di opzioni di ingresso e di uscita, tra cui Bluetooth per la connessione senza fili di sorgenti musicali e una commutazione della priorità multistadio, l’</w:t>
      </w:r>
      <w:r w:rsidRPr="7AE132DB">
        <w:rPr>
          <w:rStyle w:val="Fett"/>
          <w:rFonts w:ascii="Calibri" w:hAnsi="Calibri" w:cs="Arial"/>
          <w:b w:val="0"/>
          <w:bCs w:val="0"/>
          <w:color w:val="000000" w:themeColor="text1"/>
          <w:sz w:val="22"/>
          <w:szCs w:val="22"/>
          <w:bdr w:val="none" w:sz="0" w:space="0" w:color="auto" w:frame="1"/>
          <w:lang w:val="en"/>
        </w:rPr>
        <w:t>amplificatore con mixer,</w:t>
      </w:r>
      <w:r w:rsidRPr="7AE132DB">
        <w:rPr>
          <w:rFonts w:ascii="Calibri" w:hAnsi="Calibri" w:cs="Arial"/>
          <w:color w:val="000000" w:themeColor="text1"/>
          <w:sz w:val="22"/>
          <w:szCs w:val="22"/>
          <w:lang w:val="en"/>
        </w:rPr>
        <w:t xml:space="preserve"> racchiuso in un alloggiamento compatto da 9,5 pollici, può essere integrato in modo flessibile in applicazioni commerciali e industriali. Entrambi i modelli IMA offrono quattro livelli di priorità per chiamate di emergenza, ingressi microfono/linea e sorgenti musicali collegate, nonché, a scelta, la modalità standby automatica. Per garantire che non solo gli integratori e gli installatori, ma anche gli utenti finali possano utilizzare senza problemi la serie IMA nella pratica quotidiana, LD System si è particolarmente concentrata sulla facilità d’uso.</w:t>
      </w:r>
    </w:p>
    <w:p w14:paraId="7661767A" w14:textId="140B2481" w:rsidR="00415FB5" w:rsidRPr="005B36E7" w:rsidRDefault="00415FB5" w:rsidP="7AE132DB">
      <w:pPr>
        <w:pStyle w:val="StandardWeb"/>
        <w:spacing w:before="0" w:beforeAutospacing="0" w:after="0" w:afterAutospacing="0"/>
        <w:textAlignment w:val="baseline"/>
        <w:rPr>
          <w:rFonts w:ascii="Calibri" w:hAnsi="Calibri" w:cs="Arial"/>
          <w:color w:val="000000" w:themeColor="text1"/>
          <w:sz w:val="22"/>
          <w:szCs w:val="22"/>
          <w:lang w:val="en-US"/>
        </w:rPr>
      </w:pPr>
    </w:p>
    <w:p w14:paraId="6B59878F" w14:textId="03B7773E" w:rsidR="00DD7E0B" w:rsidRDefault="006A2513" w:rsidP="7AE132DB">
      <w:pPr>
        <w:rPr>
          <w:rFonts w:ascii="Calibri" w:hAnsi="Calibri" w:cs="Calibri"/>
          <w:color w:val="000000" w:themeColor="text1"/>
          <w:sz w:val="22"/>
          <w:szCs w:val="22"/>
          <w:bdr w:val="none" w:sz="0" w:space="0" w:color="auto" w:frame="1"/>
        </w:rPr>
      </w:pPr>
      <w:r w:rsidRPr="006A2513">
        <w:rPr>
          <w:rFonts w:ascii="Calibri" w:hAnsi="Calibri" w:cs="Calibri"/>
          <w:color w:val="000000" w:themeColor="text1"/>
          <w:sz w:val="22"/>
          <w:szCs w:val="22"/>
          <w:bdr w:val="none" w:sz="0" w:space="0" w:color="auto" w:frame="1"/>
        </w:rPr>
        <w:t>IMA30 è disponibile ora, IMA60 sarà disponibile da Marzo 2021.</w:t>
      </w:r>
    </w:p>
    <w:p w14:paraId="30663DF2" w14:textId="77777777" w:rsidR="006A2513" w:rsidRPr="00797742" w:rsidRDefault="006A2513" w:rsidP="7AE132DB">
      <w:pPr>
        <w:rPr>
          <w:rFonts w:ascii="Calibri" w:hAnsi="Calibri" w:cs="Calibri"/>
          <w:b/>
          <w:bCs/>
          <w:sz w:val="22"/>
          <w:szCs w:val="22"/>
        </w:rPr>
      </w:pPr>
    </w:p>
    <w:p w14:paraId="36353556" w14:textId="75B0F370" w:rsidR="00DD7E0B" w:rsidRPr="00B1761D" w:rsidRDefault="7AE132DB" w:rsidP="7AE132DB">
      <w:pPr>
        <w:rPr>
          <w:rFonts w:ascii="Calibri" w:hAnsi="Calibri" w:cs="Calibri"/>
          <w:b/>
          <w:bCs/>
          <w:sz w:val="22"/>
          <w:szCs w:val="22"/>
        </w:rPr>
      </w:pPr>
      <w:r w:rsidRPr="00B1761D">
        <w:rPr>
          <w:rFonts w:ascii="Calibri" w:hAnsi="Calibri" w:cs="Calibri"/>
          <w:b/>
          <w:bCs/>
          <w:sz w:val="22"/>
          <w:szCs w:val="22"/>
        </w:rPr>
        <w:t>IPA 424 T / IPA 412 T - Finali di potenza a 4 canali basati su DSP</w:t>
      </w:r>
    </w:p>
    <w:p w14:paraId="18AA5B2A" w14:textId="1FAC4E9D" w:rsidR="00CD00A0" w:rsidRPr="005B36E7" w:rsidRDefault="7AE132DB" w:rsidP="7AE132DB">
      <w:pPr>
        <w:rPr>
          <w:rFonts w:ascii="Calibri" w:hAnsi="Calibri" w:cs="Calibri"/>
          <w:sz w:val="22"/>
          <w:szCs w:val="22"/>
          <w:lang w:val="en-US"/>
        </w:rPr>
      </w:pPr>
      <w:r w:rsidRPr="005B36E7">
        <w:rPr>
          <w:rFonts w:ascii="Calibri" w:hAnsi="Calibri" w:cs="Calibri"/>
          <w:sz w:val="22"/>
          <w:szCs w:val="22"/>
        </w:rPr>
        <w:t xml:space="preserve">Con la serie IPA, LD Systems ha inserito da subito nel suo portafoglio anche finali di potenza da installazione basati su DSP. </w:t>
      </w:r>
      <w:r w:rsidRPr="7AE132DB">
        <w:rPr>
          <w:rFonts w:ascii="Calibri" w:hAnsi="Calibri" w:cs="Calibri"/>
          <w:sz w:val="22"/>
          <w:szCs w:val="22"/>
          <w:lang w:val="en"/>
        </w:rPr>
        <w:t>I modelli a quattro canali IPA 412 T (120 W) e IPA 424 T (240 W) sono dotati di trasformatori integrati per ciascun canale, con connessioni da 100 V/70 V, nonché di uscita a bassa impedenza fino a 4 ohm. Entrambi i modelli includono uno slot per una scheda di espansione che consente il controllo degli amplificatori IPA (compresi tutti i parametri DSP) tramite Ethernet, oltre ad una perfetta integrazione con le reti di installazione più grandi tramite Dante (Audio-over-IP). Nella configurazione di base i finali di potenza IPA funzionano come un normale amplificatore da installazione con connessioni da 100/70 V e uscita separata Low-Z (a bassa impedenza). La sezione DSP comprende un equalizzatore parametrico (che include la libreria dei diffusori), un compressore, un mixer a matrice, un delay e la possibilità di selezionare le sorgenti prioritarie. Tramite un bus REMOTE (in/out) basato su protocollo CAN (Controller Area Network), la serie IPA può essere azionata anche con le unità di controllo remoto e i microfoni paging di LD Systems.</w:t>
      </w:r>
    </w:p>
    <w:p w14:paraId="48234BAE" w14:textId="0D1B3B90" w:rsidR="005C6DC3" w:rsidRPr="005B36E7" w:rsidRDefault="005C6DC3" w:rsidP="7AE132DB">
      <w:pPr>
        <w:rPr>
          <w:rFonts w:ascii="Calibri" w:hAnsi="Calibri" w:cs="Calibri"/>
          <w:sz w:val="22"/>
          <w:szCs w:val="22"/>
          <w:lang w:val="en-US"/>
        </w:rPr>
      </w:pPr>
    </w:p>
    <w:p w14:paraId="79525B72" w14:textId="1A2F5E0E" w:rsidR="005C6DC3" w:rsidRPr="00B417F0" w:rsidRDefault="005C6DC3" w:rsidP="7AE132DB">
      <w:pPr>
        <w:rPr>
          <w:rFonts w:ascii="Calibri" w:eastAsia="Times New Roman" w:hAnsi="Calibri" w:cs="Calibri"/>
          <w:color w:val="000000" w:themeColor="text1"/>
          <w:sz w:val="22"/>
          <w:szCs w:val="22"/>
          <w:bdr w:val="none" w:sz="0" w:space="0" w:color="auto" w:frame="1"/>
        </w:rPr>
      </w:pPr>
      <w:r w:rsidRPr="005B36E7">
        <w:rPr>
          <w:rFonts w:ascii="Calibri" w:hAnsi="Calibri" w:cs="Calibri"/>
          <w:color w:val="000000" w:themeColor="text1"/>
          <w:sz w:val="22"/>
          <w:szCs w:val="22"/>
          <w:bdr w:val="none" w:sz="0" w:space="0" w:color="auto" w:frame="1"/>
        </w:rPr>
        <w:t xml:space="preserve">I </w:t>
      </w:r>
      <w:r w:rsidRPr="005B36E7">
        <w:rPr>
          <w:rFonts w:ascii="Calibri" w:hAnsi="Calibri" w:cs="Calibri"/>
          <w:sz w:val="22"/>
          <w:szCs w:val="22"/>
        </w:rPr>
        <w:t xml:space="preserve">finali di potenza DSP a 4 canali IPA 412 T e IPA 424 T saranno disponibili da </w:t>
      </w:r>
      <w:r w:rsidR="006A2513" w:rsidRPr="006A2513">
        <w:rPr>
          <w:rFonts w:ascii="Calibri" w:hAnsi="Calibri" w:cs="Calibri"/>
          <w:sz w:val="22"/>
          <w:szCs w:val="22"/>
        </w:rPr>
        <w:t>Maggio</w:t>
      </w:r>
      <w:bookmarkStart w:id="0" w:name="_GoBack"/>
      <w:bookmarkEnd w:id="0"/>
      <w:r w:rsidRPr="005B36E7">
        <w:rPr>
          <w:rFonts w:ascii="Calibri" w:hAnsi="Calibri" w:cs="Calibri"/>
          <w:sz w:val="22"/>
          <w:szCs w:val="22"/>
        </w:rPr>
        <w:t xml:space="preserve"> 2021.</w:t>
      </w:r>
    </w:p>
    <w:p w14:paraId="57F947F9" w14:textId="77777777" w:rsidR="00DD7E0B" w:rsidRPr="005C6DC3" w:rsidRDefault="00DD7E0B" w:rsidP="7AE132DB">
      <w:pPr>
        <w:rPr>
          <w:rFonts w:ascii="Calibri" w:hAnsi="Calibri" w:cs="Calibri"/>
          <w:sz w:val="22"/>
          <w:szCs w:val="22"/>
        </w:rPr>
      </w:pPr>
    </w:p>
    <w:p w14:paraId="324BFD68" w14:textId="22EB901B" w:rsidR="00DD7E0B" w:rsidRPr="00B1761D" w:rsidRDefault="7AE132DB" w:rsidP="7AE132DB">
      <w:pPr>
        <w:rPr>
          <w:rFonts w:ascii="Calibri" w:hAnsi="Calibri" w:cs="Calibri"/>
          <w:b/>
          <w:bCs/>
          <w:sz w:val="22"/>
          <w:szCs w:val="22"/>
          <w:lang w:val="en-US"/>
        </w:rPr>
      </w:pPr>
      <w:r w:rsidRPr="00B1761D">
        <w:rPr>
          <w:rFonts w:ascii="Calibri" w:hAnsi="Calibri" w:cs="Calibri"/>
          <w:b/>
          <w:bCs/>
          <w:sz w:val="22"/>
          <w:szCs w:val="22"/>
          <w:lang w:val="en"/>
        </w:rPr>
        <w:t>ZONE X 1208 / ZONE X 1208 D</w:t>
      </w:r>
    </w:p>
    <w:p w14:paraId="24C1B6D8" w14:textId="3EDBADC4" w:rsidR="00422C1D" w:rsidRPr="005B36E7" w:rsidRDefault="7AE132DB" w:rsidP="7AE132DB">
      <w:pPr>
        <w:rPr>
          <w:rFonts w:ascii="Calibri" w:hAnsi="Calibri" w:cs="Calibri"/>
          <w:sz w:val="22"/>
          <w:szCs w:val="22"/>
          <w:lang w:val="en-US"/>
        </w:rPr>
      </w:pPr>
      <w:r w:rsidRPr="7AE132DB">
        <w:rPr>
          <w:rFonts w:ascii="Calibri" w:hAnsi="Calibri" w:cs="Calibri"/>
          <w:sz w:val="22"/>
          <w:szCs w:val="22"/>
          <w:lang w:val="en"/>
        </w:rPr>
        <w:t xml:space="preserve">ZONE X 1208 è un processore DMP ibrido a matrice da 19" con varie opzioni di controllo remoto e consente agli utenti di caricare modelli DSP per esigenze di installazione variabili. In combinazione con l’Event Scheduler (pianificatore di eventi) integrato, è possibile creare flussi di lavoro specifici per il calendario allo scopo di cambiare automaticamente i presets. ZONE X 1208 dispone inoltre di un bus </w:t>
      </w:r>
      <w:r w:rsidRPr="7AE132DB">
        <w:rPr>
          <w:rFonts w:ascii="Calibri" w:hAnsi="Calibri" w:cs="Calibri"/>
          <w:sz w:val="22"/>
          <w:szCs w:val="22"/>
          <w:lang w:val="en"/>
        </w:rPr>
        <w:lastRenderedPageBreak/>
        <w:t>REMOTE per l’integrazione perfetta di pannelli a parete e microfoni paging LD Systems. Come matrice di segnale flessibile, ZONE X 1208 offre 12 ingressi bilanciati per microfono/linea con preamplificatori microfonici di alta qualità e alimentazione phantom da 48 V per ciascun canale, 8 uscite di linea  bilanciate, nonché 8 porte logiche GPI/O. Grazie all’interfaccia Ethernet integrata, ZONE X 1208, basato sull'attuale sistema operativo Linux, consente inoltre il controllo remoto tramite il software universale Xilica Designer. Sono oltretutto disponibili applicazioni di controllo remoto dedicate iOS e Android per la personalizzazione dell’interfaccia utente del software. Oltre a ZONE X 1208, il processore Matrix è disponibile anche come ZONE X 1208 D con scheda Ethernet + Dante integrata con 64x64 canali Dante Audio over IP.</w:t>
      </w:r>
    </w:p>
    <w:p w14:paraId="301DDC0C" w14:textId="77777777" w:rsidR="006A7ABB" w:rsidRPr="005B36E7" w:rsidRDefault="006A7ABB" w:rsidP="7AE132DB">
      <w:pPr>
        <w:rPr>
          <w:rFonts w:ascii="Calibri" w:eastAsia="Times New Roman" w:hAnsi="Calibri" w:cs="Calibri"/>
          <w:color w:val="000000" w:themeColor="text1"/>
          <w:sz w:val="22"/>
          <w:szCs w:val="22"/>
          <w:bdr w:val="none" w:sz="0" w:space="0" w:color="auto" w:frame="1"/>
          <w:lang w:val="en-US"/>
        </w:rPr>
      </w:pPr>
    </w:p>
    <w:p w14:paraId="113F1358" w14:textId="43DD2050" w:rsidR="006A7ABB" w:rsidRPr="005B36E7" w:rsidRDefault="00A44DE5" w:rsidP="7AE132DB">
      <w:pPr>
        <w:rPr>
          <w:rFonts w:ascii="Calibri" w:hAnsi="Calibri" w:cs="Calibri"/>
          <w:sz w:val="22"/>
          <w:szCs w:val="22"/>
          <w:lang w:val="en-US"/>
        </w:rPr>
      </w:pPr>
      <w:r w:rsidRPr="7AE132DB">
        <w:rPr>
          <w:rFonts w:ascii="Calibri" w:hAnsi="Calibri" w:cs="Calibri"/>
          <w:color w:val="000000" w:themeColor="text1"/>
          <w:sz w:val="22"/>
          <w:szCs w:val="22"/>
          <w:bdr w:val="none" w:sz="0" w:space="0" w:color="auto" w:frame="1"/>
          <w:lang w:val="en"/>
        </w:rPr>
        <w:t>I processori a matrice DSP ibridi ZONE X 1208 e ZONE X 1208 D</w:t>
      </w:r>
      <w:r w:rsidRPr="7AE132DB">
        <w:rPr>
          <w:rFonts w:ascii="Calibri" w:hAnsi="Calibri" w:cs="Calibri"/>
          <w:sz w:val="22"/>
          <w:szCs w:val="22"/>
          <w:lang w:val="en"/>
        </w:rPr>
        <w:t xml:space="preserve"> saranno disponibili da Febbraio 2021.</w:t>
      </w:r>
    </w:p>
    <w:p w14:paraId="657B6EE2" w14:textId="4B59B67B" w:rsidR="00A7674F" w:rsidRPr="005B36E7" w:rsidRDefault="00A7674F" w:rsidP="7AE132DB">
      <w:pPr>
        <w:rPr>
          <w:rFonts w:ascii="Calibri" w:hAnsi="Calibri" w:cs="Calibri"/>
          <w:sz w:val="22"/>
          <w:szCs w:val="22"/>
          <w:lang w:val="en-US"/>
        </w:rPr>
      </w:pPr>
    </w:p>
    <w:p w14:paraId="4313A8C6" w14:textId="77777777" w:rsidR="00A7674F" w:rsidRPr="005B36E7" w:rsidRDefault="7AE132DB" w:rsidP="7AE132DB">
      <w:pPr>
        <w:rPr>
          <w:rFonts w:ascii="Calibri" w:hAnsi="Calibri" w:cs="Calibri"/>
          <w:sz w:val="22"/>
          <w:szCs w:val="22"/>
          <w:lang w:val="en-US"/>
        </w:rPr>
      </w:pPr>
      <w:r w:rsidRPr="7AE132DB">
        <w:rPr>
          <w:rFonts w:ascii="Calibri" w:hAnsi="Calibri" w:cs="Calibri"/>
          <w:sz w:val="22"/>
          <w:szCs w:val="22"/>
          <w:lang w:val="en"/>
        </w:rPr>
        <w:t>A seconda delle dimensioni e della complessità del progetto di installazione, le soluzioni AV di LD Systems possono essere combinate in modo flessibile con la versatile gamma di prodotti dei marchi Adam Hall Cameo (illuminotecnica), Palmer (distribuzione del segnale), Gravity (stativi e accessori), Defender (pedane passacavi), AH Hardware (flight case e rack) e altro ancora.</w:t>
      </w:r>
    </w:p>
    <w:p w14:paraId="4BBA797B" w14:textId="77777777" w:rsidR="00A7674F" w:rsidRPr="005B36E7" w:rsidRDefault="00A7674F" w:rsidP="004330C6">
      <w:pPr>
        <w:rPr>
          <w:rFonts w:ascii="Calibri" w:eastAsia="Times New Roman" w:hAnsi="Calibri" w:cs="Calibri"/>
          <w:color w:val="000000" w:themeColor="text1"/>
          <w:sz w:val="22"/>
          <w:szCs w:val="22"/>
          <w:bdr w:val="none" w:sz="0" w:space="0" w:color="auto" w:frame="1"/>
          <w:lang w:val="en-US"/>
        </w:rPr>
      </w:pPr>
    </w:p>
    <w:p w14:paraId="356610F8" w14:textId="048F871D" w:rsidR="007C580E" w:rsidRPr="005B36E7" w:rsidRDefault="007C580E" w:rsidP="004330C6">
      <w:pPr>
        <w:rPr>
          <w:rFonts w:ascii="Calibri" w:hAnsi="Calibri"/>
          <w:bCs/>
          <w:color w:val="0000FF"/>
          <w:sz w:val="22"/>
          <w:szCs w:val="22"/>
          <w:u w:val="single"/>
          <w:lang w:val="en-US"/>
        </w:rPr>
      </w:pPr>
    </w:p>
    <w:p w14:paraId="0AC5D29A" w14:textId="77777777" w:rsidR="004330C6" w:rsidRPr="005B36E7" w:rsidRDefault="001811EA" w:rsidP="004330C6">
      <w:pPr>
        <w:rPr>
          <w:rFonts w:asciiTheme="minorHAnsi" w:eastAsia="Calibri" w:hAnsiTheme="minorHAnsi"/>
          <w:b/>
          <w:sz w:val="22"/>
          <w:szCs w:val="22"/>
          <w:lang w:val="en-US"/>
        </w:rPr>
      </w:pPr>
      <w:r>
        <w:rPr>
          <w:rFonts w:asciiTheme="minorHAnsi" w:eastAsia="Calibri" w:hAnsiTheme="minorHAnsi"/>
          <w:b/>
          <w:bCs/>
          <w:sz w:val="22"/>
          <w:szCs w:val="22"/>
          <w:lang w:val="en"/>
        </w:rPr>
        <w:t>Ulteriori informazioni:</w:t>
      </w:r>
    </w:p>
    <w:p w14:paraId="7CD671D3" w14:textId="4E764FC3" w:rsidR="00355EA6" w:rsidRPr="00E31586" w:rsidRDefault="006A2513" w:rsidP="00406079">
      <w:pPr>
        <w:pStyle w:val="KeinLeerraum"/>
        <w:rPr>
          <w:rFonts w:ascii="Calibri" w:hAnsi="Calibri" w:cs="Calibri"/>
          <w:sz w:val="22"/>
          <w:szCs w:val="22"/>
        </w:rPr>
      </w:pPr>
      <w:hyperlink r:id="rId10" w:history="1">
        <w:r w:rsidR="00C00DF3">
          <w:rPr>
            <w:rStyle w:val="Hyperlink"/>
            <w:rFonts w:ascii="Calibri" w:hAnsi="Calibri" w:cs="Calibri"/>
            <w:sz w:val="22"/>
            <w:szCs w:val="22"/>
            <w:lang w:val="en"/>
          </w:rPr>
          <w:t>ld-systems.com/integrated-systems</w:t>
        </w:r>
      </w:hyperlink>
    </w:p>
    <w:p w14:paraId="764D9B56" w14:textId="5B37FE0C" w:rsidR="00CA7435" w:rsidRPr="005B36E7" w:rsidRDefault="000A6323" w:rsidP="004330C6">
      <w:pPr>
        <w:rPr>
          <w:rFonts w:asciiTheme="minorHAnsi" w:eastAsia="Arial" w:hAnsiTheme="minorHAnsi"/>
          <w:bCs/>
          <w:color w:val="0D0D0D" w:themeColor="text1" w:themeTint="F2"/>
          <w:sz w:val="22"/>
          <w:szCs w:val="22"/>
          <w:lang w:val="en-US"/>
        </w:rPr>
      </w:pPr>
      <w:r>
        <w:rPr>
          <w:lang w:val="en"/>
        </w:rPr>
        <w:tab/>
      </w:r>
    </w:p>
    <w:p w14:paraId="1B75F51E" w14:textId="77777777" w:rsidR="004330C6" w:rsidRPr="005B36E7" w:rsidRDefault="006A2513" w:rsidP="004330C6">
      <w:pPr>
        <w:rPr>
          <w:rFonts w:ascii="Calibri" w:eastAsia="Arial" w:hAnsi="Calibri"/>
          <w:bCs/>
          <w:sz w:val="22"/>
          <w:szCs w:val="22"/>
          <w:lang w:val="en-US"/>
        </w:rPr>
      </w:pPr>
      <w:hyperlink r:id="rId11" w:history="1">
        <w:r w:rsidR="00C00DF3">
          <w:rPr>
            <w:rStyle w:val="Hyperlink"/>
            <w:rFonts w:ascii="Calibri" w:eastAsia="Arial" w:hAnsi="Calibri"/>
            <w:sz w:val="22"/>
            <w:szCs w:val="22"/>
            <w:lang w:val="en"/>
          </w:rPr>
          <w:t>adamhall.com</w:t>
        </w:r>
      </w:hyperlink>
    </w:p>
    <w:p w14:paraId="6E759959" w14:textId="2BDECDD9" w:rsidR="004330C6" w:rsidRPr="005B36E7" w:rsidRDefault="006A2513" w:rsidP="004330C6">
      <w:pPr>
        <w:rPr>
          <w:rFonts w:ascii="Calibri" w:hAnsi="Calibri"/>
          <w:b/>
          <w:color w:val="000000"/>
          <w:sz w:val="22"/>
          <w:szCs w:val="22"/>
          <w:shd w:val="clear" w:color="auto" w:fill="FFFFFF"/>
          <w:lang w:val="en-US"/>
        </w:rPr>
      </w:pPr>
      <w:hyperlink r:id="rId12" w:history="1">
        <w:r w:rsidR="00C00DF3">
          <w:rPr>
            <w:rStyle w:val="Hyperlink"/>
            <w:rFonts w:ascii="Calibri" w:eastAsia="Arial" w:hAnsi="Calibri"/>
            <w:sz w:val="22"/>
            <w:szCs w:val="22"/>
            <w:lang w:val="en"/>
          </w:rPr>
          <w:t>event.tech</w:t>
        </w:r>
      </w:hyperlink>
    </w:p>
    <w:p w14:paraId="3088CB64" w14:textId="785AF507" w:rsidR="004330C6" w:rsidRPr="00824867" w:rsidRDefault="004330C6" w:rsidP="004330C6">
      <w:pPr>
        <w:pStyle w:val="KeinLeerraum"/>
        <w:rPr>
          <w:rFonts w:ascii="Calibri" w:hAnsi="Calibri" w:cs="Calibri"/>
          <w:b/>
          <w:bCs/>
          <w:color w:val="767171" w:themeColor="background2" w:themeShade="80"/>
          <w:sz w:val="18"/>
          <w:szCs w:val="18"/>
        </w:rPr>
      </w:pPr>
    </w:p>
    <w:p w14:paraId="776B1DB7" w14:textId="65E72577" w:rsidR="004F4FC3" w:rsidRPr="005B36E7" w:rsidRDefault="004F4FC3" w:rsidP="004F4FC3">
      <w:pPr>
        <w:rPr>
          <w:rFonts w:ascii="Calibri" w:eastAsia="Tahoma" w:hAnsi="Calibri" w:cs="Mangal"/>
          <w:bCs/>
          <w:color w:val="0D0D0D" w:themeColor="text1" w:themeTint="F2"/>
          <w:kern w:val="1"/>
          <w:sz w:val="22"/>
          <w:szCs w:val="22"/>
          <w:lang w:val="en-US"/>
        </w:rPr>
      </w:pPr>
      <w:r>
        <w:rPr>
          <w:rFonts w:ascii="Calibri" w:eastAsia="Tahoma" w:hAnsi="Calibri" w:cs="Mangal"/>
          <w:color w:val="0D0D0D" w:themeColor="text1" w:themeTint="F2"/>
          <w:kern w:val="1"/>
          <w:sz w:val="22"/>
          <w:szCs w:val="22"/>
          <w:lang w:val="en"/>
        </w:rPr>
        <w:t xml:space="preserve">#LDSystems  #FreeYourSound  #ProAudio  #EventTech  #ExperienceEventtech </w:t>
      </w:r>
    </w:p>
    <w:p w14:paraId="547714F0" w14:textId="77777777" w:rsidR="004F4FC3" w:rsidRPr="004F4FC3" w:rsidRDefault="004F4FC3" w:rsidP="004330C6">
      <w:pPr>
        <w:pStyle w:val="KeinLeerraum"/>
        <w:rPr>
          <w:rFonts w:ascii="Calibri" w:hAnsi="Calibri" w:cs="Calibri"/>
          <w:b/>
          <w:bCs/>
          <w:color w:val="767171" w:themeColor="background2" w:themeShade="80"/>
          <w:sz w:val="18"/>
          <w:szCs w:val="18"/>
        </w:rPr>
      </w:pPr>
    </w:p>
    <w:p w14:paraId="1A834E42" w14:textId="77777777" w:rsidR="00C87824" w:rsidRPr="005B36E7" w:rsidRDefault="00C87824" w:rsidP="00C87824">
      <w:pPr>
        <w:rPr>
          <w:rFonts w:ascii="Arial" w:eastAsia="Times New Roman" w:hAnsi="Arial" w:cs="Arial"/>
          <w:color w:val="232528"/>
          <w:sz w:val="20"/>
          <w:szCs w:val="22"/>
          <w:lang w:val="en-US"/>
        </w:rPr>
      </w:pPr>
    </w:p>
    <w:p w14:paraId="3834BD76" w14:textId="77777777" w:rsidR="005B36E7" w:rsidRPr="007F6682" w:rsidRDefault="005B36E7" w:rsidP="005B36E7">
      <w:pPr>
        <w:pStyle w:val="KeinLeerraum"/>
        <w:rPr>
          <w:rFonts w:ascii="Calibri" w:hAnsi="Calibri"/>
          <w:b/>
          <w:color w:val="0D0D0D"/>
          <w:sz w:val="22"/>
          <w:szCs w:val="22"/>
          <w:lang w:val="en-US" w:eastAsia="fr-FR"/>
        </w:rPr>
      </w:pPr>
    </w:p>
    <w:p w14:paraId="5A5516F5" w14:textId="77777777" w:rsidR="005B36E7" w:rsidRPr="007F6682" w:rsidRDefault="005B36E7" w:rsidP="005B36E7">
      <w:pPr>
        <w:pStyle w:val="KeinLeerraum"/>
        <w:rPr>
          <w:rFonts w:ascii="Calibri" w:hAnsi="Calibri"/>
          <w:b/>
          <w:color w:val="0D0D0D"/>
          <w:sz w:val="22"/>
          <w:szCs w:val="22"/>
          <w:lang w:val="en-US" w:eastAsia="fr-FR"/>
        </w:rPr>
      </w:pPr>
    </w:p>
    <w:p w14:paraId="0D5E8C99" w14:textId="77777777" w:rsidR="005B36E7" w:rsidRPr="003E487D" w:rsidRDefault="005B36E7" w:rsidP="005B36E7">
      <w:pPr>
        <w:pStyle w:val="KeinLeerraum"/>
        <w:rPr>
          <w:rFonts w:ascii="Calibri" w:hAnsi="Calibri" w:cs="Calibri"/>
          <w:b/>
          <w:color w:val="808080"/>
          <w:sz w:val="18"/>
          <w:lang w:val="en-US" w:eastAsia="de-DE" w:bidi="de-DE"/>
        </w:rPr>
      </w:pPr>
      <w:r w:rsidRPr="003E487D">
        <w:rPr>
          <w:rFonts w:ascii="Calibri" w:hAnsi="Calibri" w:cs="Calibri"/>
          <w:b/>
          <w:color w:val="808080"/>
          <w:sz w:val="18"/>
          <w:lang w:val="en-US" w:eastAsia="de-DE" w:bidi="de-DE"/>
        </w:rPr>
        <w:t>Informazioni su Adam Hall Group</w:t>
      </w:r>
    </w:p>
    <w:p w14:paraId="7F448A04" w14:textId="77777777" w:rsidR="005B36E7" w:rsidRPr="003E487D" w:rsidRDefault="005B36E7" w:rsidP="005B36E7">
      <w:pPr>
        <w:pStyle w:val="KeinLeerraum"/>
        <w:rPr>
          <w:rFonts w:ascii="Calibri" w:hAnsi="Calibri" w:cs="Calibri"/>
          <w:color w:val="808080"/>
          <w:sz w:val="18"/>
          <w:lang w:val="en-US" w:eastAsia="de-DE" w:bidi="de-DE"/>
        </w:rPr>
      </w:pPr>
      <w:r w:rsidRPr="003E487D">
        <w:rPr>
          <w:rFonts w:ascii="Calibri" w:hAnsi="Calibri" w:cs="Calibri"/>
          <w:color w:val="808080"/>
          <w:sz w:val="18"/>
          <w:lang w:val="en-US" w:eastAsia="de-DE" w:bidi="de-DE"/>
        </w:rPr>
        <w:t xml:space="preserve">Adam Hall Group è un'azienda tedesca leader nella produzione e nella distribuzione di soluzioni tecnologiche legate ad eventi destinate a clienti commerciali in tutto il mondo. Tra i gruppi target sono inclusi rivenditori al dettaglio, rivenditori B2B, aziende di noleggio e organizzazione di eventi live, studi di registrazione, integratori di sistemi e AV, aziende private e pubbliche, nonché produttori industriali di flight case. Con i marchi LD Systems®, Cameo®, Gravity®, Defender®, Palmer® e Adam Hall®, l'azienda offre un'ampia gamma di prodotti tecnologici professionali per sonorizzazione, illuminotecnica e scenotecnica, oltre a componenti per flight case. </w:t>
      </w:r>
    </w:p>
    <w:p w14:paraId="036FC3C0" w14:textId="77777777" w:rsidR="005B36E7" w:rsidRPr="003E487D" w:rsidRDefault="005B36E7" w:rsidP="005B36E7">
      <w:pPr>
        <w:pStyle w:val="KeinLeerraum"/>
        <w:rPr>
          <w:rFonts w:ascii="Calibri" w:hAnsi="Calibri" w:cs="Calibri"/>
          <w:color w:val="808080"/>
          <w:sz w:val="18"/>
          <w:lang w:val="en-US" w:eastAsia="de-DE" w:bidi="de-DE"/>
        </w:rPr>
      </w:pPr>
      <w:r w:rsidRPr="003E487D">
        <w:rPr>
          <w:rFonts w:ascii="Calibri" w:hAnsi="Calibri" w:cs="Calibri"/>
          <w:color w:val="808080"/>
          <w:sz w:val="18"/>
          <w:lang w:val="en-US" w:eastAsia="de-DE" w:bidi="de-DE"/>
        </w:rPr>
        <w:t xml:space="preserve">Fondata nel 1975, Adam Hall Group si è nel tempo trasformata fino a diventare un'azienda moderna e innovativa nel settore della tecnologia per eventi; dispone di un Logistics Park con magazzino di 14.000 metri quadrati presso la sede aziendale centrale vicino a Francoforte sul Meno, in Germania. Grazie all'attenzione costantemente puntata sull'offerta di valore e sul servizio di assistenza, Adam Hall Group si è aggiudicata numerosi riconoscimenti internazionali per lo sviluppo e la progettazione di prodotti innovativi e d'avanguardia, conferiti da istituzioni prestigiose quali “Red Dot", "German Design Award" e "iF Industrie Forum Design". In collaborazione con l’agenzia di disegno “Studio F.A. Porsche”, LD Systems® presenta il futuro del design dei prodotti audio professionali con l'iconico altoparlante a colonna MAUI® P900, grazie al quale si è anche aggiudicato l'ambito "German Design Award". Ulteriori informazioni su Adam Hall Group sono disponibili sul sito Web </w:t>
      </w:r>
      <w:hyperlink r:id="rId13" w:history="1">
        <w:r w:rsidRPr="002C057A">
          <w:rPr>
            <w:rFonts w:ascii="Calibri" w:hAnsi="Calibri" w:cs="Calibri"/>
            <w:b/>
            <w:color w:val="808080"/>
            <w:sz w:val="18"/>
            <w:lang w:val="en-US" w:eastAsia="de-DE" w:bidi="de-DE"/>
          </w:rPr>
          <w:t>www.adamhall.com</w:t>
        </w:r>
      </w:hyperlink>
      <w:r w:rsidRPr="003E487D">
        <w:rPr>
          <w:rFonts w:ascii="Calibri" w:hAnsi="Calibri" w:cs="Calibri"/>
          <w:color w:val="808080"/>
          <w:sz w:val="18"/>
          <w:lang w:val="en-US" w:eastAsia="de-DE" w:bidi="de-DE"/>
        </w:rPr>
        <w:t>.</w:t>
      </w:r>
    </w:p>
    <w:p w14:paraId="71B55FCF" w14:textId="77777777" w:rsidR="005B36E7" w:rsidRDefault="005B36E7" w:rsidP="005B36E7">
      <w:pPr>
        <w:pStyle w:val="KeinLeerraum"/>
        <w:rPr>
          <w:rFonts w:ascii="Calibri" w:hAnsi="Calibri" w:cs="Calibri"/>
          <w:b/>
          <w:color w:val="808080"/>
          <w:sz w:val="18"/>
          <w:lang w:val="en-US" w:eastAsia="de-DE" w:bidi="de-DE"/>
        </w:rPr>
      </w:pPr>
    </w:p>
    <w:p w14:paraId="562977D7" w14:textId="77777777" w:rsidR="005B36E7" w:rsidRDefault="005B36E7" w:rsidP="005B36E7">
      <w:pPr>
        <w:pStyle w:val="KeinLeerraum"/>
        <w:rPr>
          <w:rFonts w:ascii="Calibri" w:hAnsi="Calibri"/>
          <w:b/>
          <w:bCs/>
          <w:color w:val="808080" w:themeColor="background1" w:themeShade="80"/>
          <w:kern w:val="2"/>
          <w:sz w:val="18"/>
          <w:lang w:val="en-US" w:eastAsia="de-DE" w:bidi="de-DE"/>
        </w:rPr>
      </w:pPr>
      <w:r>
        <w:rPr>
          <w:rFonts w:ascii="Calibri" w:hAnsi="Calibri"/>
          <w:b/>
          <w:bCs/>
          <w:color w:val="808080" w:themeColor="background1" w:themeShade="80"/>
          <w:sz w:val="18"/>
          <w:lang w:val="en"/>
        </w:rPr>
        <w:t>Addetto stampa AHG:</w:t>
      </w:r>
    </w:p>
    <w:p w14:paraId="0FE765D3" w14:textId="77777777" w:rsidR="005B36E7" w:rsidRDefault="005B36E7" w:rsidP="005B36E7">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3B3A06A6" w14:textId="77777777" w:rsidR="005B36E7" w:rsidRDefault="005B36E7" w:rsidP="005B36E7">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3C1DF495" w14:textId="77777777" w:rsidR="005B36E7" w:rsidRDefault="005B36E7" w:rsidP="005B36E7">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4" w:history="1">
        <w:r>
          <w:rPr>
            <w:rStyle w:val="Hyperlink"/>
            <w:rFonts w:ascii="Calibri" w:hAnsi="Calibri"/>
            <w:b/>
            <w:bCs/>
            <w:color w:val="808080" w:themeColor="background1" w:themeShade="80"/>
            <w:sz w:val="18"/>
            <w:lang w:val="en"/>
          </w:rPr>
          <w:t>press@adamhall.com</w:t>
        </w:r>
      </w:hyperlink>
    </w:p>
    <w:p w14:paraId="643CCFA5" w14:textId="77777777" w:rsidR="005B36E7" w:rsidRPr="003E487D" w:rsidRDefault="005B36E7" w:rsidP="005B36E7">
      <w:pPr>
        <w:pStyle w:val="KeinLeerraum"/>
        <w:rPr>
          <w:rFonts w:ascii="Calibri" w:hAnsi="Calibri" w:cs="Calibri"/>
          <w:b/>
          <w:color w:val="808080"/>
          <w:sz w:val="18"/>
          <w:lang w:val="en-US" w:eastAsia="de-DE" w:bidi="de-DE"/>
        </w:rPr>
      </w:pPr>
    </w:p>
    <w:p w14:paraId="3A5E0415" w14:textId="39167ECA" w:rsidR="000C2D39" w:rsidRPr="005B36E7" w:rsidRDefault="000C2D39" w:rsidP="00CA04B3">
      <w:pPr>
        <w:rPr>
          <w:rFonts w:ascii="Arial" w:hAnsi="Arial" w:cs="Arial"/>
          <w:sz w:val="20"/>
          <w:szCs w:val="22"/>
          <w:lang w:val="en-US"/>
        </w:rPr>
      </w:pPr>
    </w:p>
    <w:sectPr w:rsidR="000C2D39" w:rsidRPr="005B36E7" w:rsidSect="00D00355">
      <w:headerReference w:type="default" r:id="rId15"/>
      <w:footerReference w:type="default" r:id="rId16"/>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217C" w14:textId="77777777" w:rsidR="007F6682" w:rsidRDefault="007F6682" w:rsidP="004330C6">
      <w:r>
        <w:separator/>
      </w:r>
    </w:p>
  </w:endnote>
  <w:endnote w:type="continuationSeparator" w:id="0">
    <w:p w14:paraId="6ED470AE" w14:textId="77777777" w:rsidR="007F6682" w:rsidRDefault="007F6682"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Roboto">
    <w:altName w:val="MS Mincho"/>
    <w:charset w:val="80"/>
    <w:family w:val="auto"/>
    <w:pitch w:val="default"/>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58764FE5" w:rsidR="007F6682" w:rsidRDefault="007F6682">
    <w:pPr>
      <w:pStyle w:val="Fuzeile"/>
    </w:pPr>
    <w:r>
      <w:rPr>
        <w:noProof/>
        <w:lang w:val="en"/>
      </w:rPr>
      <w:drawing>
        <wp:inline distT="0" distB="0" distL="0" distR="0" wp14:anchorId="1A368A9B" wp14:editId="348E76F4">
          <wp:extent cx="5940425" cy="366131"/>
          <wp:effectExtent l="0" t="0" r="0" b="254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36613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C309" w14:textId="77777777" w:rsidR="007F6682" w:rsidRDefault="007F6682" w:rsidP="004330C6">
      <w:r>
        <w:separator/>
      </w:r>
    </w:p>
  </w:footnote>
  <w:footnote w:type="continuationSeparator" w:id="0">
    <w:p w14:paraId="767700F1" w14:textId="77777777" w:rsidR="007F6682" w:rsidRDefault="007F6682"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7F6682" w:rsidRPr="004304C9" w:rsidRDefault="007F6682" w:rsidP="004330C6">
    <w:pPr>
      <w:pStyle w:val="Kopfzeile"/>
      <w:jc w:val="right"/>
      <w:rPr>
        <w:u w:val="single"/>
      </w:rPr>
    </w:pPr>
    <w:r>
      <w:rPr>
        <w:noProof/>
        <w:lang w:val="en"/>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7F6682" w:rsidRDefault="007F66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BE0CFF"/>
    <w:multiLevelType w:val="hybridMultilevel"/>
    <w:tmpl w:val="85AEF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9515BC"/>
    <w:multiLevelType w:val="multilevel"/>
    <w:tmpl w:val="0BD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5406B"/>
    <w:multiLevelType w:val="multilevel"/>
    <w:tmpl w:val="F7E4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F3153F"/>
    <w:multiLevelType w:val="hybridMultilevel"/>
    <w:tmpl w:val="7B0A8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9"/>
  </w:num>
  <w:num w:numId="4">
    <w:abstractNumId w:val="15"/>
  </w:num>
  <w:num w:numId="5">
    <w:abstractNumId w:val="6"/>
  </w:num>
  <w:num w:numId="6">
    <w:abstractNumId w:val="7"/>
  </w:num>
  <w:num w:numId="7">
    <w:abstractNumId w:val="17"/>
  </w:num>
  <w:num w:numId="8">
    <w:abstractNumId w:val="8"/>
  </w:num>
  <w:num w:numId="9">
    <w:abstractNumId w:val="16"/>
  </w:num>
  <w:num w:numId="10">
    <w:abstractNumId w:val="3"/>
  </w:num>
  <w:num w:numId="11">
    <w:abstractNumId w:val="14"/>
  </w:num>
  <w:num w:numId="12">
    <w:abstractNumId w:val="11"/>
  </w:num>
  <w:num w:numId="13">
    <w:abstractNumId w:val="18"/>
  </w:num>
  <w:num w:numId="14">
    <w:abstractNumId w:val="0"/>
  </w:num>
  <w:num w:numId="1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37A7B"/>
    <w:rsid w:val="000433D7"/>
    <w:rsid w:val="0004340A"/>
    <w:rsid w:val="00043454"/>
    <w:rsid w:val="00044AA9"/>
    <w:rsid w:val="00045546"/>
    <w:rsid w:val="00051502"/>
    <w:rsid w:val="000568ED"/>
    <w:rsid w:val="00057811"/>
    <w:rsid w:val="000619FA"/>
    <w:rsid w:val="000661DF"/>
    <w:rsid w:val="0007693D"/>
    <w:rsid w:val="0007698A"/>
    <w:rsid w:val="00084533"/>
    <w:rsid w:val="000A6323"/>
    <w:rsid w:val="000B3BE1"/>
    <w:rsid w:val="000C06E7"/>
    <w:rsid w:val="000C2D39"/>
    <w:rsid w:val="000C4499"/>
    <w:rsid w:val="000C7BBD"/>
    <w:rsid w:val="000D7426"/>
    <w:rsid w:val="000E1F3E"/>
    <w:rsid w:val="000F3339"/>
    <w:rsid w:val="000F4DE0"/>
    <w:rsid w:val="000F628C"/>
    <w:rsid w:val="001055DE"/>
    <w:rsid w:val="00117B4B"/>
    <w:rsid w:val="00120CCB"/>
    <w:rsid w:val="00124603"/>
    <w:rsid w:val="00130A43"/>
    <w:rsid w:val="001378A0"/>
    <w:rsid w:val="00141825"/>
    <w:rsid w:val="0014530B"/>
    <w:rsid w:val="00157058"/>
    <w:rsid w:val="001572CD"/>
    <w:rsid w:val="0016119F"/>
    <w:rsid w:val="00163351"/>
    <w:rsid w:val="0016727E"/>
    <w:rsid w:val="001811EA"/>
    <w:rsid w:val="00184D7E"/>
    <w:rsid w:val="00186D31"/>
    <w:rsid w:val="00195755"/>
    <w:rsid w:val="00197BE9"/>
    <w:rsid w:val="001A17BC"/>
    <w:rsid w:val="001B0461"/>
    <w:rsid w:val="001B1CEA"/>
    <w:rsid w:val="001B4371"/>
    <w:rsid w:val="001B506E"/>
    <w:rsid w:val="001B7E2C"/>
    <w:rsid w:val="001C293B"/>
    <w:rsid w:val="001C4123"/>
    <w:rsid w:val="001D07C6"/>
    <w:rsid w:val="001D3358"/>
    <w:rsid w:val="001E3025"/>
    <w:rsid w:val="001F2247"/>
    <w:rsid w:val="001F3D8A"/>
    <w:rsid w:val="001F480C"/>
    <w:rsid w:val="002036FE"/>
    <w:rsid w:val="002075CB"/>
    <w:rsid w:val="00210268"/>
    <w:rsid w:val="0021481D"/>
    <w:rsid w:val="00215123"/>
    <w:rsid w:val="0021691E"/>
    <w:rsid w:val="002171CF"/>
    <w:rsid w:val="002176EA"/>
    <w:rsid w:val="00220216"/>
    <w:rsid w:val="002275B2"/>
    <w:rsid w:val="00234DF7"/>
    <w:rsid w:val="00241EE8"/>
    <w:rsid w:val="00242D65"/>
    <w:rsid w:val="0024709A"/>
    <w:rsid w:val="002502AD"/>
    <w:rsid w:val="002511D2"/>
    <w:rsid w:val="002526F0"/>
    <w:rsid w:val="00261168"/>
    <w:rsid w:val="002769EC"/>
    <w:rsid w:val="00281708"/>
    <w:rsid w:val="00283958"/>
    <w:rsid w:val="002936EA"/>
    <w:rsid w:val="002956B9"/>
    <w:rsid w:val="002A35C4"/>
    <w:rsid w:val="002A71BC"/>
    <w:rsid w:val="002B1E71"/>
    <w:rsid w:val="002B3726"/>
    <w:rsid w:val="002B47D0"/>
    <w:rsid w:val="002B52BF"/>
    <w:rsid w:val="002B5DE7"/>
    <w:rsid w:val="002C14D5"/>
    <w:rsid w:val="002C1681"/>
    <w:rsid w:val="002C32D6"/>
    <w:rsid w:val="002C7CEC"/>
    <w:rsid w:val="002D2D77"/>
    <w:rsid w:val="002D3215"/>
    <w:rsid w:val="002D3552"/>
    <w:rsid w:val="002D3E93"/>
    <w:rsid w:val="002D7D01"/>
    <w:rsid w:val="002E35F0"/>
    <w:rsid w:val="002E7DA1"/>
    <w:rsid w:val="002F397F"/>
    <w:rsid w:val="003033A1"/>
    <w:rsid w:val="0030550A"/>
    <w:rsid w:val="003065D2"/>
    <w:rsid w:val="00311FA1"/>
    <w:rsid w:val="00311FA5"/>
    <w:rsid w:val="0031246E"/>
    <w:rsid w:val="003333C5"/>
    <w:rsid w:val="00334944"/>
    <w:rsid w:val="00344AA8"/>
    <w:rsid w:val="00355EA6"/>
    <w:rsid w:val="003633BD"/>
    <w:rsid w:val="003710C2"/>
    <w:rsid w:val="003817D3"/>
    <w:rsid w:val="003834DC"/>
    <w:rsid w:val="0039203A"/>
    <w:rsid w:val="00393785"/>
    <w:rsid w:val="00396156"/>
    <w:rsid w:val="003A1A09"/>
    <w:rsid w:val="003A1AED"/>
    <w:rsid w:val="003C179A"/>
    <w:rsid w:val="003C556F"/>
    <w:rsid w:val="003C7571"/>
    <w:rsid w:val="003C7650"/>
    <w:rsid w:val="003D2079"/>
    <w:rsid w:val="003D55D7"/>
    <w:rsid w:val="003D62A2"/>
    <w:rsid w:val="003D62F2"/>
    <w:rsid w:val="003E4B2D"/>
    <w:rsid w:val="003E6798"/>
    <w:rsid w:val="003F4B1F"/>
    <w:rsid w:val="003F4FEF"/>
    <w:rsid w:val="00406079"/>
    <w:rsid w:val="00407C06"/>
    <w:rsid w:val="00415FB5"/>
    <w:rsid w:val="00422C1D"/>
    <w:rsid w:val="004262F7"/>
    <w:rsid w:val="00431CF8"/>
    <w:rsid w:val="004330C6"/>
    <w:rsid w:val="0043733D"/>
    <w:rsid w:val="0044048B"/>
    <w:rsid w:val="004449EE"/>
    <w:rsid w:val="00451617"/>
    <w:rsid w:val="00452F2C"/>
    <w:rsid w:val="00467C53"/>
    <w:rsid w:val="00477023"/>
    <w:rsid w:val="004875E6"/>
    <w:rsid w:val="00491C6E"/>
    <w:rsid w:val="004946E0"/>
    <w:rsid w:val="004969DA"/>
    <w:rsid w:val="004976EA"/>
    <w:rsid w:val="004A4F3E"/>
    <w:rsid w:val="004B02F0"/>
    <w:rsid w:val="004B50B9"/>
    <w:rsid w:val="004B68DD"/>
    <w:rsid w:val="004B6B56"/>
    <w:rsid w:val="004B7097"/>
    <w:rsid w:val="004C0A85"/>
    <w:rsid w:val="004D65AF"/>
    <w:rsid w:val="004D7AD1"/>
    <w:rsid w:val="004E6D41"/>
    <w:rsid w:val="004F135B"/>
    <w:rsid w:val="004F4FC3"/>
    <w:rsid w:val="004F7CD5"/>
    <w:rsid w:val="004F7D4A"/>
    <w:rsid w:val="00501EEE"/>
    <w:rsid w:val="0051214A"/>
    <w:rsid w:val="005128E5"/>
    <w:rsid w:val="005179BE"/>
    <w:rsid w:val="00521491"/>
    <w:rsid w:val="005221D4"/>
    <w:rsid w:val="00523CF9"/>
    <w:rsid w:val="00537415"/>
    <w:rsid w:val="005400D8"/>
    <w:rsid w:val="00541689"/>
    <w:rsid w:val="00544BC6"/>
    <w:rsid w:val="005563E4"/>
    <w:rsid w:val="005641D2"/>
    <w:rsid w:val="005660F2"/>
    <w:rsid w:val="00570177"/>
    <w:rsid w:val="0057101D"/>
    <w:rsid w:val="005834DA"/>
    <w:rsid w:val="005903C6"/>
    <w:rsid w:val="00590C5E"/>
    <w:rsid w:val="00591A0E"/>
    <w:rsid w:val="00594EBC"/>
    <w:rsid w:val="0059650C"/>
    <w:rsid w:val="005A28F5"/>
    <w:rsid w:val="005B1997"/>
    <w:rsid w:val="005B2670"/>
    <w:rsid w:val="005B36E7"/>
    <w:rsid w:val="005B448C"/>
    <w:rsid w:val="005B74FD"/>
    <w:rsid w:val="005C1AA1"/>
    <w:rsid w:val="005C42ED"/>
    <w:rsid w:val="005C6DC3"/>
    <w:rsid w:val="005D01B9"/>
    <w:rsid w:val="005D03D9"/>
    <w:rsid w:val="005D2C8F"/>
    <w:rsid w:val="005F2319"/>
    <w:rsid w:val="005F2899"/>
    <w:rsid w:val="005F3FF6"/>
    <w:rsid w:val="005F5362"/>
    <w:rsid w:val="00600743"/>
    <w:rsid w:val="0062709E"/>
    <w:rsid w:val="00631246"/>
    <w:rsid w:val="00632E7A"/>
    <w:rsid w:val="0063402F"/>
    <w:rsid w:val="00643D7F"/>
    <w:rsid w:val="006464EA"/>
    <w:rsid w:val="00651B91"/>
    <w:rsid w:val="00652A61"/>
    <w:rsid w:val="006578FE"/>
    <w:rsid w:val="0066137F"/>
    <w:rsid w:val="00663021"/>
    <w:rsid w:val="00673508"/>
    <w:rsid w:val="00674FEA"/>
    <w:rsid w:val="00683F82"/>
    <w:rsid w:val="006A2513"/>
    <w:rsid w:val="006A7ABB"/>
    <w:rsid w:val="006B3BCD"/>
    <w:rsid w:val="006B6E49"/>
    <w:rsid w:val="006B74CE"/>
    <w:rsid w:val="006C2799"/>
    <w:rsid w:val="006C45CF"/>
    <w:rsid w:val="006D4476"/>
    <w:rsid w:val="006E0E4F"/>
    <w:rsid w:val="006E2E2C"/>
    <w:rsid w:val="006E4BC2"/>
    <w:rsid w:val="006E72E7"/>
    <w:rsid w:val="007068FA"/>
    <w:rsid w:val="0071532E"/>
    <w:rsid w:val="007153F5"/>
    <w:rsid w:val="00716372"/>
    <w:rsid w:val="00726F16"/>
    <w:rsid w:val="0072776D"/>
    <w:rsid w:val="00742F00"/>
    <w:rsid w:val="007451C2"/>
    <w:rsid w:val="00751FB7"/>
    <w:rsid w:val="007544EB"/>
    <w:rsid w:val="00757C17"/>
    <w:rsid w:val="00760FEB"/>
    <w:rsid w:val="00764B83"/>
    <w:rsid w:val="00777421"/>
    <w:rsid w:val="00777598"/>
    <w:rsid w:val="00780604"/>
    <w:rsid w:val="00780A83"/>
    <w:rsid w:val="0078333A"/>
    <w:rsid w:val="00786582"/>
    <w:rsid w:val="00794BD0"/>
    <w:rsid w:val="00797742"/>
    <w:rsid w:val="007C0894"/>
    <w:rsid w:val="007C580E"/>
    <w:rsid w:val="007C7643"/>
    <w:rsid w:val="007D4E4A"/>
    <w:rsid w:val="007E6E20"/>
    <w:rsid w:val="007E725A"/>
    <w:rsid w:val="007F2D11"/>
    <w:rsid w:val="007F6682"/>
    <w:rsid w:val="008009BC"/>
    <w:rsid w:val="008029BF"/>
    <w:rsid w:val="00803B8D"/>
    <w:rsid w:val="00811D0D"/>
    <w:rsid w:val="00813B38"/>
    <w:rsid w:val="00822599"/>
    <w:rsid w:val="00822CA8"/>
    <w:rsid w:val="00824867"/>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A5E95"/>
    <w:rsid w:val="008B5592"/>
    <w:rsid w:val="008C5892"/>
    <w:rsid w:val="008D7415"/>
    <w:rsid w:val="008E065B"/>
    <w:rsid w:val="008F39B1"/>
    <w:rsid w:val="009009CB"/>
    <w:rsid w:val="0091169E"/>
    <w:rsid w:val="00913A6C"/>
    <w:rsid w:val="00915217"/>
    <w:rsid w:val="00920193"/>
    <w:rsid w:val="0092433F"/>
    <w:rsid w:val="00926EE6"/>
    <w:rsid w:val="00927005"/>
    <w:rsid w:val="00930283"/>
    <w:rsid w:val="00930E3A"/>
    <w:rsid w:val="00942450"/>
    <w:rsid w:val="00961B94"/>
    <w:rsid w:val="00967570"/>
    <w:rsid w:val="0097368B"/>
    <w:rsid w:val="009748B8"/>
    <w:rsid w:val="009762D7"/>
    <w:rsid w:val="009778CC"/>
    <w:rsid w:val="00981A1A"/>
    <w:rsid w:val="009835F2"/>
    <w:rsid w:val="00984848"/>
    <w:rsid w:val="009A367E"/>
    <w:rsid w:val="009B2829"/>
    <w:rsid w:val="009B56F9"/>
    <w:rsid w:val="009B7CDD"/>
    <w:rsid w:val="009C315C"/>
    <w:rsid w:val="009C72D2"/>
    <w:rsid w:val="009D1237"/>
    <w:rsid w:val="009D4CA2"/>
    <w:rsid w:val="009D5DF7"/>
    <w:rsid w:val="009D61DF"/>
    <w:rsid w:val="009D67EE"/>
    <w:rsid w:val="009D6D93"/>
    <w:rsid w:val="009E77AB"/>
    <w:rsid w:val="00A01BEA"/>
    <w:rsid w:val="00A03E37"/>
    <w:rsid w:val="00A065D0"/>
    <w:rsid w:val="00A11337"/>
    <w:rsid w:val="00A12A18"/>
    <w:rsid w:val="00A14984"/>
    <w:rsid w:val="00A17E32"/>
    <w:rsid w:val="00A20B6A"/>
    <w:rsid w:val="00A44DE5"/>
    <w:rsid w:val="00A46E6A"/>
    <w:rsid w:val="00A5043F"/>
    <w:rsid w:val="00A63837"/>
    <w:rsid w:val="00A63DCF"/>
    <w:rsid w:val="00A70C9E"/>
    <w:rsid w:val="00A738EB"/>
    <w:rsid w:val="00A7674F"/>
    <w:rsid w:val="00A833BF"/>
    <w:rsid w:val="00A90E24"/>
    <w:rsid w:val="00A9550B"/>
    <w:rsid w:val="00AD5639"/>
    <w:rsid w:val="00AD56FA"/>
    <w:rsid w:val="00AE4208"/>
    <w:rsid w:val="00AE662E"/>
    <w:rsid w:val="00AF3E98"/>
    <w:rsid w:val="00B06FCC"/>
    <w:rsid w:val="00B170CF"/>
    <w:rsid w:val="00B1761D"/>
    <w:rsid w:val="00B204D0"/>
    <w:rsid w:val="00B21C5F"/>
    <w:rsid w:val="00B30FBE"/>
    <w:rsid w:val="00B33379"/>
    <w:rsid w:val="00B417F0"/>
    <w:rsid w:val="00B539E6"/>
    <w:rsid w:val="00B65BAC"/>
    <w:rsid w:val="00B73BA8"/>
    <w:rsid w:val="00B861D4"/>
    <w:rsid w:val="00B9282E"/>
    <w:rsid w:val="00B943F0"/>
    <w:rsid w:val="00BA1299"/>
    <w:rsid w:val="00BA57DC"/>
    <w:rsid w:val="00BA6B96"/>
    <w:rsid w:val="00BA79D8"/>
    <w:rsid w:val="00BC6070"/>
    <w:rsid w:val="00BE36F5"/>
    <w:rsid w:val="00BE45B0"/>
    <w:rsid w:val="00BE5C76"/>
    <w:rsid w:val="00BF449A"/>
    <w:rsid w:val="00BF6F0F"/>
    <w:rsid w:val="00C00DF3"/>
    <w:rsid w:val="00C05FBE"/>
    <w:rsid w:val="00C06338"/>
    <w:rsid w:val="00C10025"/>
    <w:rsid w:val="00C12E1E"/>
    <w:rsid w:val="00C142F1"/>
    <w:rsid w:val="00C22C44"/>
    <w:rsid w:val="00C23D6D"/>
    <w:rsid w:val="00C26FFB"/>
    <w:rsid w:val="00C32CE3"/>
    <w:rsid w:val="00C36754"/>
    <w:rsid w:val="00C406AB"/>
    <w:rsid w:val="00C450F6"/>
    <w:rsid w:val="00C45AFA"/>
    <w:rsid w:val="00C4796C"/>
    <w:rsid w:val="00C54232"/>
    <w:rsid w:val="00C5514A"/>
    <w:rsid w:val="00C66F10"/>
    <w:rsid w:val="00C70716"/>
    <w:rsid w:val="00C70BA3"/>
    <w:rsid w:val="00C772BF"/>
    <w:rsid w:val="00C8045D"/>
    <w:rsid w:val="00C80CF1"/>
    <w:rsid w:val="00C81AAB"/>
    <w:rsid w:val="00C82F51"/>
    <w:rsid w:val="00C87824"/>
    <w:rsid w:val="00C9081E"/>
    <w:rsid w:val="00CA04B3"/>
    <w:rsid w:val="00CA7435"/>
    <w:rsid w:val="00CA7914"/>
    <w:rsid w:val="00CB5A27"/>
    <w:rsid w:val="00CC5013"/>
    <w:rsid w:val="00CC5383"/>
    <w:rsid w:val="00CD00A0"/>
    <w:rsid w:val="00CD1D21"/>
    <w:rsid w:val="00CF334A"/>
    <w:rsid w:val="00CF6ECE"/>
    <w:rsid w:val="00D00355"/>
    <w:rsid w:val="00D10555"/>
    <w:rsid w:val="00D145D1"/>
    <w:rsid w:val="00D20244"/>
    <w:rsid w:val="00D302E9"/>
    <w:rsid w:val="00D32B42"/>
    <w:rsid w:val="00D36541"/>
    <w:rsid w:val="00D4751E"/>
    <w:rsid w:val="00D50095"/>
    <w:rsid w:val="00D56F82"/>
    <w:rsid w:val="00D60CED"/>
    <w:rsid w:val="00D83126"/>
    <w:rsid w:val="00D87BF3"/>
    <w:rsid w:val="00D87DE6"/>
    <w:rsid w:val="00D961D2"/>
    <w:rsid w:val="00DA365D"/>
    <w:rsid w:val="00DB2CA1"/>
    <w:rsid w:val="00DB71D9"/>
    <w:rsid w:val="00DC0208"/>
    <w:rsid w:val="00DC4DF7"/>
    <w:rsid w:val="00DC52C6"/>
    <w:rsid w:val="00DD0C9B"/>
    <w:rsid w:val="00DD5212"/>
    <w:rsid w:val="00DD7E0B"/>
    <w:rsid w:val="00DE1E3B"/>
    <w:rsid w:val="00DE42BF"/>
    <w:rsid w:val="00DE6254"/>
    <w:rsid w:val="00DE7198"/>
    <w:rsid w:val="00DF1F30"/>
    <w:rsid w:val="00DF3AF5"/>
    <w:rsid w:val="00DF682C"/>
    <w:rsid w:val="00E07C56"/>
    <w:rsid w:val="00E1081B"/>
    <w:rsid w:val="00E1626C"/>
    <w:rsid w:val="00E2624B"/>
    <w:rsid w:val="00E31586"/>
    <w:rsid w:val="00E32E88"/>
    <w:rsid w:val="00E34E97"/>
    <w:rsid w:val="00E4421C"/>
    <w:rsid w:val="00E455F1"/>
    <w:rsid w:val="00E4607C"/>
    <w:rsid w:val="00E51AE4"/>
    <w:rsid w:val="00E650AF"/>
    <w:rsid w:val="00E714AF"/>
    <w:rsid w:val="00E81F33"/>
    <w:rsid w:val="00E825C0"/>
    <w:rsid w:val="00E855FD"/>
    <w:rsid w:val="00E85DC0"/>
    <w:rsid w:val="00E86932"/>
    <w:rsid w:val="00E91091"/>
    <w:rsid w:val="00EA107B"/>
    <w:rsid w:val="00EB1616"/>
    <w:rsid w:val="00EC03E3"/>
    <w:rsid w:val="00EC7F89"/>
    <w:rsid w:val="00ED3DF8"/>
    <w:rsid w:val="00EE0F8A"/>
    <w:rsid w:val="00EE2E6F"/>
    <w:rsid w:val="00EE327E"/>
    <w:rsid w:val="00EF152D"/>
    <w:rsid w:val="00EF1696"/>
    <w:rsid w:val="00EF1875"/>
    <w:rsid w:val="00EF3584"/>
    <w:rsid w:val="00EF3E82"/>
    <w:rsid w:val="00F0003B"/>
    <w:rsid w:val="00F314E9"/>
    <w:rsid w:val="00F325E3"/>
    <w:rsid w:val="00F36367"/>
    <w:rsid w:val="00F40F10"/>
    <w:rsid w:val="00F46D58"/>
    <w:rsid w:val="00F50502"/>
    <w:rsid w:val="00F530B6"/>
    <w:rsid w:val="00F7371E"/>
    <w:rsid w:val="00F80043"/>
    <w:rsid w:val="00F81A77"/>
    <w:rsid w:val="00F82AC7"/>
    <w:rsid w:val="00F849E8"/>
    <w:rsid w:val="00F8572A"/>
    <w:rsid w:val="00F85DDD"/>
    <w:rsid w:val="00F959F9"/>
    <w:rsid w:val="00FA7A6A"/>
    <w:rsid w:val="00FB0639"/>
    <w:rsid w:val="00FC2346"/>
    <w:rsid w:val="00FC691E"/>
    <w:rsid w:val="00FD084C"/>
    <w:rsid w:val="00FE234A"/>
    <w:rsid w:val="00FE740E"/>
    <w:rsid w:val="42B5D8F0"/>
    <w:rsid w:val="4E405786"/>
    <w:rsid w:val="5C88C40D"/>
    <w:rsid w:val="7AE132D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0013C"/>
    <w:rPr>
      <w:rFonts w:ascii="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rPr>
      <w:rFonts w:eastAsia="Times New Roman"/>
    </w:r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2D7D01"/>
    <w:rPr>
      <w:color w:val="605E5C"/>
      <w:shd w:val="clear" w:color="auto" w:fill="E1DFDD"/>
    </w:rPr>
  </w:style>
  <w:style w:type="paragraph" w:styleId="StandardWeb">
    <w:name w:val="Normal (Web)"/>
    <w:basedOn w:val="Standard"/>
    <w:uiPriority w:val="99"/>
    <w:semiHidden/>
    <w:unhideWhenUsed/>
    <w:rsid w:val="006E0E4F"/>
    <w:pPr>
      <w:spacing w:before="100" w:beforeAutospacing="1" w:after="100" w:afterAutospacing="1"/>
    </w:pPr>
    <w:rPr>
      <w:rFonts w:eastAsia="Times New Roman"/>
      <w:lang w:eastAsia="zh-CN"/>
    </w:rPr>
  </w:style>
  <w:style w:type="paragraph" w:styleId="Listenabsatz">
    <w:name w:val="List Paragraph"/>
    <w:basedOn w:val="Standard"/>
    <w:uiPriority w:val="34"/>
    <w:qFormat/>
    <w:rsid w:val="000F4DE0"/>
    <w:pPr>
      <w:ind w:left="720"/>
      <w:contextualSpacing/>
    </w:pPr>
    <w:rPr>
      <w:rFonts w:eastAsia="Times New Roman"/>
      <w:lang w:eastAsia="zh-CN"/>
    </w:rPr>
  </w:style>
  <w:style w:type="character" w:customStyle="1" w:styleId="apple-converted-space">
    <w:name w:val="apple-converted-space"/>
    <w:basedOn w:val="Absatz-Standardschriftart"/>
    <w:rsid w:val="00DD7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49965">
      <w:bodyDiv w:val="1"/>
      <w:marLeft w:val="0"/>
      <w:marRight w:val="0"/>
      <w:marTop w:val="0"/>
      <w:marBottom w:val="0"/>
      <w:divBdr>
        <w:top w:val="none" w:sz="0" w:space="0" w:color="auto"/>
        <w:left w:val="none" w:sz="0" w:space="0" w:color="auto"/>
        <w:bottom w:val="none" w:sz="0" w:space="0" w:color="auto"/>
        <w:right w:val="none" w:sz="0" w:space="0" w:color="auto"/>
      </w:divBdr>
    </w:div>
    <w:div w:id="143203783">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02204799">
      <w:bodyDiv w:val="1"/>
      <w:marLeft w:val="0"/>
      <w:marRight w:val="0"/>
      <w:marTop w:val="0"/>
      <w:marBottom w:val="0"/>
      <w:divBdr>
        <w:top w:val="none" w:sz="0" w:space="0" w:color="auto"/>
        <w:left w:val="none" w:sz="0" w:space="0" w:color="auto"/>
        <w:bottom w:val="none" w:sz="0" w:space="0" w:color="auto"/>
        <w:right w:val="none" w:sz="0" w:space="0" w:color="auto"/>
      </w:divBdr>
    </w:div>
    <w:div w:id="509293871">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49946617">
      <w:bodyDiv w:val="1"/>
      <w:marLeft w:val="0"/>
      <w:marRight w:val="0"/>
      <w:marTop w:val="0"/>
      <w:marBottom w:val="0"/>
      <w:divBdr>
        <w:top w:val="none" w:sz="0" w:space="0" w:color="auto"/>
        <w:left w:val="none" w:sz="0" w:space="0" w:color="auto"/>
        <w:bottom w:val="none" w:sz="0" w:space="0" w:color="auto"/>
        <w:right w:val="none" w:sz="0" w:space="0" w:color="auto"/>
      </w:divBdr>
      <w:divsChild>
        <w:div w:id="847446234">
          <w:marLeft w:val="0"/>
          <w:marRight w:val="0"/>
          <w:marTop w:val="0"/>
          <w:marBottom w:val="0"/>
          <w:divBdr>
            <w:top w:val="none" w:sz="0" w:space="0" w:color="auto"/>
            <w:left w:val="none" w:sz="0" w:space="0" w:color="auto"/>
            <w:bottom w:val="none" w:sz="0" w:space="0" w:color="auto"/>
            <w:right w:val="none" w:sz="0" w:space="0" w:color="auto"/>
          </w:divBdr>
          <w:divsChild>
            <w:div w:id="871193281">
              <w:marLeft w:val="0"/>
              <w:marRight w:val="0"/>
              <w:marTop w:val="0"/>
              <w:marBottom w:val="0"/>
              <w:divBdr>
                <w:top w:val="none" w:sz="0" w:space="0" w:color="auto"/>
                <w:left w:val="none" w:sz="0" w:space="0" w:color="auto"/>
                <w:bottom w:val="none" w:sz="0" w:space="0" w:color="auto"/>
                <w:right w:val="none" w:sz="0" w:space="0" w:color="auto"/>
              </w:divBdr>
              <w:divsChild>
                <w:div w:id="12851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03326742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687361223">
      <w:bodyDiv w:val="1"/>
      <w:marLeft w:val="0"/>
      <w:marRight w:val="0"/>
      <w:marTop w:val="0"/>
      <w:marBottom w:val="0"/>
      <w:divBdr>
        <w:top w:val="none" w:sz="0" w:space="0" w:color="auto"/>
        <w:left w:val="none" w:sz="0" w:space="0" w:color="auto"/>
        <w:bottom w:val="none" w:sz="0" w:space="0" w:color="auto"/>
        <w:right w:val="none" w:sz="0" w:space="0" w:color="auto"/>
      </w:divBdr>
    </w:div>
    <w:div w:id="171635215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3132945">
      <w:bodyDiv w:val="1"/>
      <w:marLeft w:val="0"/>
      <w:marRight w:val="0"/>
      <w:marTop w:val="0"/>
      <w:marBottom w:val="0"/>
      <w:divBdr>
        <w:top w:val="none" w:sz="0" w:space="0" w:color="auto"/>
        <w:left w:val="none" w:sz="0" w:space="0" w:color="auto"/>
        <w:bottom w:val="none" w:sz="0" w:space="0" w:color="auto"/>
        <w:right w:val="none" w:sz="0" w:space="0" w:color="auto"/>
      </w:divBdr>
    </w:div>
    <w:div w:id="1802068300">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1992446775">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it-i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damhall.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ld-systems.com/de/loesungen/integrated-sys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ess@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E14B931778D44EBA0D5E1E0717AB15" ma:contentTypeVersion="13" ma:contentTypeDescription="Ein neues Dokument erstellen." ma:contentTypeScope="" ma:versionID="b0bd2de4ebe501cf3b979595f67604e7">
  <xsd:schema xmlns:xsd="http://www.w3.org/2001/XMLSchema" xmlns:xs="http://www.w3.org/2001/XMLSchema" xmlns:p="http://schemas.microsoft.com/office/2006/metadata/properties" xmlns:ns3="4698d3d1-0a58-42a8-a3ec-851e775da868" xmlns:ns4="311d2118-3dff-4c62-bb7c-eaaacaf5843b" targetNamespace="http://schemas.microsoft.com/office/2006/metadata/properties" ma:root="true" ma:fieldsID="2aabf112fb2f80ee67c306b6be16bf6e" ns3:_="" ns4:_="">
    <xsd:import namespace="4698d3d1-0a58-42a8-a3ec-851e775da868"/>
    <xsd:import namespace="311d2118-3dff-4c62-bb7c-eaaacaf5843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98d3d1-0a58-42a8-a3ec-851e775da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d2118-3dff-4c62-bb7c-eaaacaf5843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206468-D4A6-4E97-A59C-DBB44CC32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98d3d1-0a58-42a8-a3ec-851e775da868"/>
    <ds:schemaRef ds:uri="311d2118-3dff-4c62-bb7c-eaaacaf58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37C12-6206-4401-9D0F-C168D5549E33}">
  <ds:schemaRefs>
    <ds:schemaRef ds:uri="http://schemas.microsoft.com/sharepoint/v3/contenttype/forms"/>
  </ds:schemaRefs>
</ds:datastoreItem>
</file>

<file path=customXml/itemProps3.xml><?xml version="1.0" encoding="utf-8"?>
<ds:datastoreItem xmlns:ds="http://schemas.openxmlformats.org/officeDocument/2006/customXml" ds:itemID="{7BD6C8F5-3705-4257-882A-C9DDDBEF52B2}">
  <ds:schemaRefs>
    <ds:schemaRef ds:uri="311d2118-3dff-4c62-bb7c-eaaacaf5843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698d3d1-0a58-42a8-a3ec-851e775da86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1449</Words>
  <Characters>9131</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Adam Hall GmbH</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Constanze Faulenbach</cp:lastModifiedBy>
  <cp:revision>10</cp:revision>
  <cp:lastPrinted>2018-07-16T08:09:00Z</cp:lastPrinted>
  <dcterms:created xsi:type="dcterms:W3CDTF">2020-12-11T14:05:00Z</dcterms:created>
  <dcterms:modified xsi:type="dcterms:W3CDTF">2021-01-29T13:55:00Z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0x01010085E14B931778D44EBA0D5E1E0717AB15</vt:lpwstr>
  </property>
</Properties>
</file>