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74E9" w14:textId="67F1FBB8" w:rsidR="004D6A05" w:rsidRPr="001E4D60" w:rsidRDefault="00000000">
      <w:pPr>
        <w:rPr>
          <w:rFonts w:ascii="Arial" w:hAnsi="Arial"/>
          <w:b/>
          <w:color w:val="000000" w:themeColor="text1"/>
          <w:sz w:val="28"/>
          <w:bdr w:val="none" w:sz="0" w:space="0" w:color="auto" w:frame="1"/>
        </w:rPr>
      </w:pPr>
      <w:r w:rsidRPr="001E4D60">
        <w:rPr>
          <w:rFonts w:ascii="Calibri" w:hAnsi="Calibri"/>
          <w:sz w:val="52"/>
        </w:rPr>
        <w:t>Press</w:t>
      </w:r>
      <w:r w:rsidR="00F27C77" w:rsidRPr="001E4D60">
        <w:rPr>
          <w:rFonts w:ascii="Calibri" w:hAnsi="Calibri"/>
          <w:sz w:val="52"/>
        </w:rPr>
        <w:t>emitteilung</w:t>
      </w:r>
    </w:p>
    <w:p w14:paraId="16383BF3" w14:textId="77777777" w:rsidR="004330C6" w:rsidRPr="001E4D60" w:rsidRDefault="004330C6" w:rsidP="003817D3">
      <w:pPr>
        <w:rPr>
          <w:rFonts w:ascii="Arial" w:hAnsi="Arial"/>
          <w:b/>
          <w:color w:val="000000" w:themeColor="text1"/>
          <w:sz w:val="28"/>
          <w:bdr w:val="none" w:sz="0" w:space="0" w:color="auto" w:frame="1"/>
        </w:rPr>
      </w:pPr>
    </w:p>
    <w:p w14:paraId="0660A2A3" w14:textId="77777777" w:rsidR="004330C6" w:rsidRPr="001E4D60" w:rsidRDefault="004330C6" w:rsidP="003817D3">
      <w:pPr>
        <w:rPr>
          <w:rFonts w:ascii="Arial" w:hAnsi="Arial"/>
          <w:b/>
          <w:color w:val="000000" w:themeColor="text1"/>
          <w:sz w:val="28"/>
          <w:bdr w:val="none" w:sz="0" w:space="0" w:color="auto" w:frame="1"/>
        </w:rPr>
      </w:pPr>
    </w:p>
    <w:p w14:paraId="305CFD37" w14:textId="510CE5EC" w:rsidR="002F3208" w:rsidRPr="001E4D60" w:rsidRDefault="00AF5DDA" w:rsidP="002F3208">
      <w:pPr>
        <w:pStyle w:val="xmsonormal"/>
        <w:spacing w:before="0" w:beforeAutospacing="0" w:after="0" w:afterAutospacing="0"/>
        <w:textAlignment w:val="baseline"/>
        <w:rPr>
          <w:rFonts w:asciiTheme="minorHAnsi" w:hAnsiTheme="minorHAnsi" w:cstheme="minorHAnsi"/>
          <w:b/>
          <w:bCs/>
          <w:color w:val="000000"/>
          <w:sz w:val="44"/>
          <w:szCs w:val="44"/>
        </w:rPr>
      </w:pPr>
      <w:r w:rsidRPr="001E4D60">
        <w:rPr>
          <w:rFonts w:asciiTheme="minorHAnsi" w:hAnsiTheme="minorHAnsi" w:cstheme="minorHAnsi"/>
          <w:b/>
          <w:bCs/>
          <w:color w:val="000000"/>
          <w:sz w:val="44"/>
          <w:szCs w:val="44"/>
        </w:rPr>
        <w:t xml:space="preserve">Adam Hall </w:t>
      </w:r>
      <w:r w:rsidR="001A0027" w:rsidRPr="001E4D60">
        <w:rPr>
          <w:rFonts w:asciiTheme="minorHAnsi" w:hAnsiTheme="minorHAnsi" w:cstheme="minorHAnsi"/>
          <w:b/>
          <w:bCs/>
          <w:color w:val="000000"/>
          <w:sz w:val="44"/>
          <w:szCs w:val="44"/>
        </w:rPr>
        <w:t xml:space="preserve">Integrated Systems </w:t>
      </w:r>
      <w:r w:rsidR="00AB46D1" w:rsidRPr="001E4D60">
        <w:rPr>
          <w:rFonts w:asciiTheme="minorHAnsi" w:hAnsiTheme="minorHAnsi" w:cstheme="minorHAnsi"/>
          <w:b/>
          <w:bCs/>
          <w:color w:val="000000"/>
          <w:sz w:val="44"/>
          <w:szCs w:val="44"/>
        </w:rPr>
        <w:t>zeigt</w:t>
      </w:r>
      <w:r w:rsidR="00F27C77" w:rsidRPr="001E4D60">
        <w:rPr>
          <w:rFonts w:asciiTheme="minorHAnsi" w:hAnsiTheme="minorHAnsi" w:cstheme="minorHAnsi"/>
          <w:b/>
          <w:bCs/>
          <w:color w:val="000000"/>
          <w:sz w:val="44"/>
          <w:szCs w:val="44"/>
        </w:rPr>
        <w:t xml:space="preserve"> neue Audiolösungen auf der</w:t>
      </w:r>
      <w:r w:rsidR="00831D2E" w:rsidRPr="001E4D60">
        <w:rPr>
          <w:rFonts w:asciiTheme="minorHAnsi" w:hAnsiTheme="minorHAnsi" w:cstheme="minorHAnsi"/>
          <w:b/>
          <w:bCs/>
          <w:color w:val="000000"/>
          <w:sz w:val="44"/>
          <w:szCs w:val="44"/>
        </w:rPr>
        <w:t xml:space="preserve"> ISE 2024</w:t>
      </w:r>
    </w:p>
    <w:p w14:paraId="744BD426" w14:textId="77777777" w:rsidR="001A0027" w:rsidRPr="001E4D60" w:rsidRDefault="001A0027" w:rsidP="002F3208">
      <w:pPr>
        <w:pStyle w:val="xmsonormal"/>
        <w:spacing w:before="0" w:beforeAutospacing="0" w:after="0" w:afterAutospacing="0"/>
        <w:textAlignment w:val="baseline"/>
        <w:rPr>
          <w:rFonts w:asciiTheme="minorHAnsi" w:hAnsiTheme="minorHAnsi" w:cstheme="minorHAnsi"/>
          <w:b/>
          <w:bCs/>
          <w:color w:val="000000"/>
          <w:sz w:val="44"/>
          <w:szCs w:val="44"/>
        </w:rPr>
      </w:pPr>
    </w:p>
    <w:p w14:paraId="6DE7C88E" w14:textId="625CA0F7" w:rsidR="001A0027" w:rsidRPr="00B30749" w:rsidRDefault="00AE6408" w:rsidP="002F3208">
      <w:pPr>
        <w:pStyle w:val="xmsonormal"/>
        <w:spacing w:before="0" w:beforeAutospacing="0" w:after="0" w:afterAutospacing="0"/>
        <w:textAlignment w:val="baseline"/>
        <w:rPr>
          <w:rFonts w:ascii="Calibri" w:hAnsi="Calibri" w:cs="Calibri"/>
          <w:i/>
          <w:iCs/>
          <w:color w:val="000000" w:themeColor="text1"/>
          <w:sz w:val="28"/>
          <w:szCs w:val="28"/>
        </w:rPr>
      </w:pPr>
      <w:r>
        <w:rPr>
          <w:rFonts w:asciiTheme="minorHAnsi" w:hAnsiTheme="minorHAnsi" w:cstheme="minorHAnsi"/>
          <w:i/>
          <w:iCs/>
          <w:color w:val="000000"/>
          <w:sz w:val="28"/>
          <w:szCs w:val="28"/>
        </w:rPr>
        <w:t xml:space="preserve">Die </w:t>
      </w:r>
      <w:r w:rsidR="007D146E" w:rsidRPr="00B30749">
        <w:rPr>
          <w:rFonts w:asciiTheme="minorHAnsi" w:hAnsiTheme="minorHAnsi" w:cstheme="minorHAnsi"/>
          <w:i/>
          <w:iCs/>
          <w:color w:val="000000"/>
          <w:sz w:val="28"/>
          <w:szCs w:val="28"/>
        </w:rPr>
        <w:t>Adam Hall</w:t>
      </w:r>
      <w:r w:rsidR="00831D2E" w:rsidRPr="00B30749">
        <w:rPr>
          <w:rFonts w:asciiTheme="minorHAnsi" w:hAnsiTheme="minorHAnsi" w:cstheme="minorHAnsi"/>
          <w:i/>
          <w:iCs/>
          <w:color w:val="000000"/>
          <w:sz w:val="28"/>
          <w:szCs w:val="28"/>
        </w:rPr>
        <w:t xml:space="preserve"> </w:t>
      </w:r>
      <w:r w:rsidR="000C2B81" w:rsidRPr="00B30749">
        <w:rPr>
          <w:rFonts w:asciiTheme="minorHAnsi" w:hAnsiTheme="minorHAnsi" w:cstheme="minorHAnsi"/>
          <w:i/>
          <w:iCs/>
          <w:color w:val="000000"/>
          <w:sz w:val="28"/>
          <w:szCs w:val="28"/>
        </w:rPr>
        <w:t xml:space="preserve">Group </w:t>
      </w:r>
      <w:r w:rsidR="00AB46D1" w:rsidRPr="00B30749">
        <w:rPr>
          <w:rFonts w:asciiTheme="minorHAnsi" w:hAnsiTheme="minorHAnsi" w:cstheme="minorHAnsi"/>
          <w:i/>
          <w:iCs/>
          <w:color w:val="000000"/>
          <w:sz w:val="28"/>
          <w:szCs w:val="28"/>
        </w:rPr>
        <w:t>präsentiert</w:t>
      </w:r>
      <w:r w:rsidR="00831D2E" w:rsidRPr="00B30749">
        <w:rPr>
          <w:rFonts w:asciiTheme="minorHAnsi" w:hAnsiTheme="minorHAnsi" w:cstheme="minorHAnsi"/>
          <w:i/>
          <w:iCs/>
          <w:color w:val="000000"/>
          <w:sz w:val="28"/>
          <w:szCs w:val="28"/>
        </w:rPr>
        <w:t xml:space="preserve"> </w:t>
      </w:r>
      <w:r w:rsidR="00AB46D1" w:rsidRPr="00B30749">
        <w:rPr>
          <w:rFonts w:asciiTheme="minorHAnsi" w:hAnsiTheme="minorHAnsi" w:cstheme="minorHAnsi"/>
          <w:i/>
          <w:iCs/>
          <w:color w:val="000000"/>
          <w:sz w:val="28"/>
          <w:szCs w:val="28"/>
        </w:rPr>
        <w:t>die neue</w:t>
      </w:r>
      <w:r w:rsidR="00831D2E" w:rsidRPr="00B30749">
        <w:rPr>
          <w:rFonts w:asciiTheme="minorHAnsi" w:hAnsiTheme="minorHAnsi" w:cstheme="minorHAnsi"/>
          <w:i/>
          <w:iCs/>
          <w:color w:val="000000"/>
          <w:sz w:val="28"/>
          <w:szCs w:val="28"/>
        </w:rPr>
        <w:t xml:space="preserve"> </w:t>
      </w:r>
      <w:r w:rsidR="007D146E" w:rsidRPr="00B30749">
        <w:rPr>
          <w:rFonts w:asciiTheme="minorHAnsi" w:hAnsiTheme="minorHAnsi" w:cstheme="minorHAnsi"/>
          <w:i/>
          <w:iCs/>
          <w:color w:val="000000"/>
          <w:sz w:val="28"/>
          <w:szCs w:val="28"/>
        </w:rPr>
        <w:t xml:space="preserve">LD Systems </w:t>
      </w:r>
      <w:r w:rsidR="00831D2E" w:rsidRPr="00B30749">
        <w:rPr>
          <w:rFonts w:asciiTheme="minorHAnsi" w:hAnsiTheme="minorHAnsi" w:cstheme="minorHAnsi"/>
          <w:i/>
          <w:iCs/>
          <w:color w:val="000000"/>
          <w:sz w:val="28"/>
          <w:szCs w:val="28"/>
        </w:rPr>
        <w:t>TICA</w:t>
      </w:r>
      <w:r w:rsidR="00831D2E" w:rsidRPr="00B30749">
        <w:rPr>
          <w:rFonts w:asciiTheme="minorHAnsi" w:hAnsiTheme="minorHAnsi" w:cstheme="minorHAnsi"/>
          <w:i/>
          <w:iCs/>
          <w:color w:val="000000"/>
          <w:sz w:val="28"/>
          <w:szCs w:val="28"/>
          <w:vertAlign w:val="superscript"/>
        </w:rPr>
        <w:sym w:font="Symbol" w:char="F0D2"/>
      </w:r>
      <w:r w:rsidR="00831D2E" w:rsidRPr="00B30749">
        <w:rPr>
          <w:rFonts w:asciiTheme="minorHAnsi" w:hAnsiTheme="minorHAnsi" w:cstheme="minorHAnsi"/>
          <w:i/>
          <w:iCs/>
          <w:color w:val="000000"/>
          <w:sz w:val="28"/>
          <w:szCs w:val="28"/>
          <w:vertAlign w:val="superscript"/>
        </w:rPr>
        <w:t xml:space="preserve"> </w:t>
      </w:r>
      <w:r w:rsidR="00831D2E" w:rsidRPr="00B30749">
        <w:rPr>
          <w:rFonts w:asciiTheme="minorHAnsi" w:hAnsiTheme="minorHAnsi" w:cstheme="minorHAnsi"/>
          <w:i/>
          <w:iCs/>
          <w:color w:val="000000"/>
          <w:sz w:val="28"/>
          <w:szCs w:val="28"/>
        </w:rPr>
        <w:t>Serie f</w:t>
      </w:r>
      <w:r w:rsidR="00AB46D1" w:rsidRPr="00B30749">
        <w:rPr>
          <w:rFonts w:asciiTheme="minorHAnsi" w:hAnsiTheme="minorHAnsi" w:cstheme="minorHAnsi"/>
          <w:i/>
          <w:iCs/>
          <w:color w:val="000000"/>
          <w:sz w:val="28"/>
          <w:szCs w:val="28"/>
        </w:rPr>
        <w:t>ü</w:t>
      </w:r>
      <w:r w:rsidR="00831D2E" w:rsidRPr="00B30749">
        <w:rPr>
          <w:rFonts w:asciiTheme="minorHAnsi" w:hAnsiTheme="minorHAnsi" w:cstheme="minorHAnsi"/>
          <w:i/>
          <w:iCs/>
          <w:color w:val="000000"/>
          <w:sz w:val="28"/>
          <w:szCs w:val="28"/>
        </w:rPr>
        <w:t xml:space="preserve">r </w:t>
      </w:r>
      <w:r w:rsidR="00AB46D1" w:rsidRPr="00B30749">
        <w:rPr>
          <w:rFonts w:asciiTheme="minorHAnsi" w:hAnsiTheme="minorHAnsi" w:cstheme="minorHAnsi"/>
          <w:i/>
          <w:iCs/>
          <w:color w:val="000000"/>
          <w:sz w:val="28"/>
          <w:szCs w:val="28"/>
        </w:rPr>
        <w:t>Festinstallationen</w:t>
      </w:r>
      <w:r w:rsidR="00831D2E" w:rsidRPr="00B30749">
        <w:rPr>
          <w:rFonts w:asciiTheme="minorHAnsi" w:hAnsiTheme="minorHAnsi" w:cstheme="minorHAnsi"/>
          <w:i/>
          <w:iCs/>
          <w:color w:val="000000"/>
          <w:sz w:val="28"/>
          <w:szCs w:val="28"/>
        </w:rPr>
        <w:t xml:space="preserve"> </w:t>
      </w:r>
      <w:r w:rsidR="00AC62E8" w:rsidRPr="00B30749">
        <w:rPr>
          <w:rFonts w:asciiTheme="minorHAnsi" w:hAnsiTheme="minorHAnsi" w:cstheme="minorHAnsi"/>
          <w:i/>
          <w:iCs/>
          <w:color w:val="000000"/>
          <w:sz w:val="28"/>
          <w:szCs w:val="28"/>
        </w:rPr>
        <w:t>und</w:t>
      </w:r>
      <w:r w:rsidR="00AB46D1" w:rsidRPr="00B30749">
        <w:rPr>
          <w:rFonts w:asciiTheme="minorHAnsi" w:hAnsiTheme="minorHAnsi" w:cstheme="minorHAnsi"/>
          <w:i/>
          <w:iCs/>
          <w:color w:val="000000"/>
          <w:sz w:val="28"/>
          <w:szCs w:val="28"/>
        </w:rPr>
        <w:t xml:space="preserve"> das neue Up</w:t>
      </w:r>
      <w:r w:rsidR="00565536" w:rsidRPr="00B30749">
        <w:rPr>
          <w:rFonts w:asciiTheme="minorHAnsi" w:hAnsiTheme="minorHAnsi" w:cstheme="minorHAnsi"/>
          <w:i/>
          <w:iCs/>
          <w:color w:val="000000"/>
          <w:sz w:val="28"/>
          <w:szCs w:val="28"/>
        </w:rPr>
        <w:t>grade</w:t>
      </w:r>
      <w:r w:rsidR="00AB46D1" w:rsidRPr="00B30749">
        <w:rPr>
          <w:rFonts w:asciiTheme="minorHAnsi" w:hAnsiTheme="minorHAnsi" w:cstheme="minorHAnsi"/>
          <w:i/>
          <w:iCs/>
          <w:color w:val="000000"/>
          <w:sz w:val="28"/>
          <w:szCs w:val="28"/>
        </w:rPr>
        <w:t xml:space="preserve"> der </w:t>
      </w:r>
      <w:r w:rsidR="00783C4C" w:rsidRPr="00B30749">
        <w:rPr>
          <w:rFonts w:asciiTheme="minorHAnsi" w:hAnsiTheme="minorHAnsi" w:cstheme="minorHAnsi"/>
          <w:i/>
          <w:iCs/>
          <w:color w:val="000000"/>
          <w:sz w:val="28"/>
          <w:szCs w:val="28"/>
        </w:rPr>
        <w:t>QUESTRA</w:t>
      </w:r>
      <w:r w:rsidR="00831D2E" w:rsidRPr="00B30749">
        <w:rPr>
          <w:rFonts w:asciiTheme="minorHAnsi" w:hAnsiTheme="minorHAnsi" w:cstheme="minorHAnsi"/>
          <w:i/>
          <w:iCs/>
          <w:color w:val="000000"/>
          <w:sz w:val="28"/>
          <w:szCs w:val="28"/>
        </w:rPr>
        <w:t xml:space="preserve"> </w:t>
      </w:r>
      <w:r w:rsidR="004C4667" w:rsidRPr="00B30749">
        <w:rPr>
          <w:rFonts w:asciiTheme="minorHAnsi" w:hAnsiTheme="minorHAnsi" w:cstheme="minorHAnsi"/>
          <w:i/>
          <w:iCs/>
          <w:color w:val="000000"/>
          <w:sz w:val="28"/>
          <w:szCs w:val="28"/>
        </w:rPr>
        <w:t>D</w:t>
      </w:r>
      <w:r w:rsidR="00831D2E" w:rsidRPr="00B30749">
        <w:rPr>
          <w:rFonts w:asciiTheme="minorHAnsi" w:hAnsiTheme="minorHAnsi" w:cstheme="minorHAnsi"/>
          <w:i/>
          <w:iCs/>
          <w:color w:val="000000"/>
          <w:sz w:val="28"/>
          <w:szCs w:val="28"/>
        </w:rPr>
        <w:t xml:space="preserve">esign &amp; </w:t>
      </w:r>
      <w:r w:rsidR="004C4667" w:rsidRPr="00B30749">
        <w:rPr>
          <w:rFonts w:asciiTheme="minorHAnsi" w:hAnsiTheme="minorHAnsi" w:cstheme="minorHAnsi"/>
          <w:i/>
          <w:iCs/>
          <w:color w:val="000000"/>
          <w:sz w:val="28"/>
          <w:szCs w:val="28"/>
        </w:rPr>
        <w:t>M</w:t>
      </w:r>
      <w:r w:rsidR="00831D2E" w:rsidRPr="00B30749">
        <w:rPr>
          <w:rFonts w:asciiTheme="minorHAnsi" w:hAnsiTheme="minorHAnsi" w:cstheme="minorHAnsi"/>
          <w:i/>
          <w:iCs/>
          <w:color w:val="000000"/>
          <w:sz w:val="28"/>
          <w:szCs w:val="28"/>
        </w:rPr>
        <w:t xml:space="preserve">anagement </w:t>
      </w:r>
      <w:r w:rsidR="004C4667" w:rsidRPr="00B30749">
        <w:rPr>
          <w:rFonts w:asciiTheme="minorHAnsi" w:hAnsiTheme="minorHAnsi" w:cstheme="minorHAnsi"/>
          <w:i/>
          <w:iCs/>
          <w:color w:val="000000"/>
          <w:sz w:val="28"/>
          <w:szCs w:val="28"/>
        </w:rPr>
        <w:t>S</w:t>
      </w:r>
      <w:r w:rsidR="00831D2E" w:rsidRPr="00B30749">
        <w:rPr>
          <w:rFonts w:asciiTheme="minorHAnsi" w:hAnsiTheme="minorHAnsi" w:cstheme="minorHAnsi"/>
          <w:i/>
          <w:iCs/>
          <w:color w:val="000000"/>
          <w:sz w:val="28"/>
          <w:szCs w:val="28"/>
        </w:rPr>
        <w:t>oftware</w:t>
      </w:r>
    </w:p>
    <w:p w14:paraId="72D1B8ED" w14:textId="77777777" w:rsidR="002A4CB3" w:rsidRPr="00B30749" w:rsidRDefault="002A4CB3" w:rsidP="002A4CB3">
      <w:pPr>
        <w:pStyle w:val="StandardWeb"/>
        <w:spacing w:before="0" w:beforeAutospacing="0" w:after="0" w:afterAutospacing="0"/>
        <w:rPr>
          <w:rStyle w:val="Fett"/>
          <w:rFonts w:ascii="Calibri" w:hAnsi="Calibri" w:cs="Calibri"/>
          <w:color w:val="000000" w:themeColor="text1"/>
          <w:sz w:val="22"/>
          <w:szCs w:val="22"/>
          <w:bdr w:val="none" w:sz="0" w:space="0" w:color="auto" w:frame="1"/>
        </w:rPr>
      </w:pPr>
    </w:p>
    <w:p w14:paraId="6B609EA4" w14:textId="790AF65B" w:rsidR="002A4CB3" w:rsidRPr="00B30749" w:rsidRDefault="00000000" w:rsidP="002A4CB3">
      <w:pPr>
        <w:pStyle w:val="StandardWeb"/>
        <w:spacing w:before="0" w:beforeAutospacing="0" w:after="0" w:afterAutospacing="0"/>
        <w:rPr>
          <w:rStyle w:val="Fett"/>
          <w:rFonts w:ascii="Calibri" w:hAnsi="Calibri" w:cs="Calibri"/>
          <w:b w:val="0"/>
          <w:bCs w:val="0"/>
          <w:color w:val="000000" w:themeColor="text1"/>
          <w:sz w:val="22"/>
          <w:szCs w:val="22"/>
          <w:bdr w:val="none" w:sz="0" w:space="0" w:color="auto" w:frame="1"/>
        </w:rPr>
      </w:pPr>
      <w:r w:rsidRPr="00B30749">
        <w:rPr>
          <w:rStyle w:val="Fett"/>
          <w:rFonts w:ascii="Calibri" w:hAnsi="Calibri" w:cs="Calibri"/>
          <w:color w:val="000000" w:themeColor="text1"/>
          <w:sz w:val="22"/>
          <w:szCs w:val="22"/>
          <w:bdr w:val="none" w:sz="0" w:space="0" w:color="auto" w:frame="1"/>
        </w:rPr>
        <w:t>Neu-Anspach</w:t>
      </w:r>
      <w:r w:rsidR="00D17AF0" w:rsidRPr="00B30749">
        <w:rPr>
          <w:rStyle w:val="Fett"/>
          <w:rFonts w:ascii="Calibri" w:hAnsi="Calibri" w:cs="Calibri"/>
          <w:color w:val="000000" w:themeColor="text1"/>
          <w:sz w:val="22"/>
          <w:szCs w:val="22"/>
          <w:bdr w:val="none" w:sz="0" w:space="0" w:color="auto" w:frame="1"/>
        </w:rPr>
        <w:t xml:space="preserve">, </w:t>
      </w:r>
      <w:r w:rsidR="004C4667" w:rsidRPr="00B30749">
        <w:rPr>
          <w:rStyle w:val="Fett"/>
          <w:rFonts w:ascii="Calibri" w:hAnsi="Calibri" w:cs="Calibri"/>
          <w:color w:val="000000" w:themeColor="text1"/>
          <w:sz w:val="22"/>
          <w:szCs w:val="22"/>
          <w:bdr w:val="none" w:sz="0" w:space="0" w:color="auto" w:frame="1"/>
        </w:rPr>
        <w:t>Deutschland</w:t>
      </w:r>
      <w:r w:rsidRPr="00B30749">
        <w:rPr>
          <w:rStyle w:val="Fett"/>
          <w:rFonts w:ascii="Calibri" w:hAnsi="Calibri" w:cs="Calibri"/>
          <w:color w:val="000000" w:themeColor="text1"/>
          <w:sz w:val="22"/>
          <w:szCs w:val="22"/>
          <w:bdr w:val="none" w:sz="0" w:space="0" w:color="auto" w:frame="1"/>
        </w:rPr>
        <w:t xml:space="preserve">, </w:t>
      </w:r>
      <w:r w:rsidR="00831D2E" w:rsidRPr="00B30749">
        <w:rPr>
          <w:rStyle w:val="Fett"/>
          <w:rFonts w:ascii="Calibri" w:hAnsi="Calibri" w:cs="Calibri"/>
          <w:color w:val="000000" w:themeColor="text1"/>
          <w:sz w:val="22"/>
          <w:szCs w:val="22"/>
          <w:bdr w:val="none" w:sz="0" w:space="0" w:color="auto" w:frame="1"/>
        </w:rPr>
        <w:t>11</w:t>
      </w:r>
      <w:r w:rsidR="004C4667" w:rsidRPr="00B30749">
        <w:rPr>
          <w:rStyle w:val="Fett"/>
          <w:rFonts w:ascii="Calibri" w:hAnsi="Calibri" w:cs="Calibri"/>
          <w:color w:val="000000" w:themeColor="text1"/>
          <w:sz w:val="22"/>
          <w:szCs w:val="22"/>
          <w:bdr w:val="none" w:sz="0" w:space="0" w:color="auto" w:frame="1"/>
        </w:rPr>
        <w:t>.</w:t>
      </w:r>
      <w:r w:rsidR="00B110FD" w:rsidRPr="00B30749">
        <w:rPr>
          <w:rStyle w:val="Fett"/>
          <w:rFonts w:ascii="Calibri" w:hAnsi="Calibri" w:cs="Calibri"/>
          <w:color w:val="000000" w:themeColor="text1"/>
          <w:sz w:val="22"/>
          <w:szCs w:val="22"/>
          <w:bdr w:val="none" w:sz="0" w:space="0" w:color="auto" w:frame="1"/>
        </w:rPr>
        <w:t xml:space="preserve"> </w:t>
      </w:r>
      <w:r w:rsidR="001A0027" w:rsidRPr="00B30749">
        <w:rPr>
          <w:rStyle w:val="Fett"/>
          <w:rFonts w:ascii="Calibri" w:hAnsi="Calibri" w:cs="Calibri"/>
          <w:color w:val="000000" w:themeColor="text1"/>
          <w:sz w:val="22"/>
          <w:szCs w:val="22"/>
          <w:bdr w:val="none" w:sz="0" w:space="0" w:color="auto" w:frame="1"/>
        </w:rPr>
        <w:t>Januar</w:t>
      </w:r>
      <w:r w:rsidR="00B110FD" w:rsidRPr="00B30749">
        <w:rPr>
          <w:rStyle w:val="Fett"/>
          <w:rFonts w:ascii="Calibri" w:hAnsi="Calibri" w:cs="Calibri"/>
          <w:color w:val="000000" w:themeColor="text1"/>
          <w:sz w:val="22"/>
          <w:szCs w:val="22"/>
          <w:bdr w:val="none" w:sz="0" w:space="0" w:color="auto" w:frame="1"/>
        </w:rPr>
        <w:t xml:space="preserve"> </w:t>
      </w:r>
      <w:r w:rsidR="00D822D9" w:rsidRPr="00B30749">
        <w:rPr>
          <w:rStyle w:val="Fett"/>
          <w:rFonts w:ascii="Calibri" w:hAnsi="Calibri" w:cs="Calibri"/>
          <w:color w:val="000000" w:themeColor="text1"/>
          <w:sz w:val="22"/>
          <w:szCs w:val="22"/>
          <w:bdr w:val="none" w:sz="0" w:space="0" w:color="auto" w:frame="1"/>
        </w:rPr>
        <w:t>202</w:t>
      </w:r>
      <w:r w:rsidR="00D909FA" w:rsidRPr="00B30749">
        <w:rPr>
          <w:rStyle w:val="Fett"/>
          <w:rFonts w:ascii="Calibri" w:hAnsi="Calibri" w:cs="Calibri"/>
          <w:color w:val="000000" w:themeColor="text1"/>
          <w:sz w:val="22"/>
          <w:szCs w:val="22"/>
          <w:bdr w:val="none" w:sz="0" w:space="0" w:color="auto" w:frame="1"/>
        </w:rPr>
        <w:t>4</w:t>
      </w:r>
      <w:r w:rsidR="00D822D9" w:rsidRPr="00B30749">
        <w:rPr>
          <w:rStyle w:val="Fett"/>
          <w:rFonts w:ascii="Calibri" w:hAnsi="Calibri" w:cs="Calibri"/>
          <w:color w:val="000000" w:themeColor="text1"/>
          <w:sz w:val="22"/>
          <w:szCs w:val="22"/>
          <w:bdr w:val="none" w:sz="0" w:space="0" w:color="auto" w:frame="1"/>
        </w:rPr>
        <w:t xml:space="preserve"> </w:t>
      </w:r>
      <w:r w:rsidR="00831D2E" w:rsidRPr="00B30749">
        <w:rPr>
          <w:rStyle w:val="Fett"/>
          <w:rFonts w:ascii="Calibri" w:hAnsi="Calibri" w:cs="Calibri"/>
          <w:color w:val="000000" w:themeColor="text1"/>
          <w:sz w:val="22"/>
          <w:szCs w:val="22"/>
          <w:bdr w:val="none" w:sz="0" w:space="0" w:color="auto" w:frame="1"/>
        </w:rPr>
        <w:t>–</w:t>
      </w:r>
      <w:r w:rsidRPr="00B30749">
        <w:rPr>
          <w:rStyle w:val="Fett"/>
          <w:rFonts w:ascii="Calibri" w:hAnsi="Calibri" w:cs="Calibri"/>
          <w:color w:val="000000" w:themeColor="text1"/>
          <w:sz w:val="22"/>
          <w:szCs w:val="22"/>
          <w:bdr w:val="none" w:sz="0" w:space="0" w:color="auto" w:frame="1"/>
        </w:rPr>
        <w:t xml:space="preserve"> </w:t>
      </w:r>
      <w:r w:rsidR="00D909FA" w:rsidRPr="00B30749">
        <w:rPr>
          <w:rStyle w:val="Fett"/>
          <w:rFonts w:ascii="Calibri" w:hAnsi="Calibri" w:cs="Calibri"/>
          <w:b w:val="0"/>
          <w:bCs w:val="0"/>
          <w:color w:val="000000" w:themeColor="text1"/>
          <w:sz w:val="22"/>
          <w:szCs w:val="22"/>
          <w:bdr w:val="none" w:sz="0" w:space="0" w:color="auto" w:frame="1"/>
        </w:rPr>
        <w:t xml:space="preserve">Auf der Integrated Systems Europe 2024 wird </w:t>
      </w:r>
      <w:r w:rsidR="007D146E" w:rsidRPr="00B30749">
        <w:rPr>
          <w:rStyle w:val="Fett"/>
          <w:rFonts w:ascii="Calibri" w:hAnsi="Calibri" w:cs="Calibri"/>
          <w:b w:val="0"/>
          <w:bCs w:val="0"/>
          <w:color w:val="000000" w:themeColor="text1"/>
          <w:sz w:val="22"/>
          <w:szCs w:val="22"/>
          <w:bdr w:val="none" w:sz="0" w:space="0" w:color="auto" w:frame="1"/>
        </w:rPr>
        <w:t xml:space="preserve">die </w:t>
      </w:r>
      <w:r w:rsidR="00D909FA" w:rsidRPr="00B30749">
        <w:rPr>
          <w:rStyle w:val="Fett"/>
          <w:rFonts w:ascii="Calibri" w:hAnsi="Calibri" w:cs="Calibri"/>
          <w:b w:val="0"/>
          <w:bCs w:val="0"/>
          <w:color w:val="000000" w:themeColor="text1"/>
          <w:sz w:val="22"/>
          <w:szCs w:val="22"/>
          <w:bdr w:val="none" w:sz="0" w:space="0" w:color="auto" w:frame="1"/>
        </w:rPr>
        <w:t>Adam Hall</w:t>
      </w:r>
      <w:r w:rsidR="007D146E" w:rsidRPr="00B30749">
        <w:rPr>
          <w:rStyle w:val="Fett"/>
          <w:rFonts w:ascii="Calibri" w:hAnsi="Calibri" w:cs="Calibri"/>
          <w:b w:val="0"/>
          <w:bCs w:val="0"/>
          <w:color w:val="000000" w:themeColor="text1"/>
          <w:sz w:val="22"/>
          <w:szCs w:val="22"/>
          <w:bdr w:val="none" w:sz="0" w:space="0" w:color="auto" w:frame="1"/>
        </w:rPr>
        <w:t xml:space="preserve"> Group mit ihre</w:t>
      </w:r>
      <w:r w:rsidR="000C2B81" w:rsidRPr="00B30749">
        <w:rPr>
          <w:rStyle w:val="Fett"/>
          <w:rFonts w:ascii="Calibri" w:hAnsi="Calibri" w:cs="Calibri"/>
          <w:b w:val="0"/>
          <w:bCs w:val="0"/>
          <w:color w:val="000000" w:themeColor="text1"/>
          <w:sz w:val="22"/>
          <w:szCs w:val="22"/>
          <w:bdr w:val="none" w:sz="0" w:space="0" w:color="auto" w:frame="1"/>
        </w:rPr>
        <w:t>m</w:t>
      </w:r>
      <w:r w:rsidR="007D146E" w:rsidRPr="00B30749">
        <w:rPr>
          <w:rStyle w:val="Fett"/>
          <w:rFonts w:ascii="Calibri" w:hAnsi="Calibri" w:cs="Calibri"/>
          <w:b w:val="0"/>
          <w:bCs w:val="0"/>
          <w:color w:val="000000" w:themeColor="text1"/>
          <w:sz w:val="22"/>
          <w:szCs w:val="22"/>
          <w:bdr w:val="none" w:sz="0" w:space="0" w:color="auto" w:frame="1"/>
        </w:rPr>
        <w:t xml:space="preserve"> </w:t>
      </w:r>
      <w:r w:rsidR="00D909FA" w:rsidRPr="00B30749">
        <w:rPr>
          <w:rStyle w:val="Fett"/>
          <w:rFonts w:ascii="Calibri" w:hAnsi="Calibri" w:cs="Calibri"/>
          <w:b w:val="0"/>
          <w:bCs w:val="0"/>
          <w:color w:val="000000" w:themeColor="text1"/>
          <w:sz w:val="22"/>
          <w:szCs w:val="22"/>
          <w:bdr w:val="none" w:sz="0" w:space="0" w:color="auto" w:frame="1"/>
        </w:rPr>
        <w:t>Geschäfts</w:t>
      </w:r>
      <w:r w:rsidR="007D146E" w:rsidRPr="00B30749">
        <w:rPr>
          <w:rStyle w:val="Fett"/>
          <w:rFonts w:ascii="Calibri" w:hAnsi="Calibri" w:cs="Calibri"/>
          <w:b w:val="0"/>
          <w:bCs w:val="0"/>
          <w:color w:val="000000" w:themeColor="text1"/>
          <w:sz w:val="22"/>
          <w:szCs w:val="22"/>
          <w:bdr w:val="none" w:sz="0" w:space="0" w:color="auto" w:frame="1"/>
        </w:rPr>
        <w:t>feld</w:t>
      </w:r>
      <w:r w:rsidR="00D909FA" w:rsidRPr="00B30749">
        <w:rPr>
          <w:rStyle w:val="Fett"/>
          <w:rFonts w:ascii="Calibri" w:hAnsi="Calibri" w:cs="Calibri"/>
          <w:b w:val="0"/>
          <w:bCs w:val="0"/>
          <w:color w:val="000000" w:themeColor="text1"/>
          <w:sz w:val="22"/>
          <w:szCs w:val="22"/>
          <w:bdr w:val="none" w:sz="0" w:space="0" w:color="auto" w:frame="1"/>
        </w:rPr>
        <w:t xml:space="preserve"> </w:t>
      </w:r>
      <w:r w:rsidR="00D909FA" w:rsidRPr="00B30749">
        <w:rPr>
          <w:rStyle w:val="Fett"/>
          <w:rFonts w:ascii="Calibri" w:hAnsi="Calibri" w:cs="Calibri"/>
          <w:b w:val="0"/>
          <w:bCs w:val="0"/>
          <w:i/>
          <w:iCs/>
          <w:color w:val="000000" w:themeColor="text1"/>
          <w:sz w:val="22"/>
          <w:szCs w:val="22"/>
          <w:bdr w:val="none" w:sz="0" w:space="0" w:color="auto" w:frame="1"/>
        </w:rPr>
        <w:t xml:space="preserve">Adam Hall </w:t>
      </w:r>
      <w:r w:rsidR="007D146E" w:rsidRPr="00B30749">
        <w:rPr>
          <w:rStyle w:val="Fett"/>
          <w:rFonts w:ascii="Calibri" w:hAnsi="Calibri" w:cs="Calibri"/>
          <w:b w:val="0"/>
          <w:bCs w:val="0"/>
          <w:i/>
          <w:iCs/>
          <w:color w:val="000000" w:themeColor="text1"/>
          <w:sz w:val="22"/>
          <w:szCs w:val="22"/>
          <w:bdr w:val="none" w:sz="0" w:space="0" w:color="auto" w:frame="1"/>
        </w:rPr>
        <w:t>Integrated Systems</w:t>
      </w:r>
      <w:r w:rsidR="007D146E" w:rsidRPr="00B30749">
        <w:rPr>
          <w:rStyle w:val="Fett"/>
          <w:rFonts w:ascii="Calibri" w:hAnsi="Calibri" w:cs="Calibri"/>
          <w:b w:val="0"/>
          <w:bCs w:val="0"/>
          <w:color w:val="000000" w:themeColor="text1"/>
          <w:sz w:val="22"/>
          <w:szCs w:val="22"/>
          <w:bdr w:val="none" w:sz="0" w:space="0" w:color="auto" w:frame="1"/>
        </w:rPr>
        <w:t xml:space="preserve"> </w:t>
      </w:r>
      <w:r w:rsidR="00D909FA" w:rsidRPr="00B30749">
        <w:rPr>
          <w:rStyle w:val="Fett"/>
          <w:rFonts w:ascii="Calibri" w:hAnsi="Calibri" w:cs="Calibri"/>
          <w:b w:val="0"/>
          <w:bCs w:val="0"/>
          <w:color w:val="000000" w:themeColor="text1"/>
          <w:sz w:val="22"/>
          <w:szCs w:val="22"/>
          <w:bdr w:val="none" w:sz="0" w:space="0" w:color="auto" w:frame="1"/>
        </w:rPr>
        <w:t xml:space="preserve">gleich mehrere neue </w:t>
      </w:r>
      <w:r w:rsidR="00AC62E8" w:rsidRPr="00B30749">
        <w:rPr>
          <w:rStyle w:val="Fett"/>
          <w:rFonts w:ascii="Calibri" w:hAnsi="Calibri" w:cs="Calibri"/>
          <w:b w:val="0"/>
          <w:bCs w:val="0"/>
          <w:color w:val="000000" w:themeColor="text1"/>
          <w:sz w:val="22"/>
          <w:szCs w:val="22"/>
          <w:bdr w:val="none" w:sz="0" w:space="0" w:color="auto" w:frame="1"/>
        </w:rPr>
        <w:t>Installations</w:t>
      </w:r>
      <w:r w:rsidR="007D146E" w:rsidRPr="00B30749">
        <w:rPr>
          <w:rStyle w:val="Fett"/>
          <w:rFonts w:ascii="Calibri" w:hAnsi="Calibri" w:cs="Calibri"/>
          <w:b w:val="0"/>
          <w:bCs w:val="0"/>
          <w:color w:val="000000" w:themeColor="text1"/>
          <w:sz w:val="22"/>
          <w:szCs w:val="22"/>
          <w:bdr w:val="none" w:sz="0" w:space="0" w:color="auto" w:frame="1"/>
        </w:rPr>
        <w:t>lösungen</w:t>
      </w:r>
      <w:r w:rsidR="00D909FA" w:rsidRPr="00B30749">
        <w:rPr>
          <w:rStyle w:val="Fett"/>
          <w:rFonts w:ascii="Calibri" w:hAnsi="Calibri" w:cs="Calibri"/>
          <w:b w:val="0"/>
          <w:bCs w:val="0"/>
          <w:color w:val="000000" w:themeColor="text1"/>
          <w:sz w:val="22"/>
          <w:szCs w:val="22"/>
          <w:bdr w:val="none" w:sz="0" w:space="0" w:color="auto" w:frame="1"/>
        </w:rPr>
        <w:t xml:space="preserve"> präsentieren</w:t>
      </w:r>
      <w:r w:rsidR="000C2B81" w:rsidRPr="00B30749">
        <w:rPr>
          <w:rStyle w:val="Fett"/>
          <w:rFonts w:ascii="Calibri" w:hAnsi="Calibri" w:cs="Calibri"/>
          <w:b w:val="0"/>
          <w:bCs w:val="0"/>
          <w:color w:val="000000" w:themeColor="text1"/>
          <w:sz w:val="22"/>
          <w:szCs w:val="22"/>
          <w:bdr w:val="none" w:sz="0" w:space="0" w:color="auto" w:frame="1"/>
        </w:rPr>
        <w:t xml:space="preserve"> und erstmalig mit der Lichtmarke Cameo mit eigenem Stand vertreten sein.</w:t>
      </w:r>
    </w:p>
    <w:p w14:paraId="24031391" w14:textId="77777777" w:rsidR="002A4CB3" w:rsidRPr="00B30749" w:rsidRDefault="002A4CB3" w:rsidP="002A4CB3">
      <w:pPr>
        <w:pStyle w:val="StandardWeb"/>
        <w:spacing w:before="0" w:beforeAutospacing="0" w:after="0" w:afterAutospacing="0"/>
        <w:rPr>
          <w:rFonts w:asciiTheme="minorHAnsi" w:hAnsiTheme="minorHAnsi" w:cstheme="minorHAnsi"/>
          <w:color w:val="000000"/>
          <w:sz w:val="22"/>
          <w:szCs w:val="22"/>
        </w:rPr>
      </w:pPr>
    </w:p>
    <w:p w14:paraId="65B7DDEC" w14:textId="0DD32A50" w:rsidR="00984C15" w:rsidRPr="00B30749" w:rsidRDefault="00C13D6C" w:rsidP="00984C15">
      <w:pPr>
        <w:autoSpaceDE w:val="0"/>
        <w:autoSpaceDN w:val="0"/>
        <w:adjustRightInd w:val="0"/>
        <w:rPr>
          <w:rFonts w:ascii="Calibri" w:eastAsiaTheme="minorHAnsi" w:hAnsi="Calibri" w:cs="Calibri"/>
          <w:color w:val="000000"/>
          <w:sz w:val="22"/>
          <w:szCs w:val="22"/>
          <w:lang w:eastAsia="de-DE"/>
        </w:rPr>
      </w:pPr>
      <w:r w:rsidRPr="00B30749">
        <w:rPr>
          <w:rFonts w:asciiTheme="minorHAnsi" w:hAnsiTheme="minorHAnsi" w:cstheme="minorHAnsi"/>
          <w:color w:val="000000"/>
          <w:sz w:val="22"/>
          <w:szCs w:val="22"/>
        </w:rPr>
        <w:t xml:space="preserve">Im Fokus </w:t>
      </w:r>
      <w:r w:rsidR="000C2B81" w:rsidRPr="00B30749">
        <w:rPr>
          <w:rFonts w:asciiTheme="minorHAnsi" w:hAnsiTheme="minorHAnsi" w:cstheme="minorHAnsi"/>
          <w:color w:val="000000"/>
          <w:sz w:val="22"/>
          <w:szCs w:val="22"/>
        </w:rPr>
        <w:t xml:space="preserve">des Adam Hall Integrated Systems Messestandes </w:t>
      </w:r>
      <w:r w:rsidRPr="00B30749">
        <w:rPr>
          <w:rFonts w:asciiTheme="minorHAnsi" w:hAnsiTheme="minorHAnsi" w:cstheme="minorHAnsi"/>
          <w:color w:val="000000"/>
          <w:sz w:val="22"/>
          <w:szCs w:val="22"/>
        </w:rPr>
        <w:t xml:space="preserve">wird eine komplett neue Produktserie </w:t>
      </w:r>
      <w:r w:rsidR="007D146E" w:rsidRPr="00B30749">
        <w:rPr>
          <w:rFonts w:asciiTheme="minorHAnsi" w:hAnsiTheme="minorHAnsi" w:cstheme="minorHAnsi"/>
          <w:color w:val="000000"/>
          <w:sz w:val="22"/>
          <w:szCs w:val="22"/>
        </w:rPr>
        <w:t xml:space="preserve">von </w:t>
      </w:r>
      <w:proofErr w:type="gramStart"/>
      <w:r w:rsidR="007D146E" w:rsidRPr="00B30749">
        <w:rPr>
          <w:rFonts w:asciiTheme="minorHAnsi" w:hAnsiTheme="minorHAnsi" w:cstheme="minorHAnsi"/>
          <w:color w:val="000000"/>
          <w:sz w:val="22"/>
          <w:szCs w:val="22"/>
        </w:rPr>
        <w:t>LD Systems</w:t>
      </w:r>
      <w:proofErr w:type="gramEnd"/>
      <w:r w:rsidR="007D146E" w:rsidRPr="00B30749">
        <w:rPr>
          <w:rFonts w:asciiTheme="minorHAnsi" w:hAnsiTheme="minorHAnsi" w:cstheme="minorHAnsi"/>
          <w:color w:val="000000"/>
          <w:sz w:val="22"/>
          <w:szCs w:val="22"/>
        </w:rPr>
        <w:t xml:space="preserve"> </w:t>
      </w:r>
      <w:r w:rsidRPr="00B30749">
        <w:rPr>
          <w:rFonts w:asciiTheme="minorHAnsi" w:hAnsiTheme="minorHAnsi" w:cstheme="minorHAnsi"/>
          <w:color w:val="000000"/>
          <w:sz w:val="22"/>
          <w:szCs w:val="22"/>
        </w:rPr>
        <w:t>stehen, die speziell für den Installationsbereich entwickelt wurde:</w:t>
      </w:r>
      <w:r w:rsidR="00E61645" w:rsidRPr="00B30749">
        <w:rPr>
          <w:rFonts w:asciiTheme="minorHAnsi" w:hAnsiTheme="minorHAnsi" w:cstheme="minorHAnsi"/>
          <w:color w:val="000000"/>
          <w:sz w:val="22"/>
          <w:szCs w:val="22"/>
        </w:rPr>
        <w:t xml:space="preserve"> Die </w:t>
      </w:r>
      <w:r w:rsidR="00E61645" w:rsidRPr="00B30749">
        <w:rPr>
          <w:rFonts w:asciiTheme="minorHAnsi" w:hAnsiTheme="minorHAnsi" w:cstheme="minorHAnsi"/>
          <w:b/>
          <w:bCs/>
          <w:color w:val="000000"/>
          <w:sz w:val="22"/>
          <w:szCs w:val="22"/>
        </w:rPr>
        <w:t>TICA®</w:t>
      </w:r>
      <w:r w:rsidR="00F2456A" w:rsidRPr="00B30749">
        <w:rPr>
          <w:rFonts w:asciiTheme="minorHAnsi" w:hAnsiTheme="minorHAnsi" w:cstheme="minorHAnsi"/>
          <w:b/>
          <w:bCs/>
          <w:color w:val="000000"/>
          <w:sz w:val="22"/>
          <w:szCs w:val="22"/>
        </w:rPr>
        <w:t xml:space="preserve"> </w:t>
      </w:r>
      <w:r w:rsidR="00E61645" w:rsidRPr="00B30749">
        <w:rPr>
          <w:rFonts w:asciiTheme="minorHAnsi" w:hAnsiTheme="minorHAnsi" w:cstheme="minorHAnsi"/>
          <w:b/>
          <w:bCs/>
          <w:color w:val="000000"/>
          <w:sz w:val="22"/>
          <w:szCs w:val="22"/>
        </w:rPr>
        <w:t>Serie</w:t>
      </w:r>
      <w:r w:rsidR="00E61645" w:rsidRPr="00B30749">
        <w:rPr>
          <w:rFonts w:asciiTheme="minorHAnsi" w:hAnsiTheme="minorHAnsi" w:cstheme="minorHAnsi"/>
          <w:color w:val="000000"/>
          <w:sz w:val="22"/>
          <w:szCs w:val="22"/>
        </w:rPr>
        <w:t xml:space="preserve"> </w:t>
      </w:r>
      <w:r w:rsidR="004664AD" w:rsidRPr="00B30749">
        <w:rPr>
          <w:rFonts w:asciiTheme="minorHAnsi" w:hAnsiTheme="minorHAnsi" w:cstheme="minorHAnsi"/>
          <w:color w:val="000000"/>
          <w:sz w:val="22"/>
          <w:szCs w:val="22"/>
        </w:rPr>
        <w:t xml:space="preserve">(Tools </w:t>
      </w:r>
      <w:proofErr w:type="spellStart"/>
      <w:r w:rsidR="004664AD" w:rsidRPr="00B30749">
        <w:rPr>
          <w:rFonts w:asciiTheme="minorHAnsi" w:hAnsiTheme="minorHAnsi" w:cstheme="minorHAnsi"/>
          <w:color w:val="000000"/>
          <w:sz w:val="22"/>
          <w:szCs w:val="22"/>
        </w:rPr>
        <w:t>for</w:t>
      </w:r>
      <w:proofErr w:type="spellEnd"/>
      <w:r w:rsidR="004664AD" w:rsidRPr="00B30749">
        <w:rPr>
          <w:rFonts w:asciiTheme="minorHAnsi" w:hAnsiTheme="minorHAnsi" w:cstheme="minorHAnsi"/>
          <w:color w:val="000000"/>
          <w:sz w:val="22"/>
          <w:szCs w:val="22"/>
        </w:rPr>
        <w:t xml:space="preserve"> </w:t>
      </w:r>
      <w:proofErr w:type="spellStart"/>
      <w:r w:rsidR="004664AD" w:rsidRPr="00B30749">
        <w:rPr>
          <w:rFonts w:asciiTheme="minorHAnsi" w:hAnsiTheme="minorHAnsi" w:cstheme="minorHAnsi"/>
          <w:color w:val="000000"/>
          <w:sz w:val="22"/>
          <w:szCs w:val="22"/>
        </w:rPr>
        <w:t>Integrating</w:t>
      </w:r>
      <w:proofErr w:type="spellEnd"/>
      <w:r w:rsidR="004664AD" w:rsidRPr="00B30749">
        <w:rPr>
          <w:rFonts w:asciiTheme="minorHAnsi" w:hAnsiTheme="minorHAnsi" w:cstheme="minorHAnsi"/>
          <w:color w:val="000000"/>
          <w:sz w:val="22"/>
          <w:szCs w:val="22"/>
        </w:rPr>
        <w:t xml:space="preserve"> Commercial Audio) </w:t>
      </w:r>
      <w:r w:rsidR="00E61645" w:rsidRPr="00B30749">
        <w:rPr>
          <w:rFonts w:asciiTheme="minorHAnsi" w:hAnsiTheme="minorHAnsi" w:cstheme="minorHAnsi"/>
          <w:color w:val="000000"/>
          <w:sz w:val="22"/>
          <w:szCs w:val="22"/>
        </w:rPr>
        <w:t xml:space="preserve">umfasst </w:t>
      </w:r>
      <w:r w:rsidR="00E61645" w:rsidRPr="00B30749">
        <w:rPr>
          <w:rFonts w:ascii="Calibri" w:eastAsiaTheme="minorHAnsi" w:hAnsi="Calibri" w:cs="Calibri"/>
          <w:color w:val="000000"/>
          <w:sz w:val="22"/>
          <w:szCs w:val="22"/>
          <w:lang w:eastAsia="de-DE"/>
        </w:rPr>
        <w:t xml:space="preserve">eine große Bandbreite an Lösungen – von </w:t>
      </w:r>
      <w:r w:rsidR="00526DC1" w:rsidRPr="00B30749">
        <w:rPr>
          <w:rFonts w:ascii="Calibri" w:eastAsiaTheme="minorHAnsi" w:hAnsi="Calibri" w:cs="Calibri"/>
          <w:color w:val="000000"/>
          <w:sz w:val="22"/>
          <w:szCs w:val="22"/>
        </w:rPr>
        <w:t>Media-</w:t>
      </w:r>
      <w:r w:rsidR="00E61645" w:rsidRPr="00B30749">
        <w:rPr>
          <w:rFonts w:ascii="Calibri" w:eastAsiaTheme="minorHAnsi" w:hAnsi="Calibri" w:cs="Calibri"/>
          <w:color w:val="000000"/>
          <w:sz w:val="22"/>
          <w:szCs w:val="22"/>
          <w:lang w:eastAsia="de-DE"/>
        </w:rPr>
        <w:t>Streaming</w:t>
      </w:r>
      <w:r w:rsidR="00526DC1" w:rsidRPr="00B30749">
        <w:rPr>
          <w:rFonts w:ascii="Calibri" w:eastAsiaTheme="minorHAnsi" w:hAnsi="Calibri" w:cs="Calibri"/>
          <w:color w:val="000000"/>
          <w:sz w:val="22"/>
          <w:szCs w:val="22"/>
        </w:rPr>
        <w:t>-P</w:t>
      </w:r>
      <w:r w:rsidR="00E61645" w:rsidRPr="00B30749">
        <w:rPr>
          <w:rFonts w:ascii="Calibri" w:eastAsiaTheme="minorHAnsi" w:hAnsi="Calibri" w:cs="Calibri"/>
          <w:color w:val="000000"/>
          <w:sz w:val="22"/>
          <w:szCs w:val="22"/>
          <w:lang w:eastAsia="de-DE"/>
        </w:rPr>
        <w:t xml:space="preserve">layern und Mischverstärkern bis zu Installationsendstufen in unterschiedlichen Kanal- und Leistungsstärken. Darüber hinaus stehen Dante-Audio-Interfaces, </w:t>
      </w:r>
      <w:r w:rsidR="00BD1732" w:rsidRPr="00B30749">
        <w:rPr>
          <w:rFonts w:ascii="Calibri" w:eastAsiaTheme="minorHAnsi" w:hAnsi="Calibri" w:cs="Calibri"/>
          <w:color w:val="000000"/>
          <w:sz w:val="22"/>
          <w:szCs w:val="22"/>
        </w:rPr>
        <w:t>Übertrager</w:t>
      </w:r>
      <w:r w:rsidR="00E61645" w:rsidRPr="00B30749">
        <w:rPr>
          <w:rFonts w:ascii="Calibri" w:eastAsiaTheme="minorHAnsi" w:hAnsi="Calibri" w:cs="Calibri"/>
          <w:color w:val="000000"/>
          <w:sz w:val="22"/>
          <w:szCs w:val="22"/>
          <w:lang w:eastAsia="de-DE"/>
        </w:rPr>
        <w:t>, Kopfhörerverstärker und Steuerschnittstellen zur Verfügung.</w:t>
      </w:r>
      <w:r w:rsidR="008872BA" w:rsidRPr="00B30749">
        <w:rPr>
          <w:rFonts w:ascii="Calibri" w:eastAsiaTheme="minorHAnsi" w:hAnsi="Calibri" w:cs="Calibri"/>
          <w:color w:val="000000"/>
          <w:sz w:val="22"/>
          <w:szCs w:val="22"/>
        </w:rPr>
        <w:t xml:space="preserve"> </w:t>
      </w:r>
      <w:r w:rsidR="007E598B" w:rsidRPr="00B30749">
        <w:rPr>
          <w:rFonts w:ascii="Calibri" w:eastAsiaTheme="minorHAnsi" w:hAnsi="Calibri" w:cs="Calibri"/>
          <w:color w:val="000000"/>
          <w:sz w:val="22"/>
          <w:szCs w:val="22"/>
          <w:lang w:eastAsia="de-DE"/>
        </w:rPr>
        <w:t xml:space="preserve">Die TICA® Serie </w:t>
      </w:r>
      <w:r w:rsidR="0037374E" w:rsidRPr="00B30749">
        <w:rPr>
          <w:rFonts w:ascii="Calibri" w:eastAsiaTheme="minorHAnsi" w:hAnsi="Calibri" w:cs="Calibri"/>
          <w:color w:val="000000"/>
          <w:sz w:val="22"/>
          <w:szCs w:val="22"/>
        </w:rPr>
        <w:t>eignet</w:t>
      </w:r>
      <w:r w:rsidR="007E598B" w:rsidRPr="00B30749">
        <w:rPr>
          <w:rFonts w:ascii="Calibri" w:eastAsiaTheme="minorHAnsi" w:hAnsi="Calibri" w:cs="Calibri"/>
          <w:color w:val="000000"/>
          <w:sz w:val="22"/>
          <w:szCs w:val="22"/>
          <w:lang w:eastAsia="de-DE"/>
        </w:rPr>
        <w:t xml:space="preserve"> sich </w:t>
      </w:r>
      <w:r w:rsidR="0037374E" w:rsidRPr="00B30749">
        <w:rPr>
          <w:rFonts w:ascii="Calibri" w:eastAsiaTheme="minorHAnsi" w:hAnsi="Calibri" w:cs="Calibri"/>
          <w:color w:val="000000"/>
          <w:sz w:val="22"/>
          <w:szCs w:val="22"/>
        </w:rPr>
        <w:t>für</w:t>
      </w:r>
      <w:r w:rsidR="007E598B" w:rsidRPr="00B30749">
        <w:rPr>
          <w:rFonts w:ascii="Calibri" w:eastAsiaTheme="minorHAnsi" w:hAnsi="Calibri" w:cs="Calibri"/>
          <w:color w:val="000000"/>
          <w:sz w:val="22"/>
          <w:szCs w:val="22"/>
          <w:lang w:eastAsia="de-DE"/>
        </w:rPr>
        <w:t xml:space="preserve"> </w:t>
      </w:r>
      <w:r w:rsidR="0037374E" w:rsidRPr="00B30749">
        <w:rPr>
          <w:rFonts w:ascii="Calibri" w:eastAsiaTheme="minorHAnsi" w:hAnsi="Calibri" w:cs="Calibri"/>
          <w:color w:val="000000"/>
          <w:sz w:val="22"/>
          <w:szCs w:val="22"/>
        </w:rPr>
        <w:t>Anwendungen</w:t>
      </w:r>
      <w:r w:rsidR="007E598B" w:rsidRPr="00B30749">
        <w:rPr>
          <w:rFonts w:ascii="Calibri" w:eastAsiaTheme="minorHAnsi" w:hAnsi="Calibri" w:cs="Calibri"/>
          <w:color w:val="000000"/>
          <w:sz w:val="22"/>
          <w:szCs w:val="22"/>
          <w:lang w:eastAsia="de-DE"/>
        </w:rPr>
        <w:t xml:space="preserve"> in den Bereichen Hotel und Gastronomie, Retail, Corporate und Bildung</w:t>
      </w:r>
      <w:r w:rsidR="008872BA" w:rsidRPr="00B30749">
        <w:rPr>
          <w:rFonts w:ascii="Calibri" w:eastAsiaTheme="minorHAnsi" w:hAnsi="Calibri" w:cs="Calibri"/>
          <w:color w:val="000000"/>
          <w:sz w:val="22"/>
          <w:szCs w:val="22"/>
        </w:rPr>
        <w:t xml:space="preserve">. </w:t>
      </w:r>
      <w:r w:rsidR="00CB6930" w:rsidRPr="00B30749">
        <w:rPr>
          <w:rFonts w:ascii="Calibri" w:eastAsiaTheme="minorHAnsi" w:hAnsi="Calibri" w:cs="Calibri"/>
          <w:color w:val="000000"/>
          <w:sz w:val="22"/>
          <w:szCs w:val="22"/>
        </w:rPr>
        <w:t xml:space="preserve">Durch die flexible </w:t>
      </w:r>
      <w:r w:rsidR="00D455BD" w:rsidRPr="00B30749">
        <w:rPr>
          <w:rFonts w:ascii="Calibri" w:eastAsiaTheme="minorHAnsi" w:hAnsi="Calibri" w:cs="Calibri"/>
          <w:color w:val="000000"/>
          <w:sz w:val="22"/>
          <w:szCs w:val="22"/>
        </w:rPr>
        <w:t>Kombinierbarkeit</w:t>
      </w:r>
      <w:r w:rsidR="008872BA" w:rsidRPr="00B30749">
        <w:rPr>
          <w:rFonts w:ascii="Calibri" w:eastAsiaTheme="minorHAnsi" w:hAnsi="Calibri" w:cs="Calibri"/>
          <w:color w:val="000000"/>
          <w:sz w:val="22"/>
          <w:szCs w:val="22"/>
        </w:rPr>
        <w:t xml:space="preserve"> können Integratoren</w:t>
      </w:r>
      <w:r w:rsidR="00CB6930" w:rsidRPr="00B30749">
        <w:rPr>
          <w:rFonts w:ascii="Calibri" w:eastAsiaTheme="minorHAnsi" w:hAnsi="Calibri" w:cs="Calibri"/>
          <w:color w:val="000000"/>
          <w:sz w:val="22"/>
          <w:szCs w:val="22"/>
        </w:rPr>
        <w:t xml:space="preserve"> </w:t>
      </w:r>
      <w:r w:rsidR="00984C15" w:rsidRPr="00B30749">
        <w:rPr>
          <w:rFonts w:ascii="Calibri" w:eastAsiaTheme="minorHAnsi" w:hAnsi="Calibri" w:cs="Calibri"/>
          <w:color w:val="000000"/>
          <w:sz w:val="22"/>
          <w:szCs w:val="22"/>
          <w:lang w:eastAsia="de-DE"/>
        </w:rPr>
        <w:t>schnell und einfach komplette Systeme aufbauen oder die Produkte in bestehende Installationen integrieren, um zusätzliche Anschlüsse oder Zonen zu realisieren.</w:t>
      </w:r>
    </w:p>
    <w:p w14:paraId="5EC2364C" w14:textId="59C98345" w:rsidR="008872BA" w:rsidRPr="00B30749" w:rsidRDefault="008872BA" w:rsidP="002A4CB3">
      <w:pPr>
        <w:pStyle w:val="StandardWeb"/>
        <w:spacing w:before="0" w:beforeAutospacing="0" w:after="0" w:afterAutospacing="0"/>
        <w:rPr>
          <w:rFonts w:ascii="Calibri" w:eastAsiaTheme="minorHAnsi" w:hAnsi="Calibri" w:cs="Calibri"/>
          <w:color w:val="000000"/>
          <w:sz w:val="22"/>
          <w:szCs w:val="22"/>
        </w:rPr>
      </w:pPr>
    </w:p>
    <w:p w14:paraId="349930D1" w14:textId="61F33B98" w:rsidR="004C0BA2" w:rsidRPr="00B30749" w:rsidRDefault="007E598B" w:rsidP="00D455BD">
      <w:pPr>
        <w:autoSpaceDE w:val="0"/>
        <w:autoSpaceDN w:val="0"/>
        <w:adjustRightInd w:val="0"/>
        <w:rPr>
          <w:rFonts w:ascii="Calibri" w:eastAsiaTheme="minorHAnsi" w:hAnsi="Calibri" w:cs="Calibri"/>
          <w:color w:val="000000"/>
          <w:sz w:val="22"/>
          <w:szCs w:val="22"/>
          <w:lang w:eastAsia="de-DE"/>
        </w:rPr>
      </w:pPr>
      <w:r w:rsidRPr="00B30749">
        <w:rPr>
          <w:rFonts w:ascii="Calibri" w:eastAsiaTheme="minorHAnsi" w:hAnsi="Calibri" w:cs="Calibri"/>
          <w:color w:val="000000"/>
          <w:sz w:val="22"/>
          <w:szCs w:val="22"/>
          <w:lang w:eastAsia="de-DE"/>
        </w:rPr>
        <w:t xml:space="preserve">Durch ihre hohe Kompaktheit lassen sich die </w:t>
      </w:r>
      <w:r w:rsidR="004C0BA2" w:rsidRPr="00B30749">
        <w:rPr>
          <w:rFonts w:ascii="Calibri" w:eastAsiaTheme="minorHAnsi" w:hAnsi="Calibri" w:cs="Calibri"/>
          <w:color w:val="000000"/>
          <w:sz w:val="22"/>
          <w:szCs w:val="22"/>
          <w:lang w:eastAsia="de-DE"/>
        </w:rPr>
        <w:t xml:space="preserve">hochfunktionalen </w:t>
      </w:r>
      <w:r w:rsidRPr="00B30749">
        <w:rPr>
          <w:rFonts w:ascii="Calibri" w:eastAsiaTheme="minorHAnsi" w:hAnsi="Calibri" w:cs="Calibri"/>
          <w:color w:val="000000"/>
          <w:sz w:val="22"/>
          <w:szCs w:val="22"/>
          <w:lang w:eastAsia="de-DE"/>
        </w:rPr>
        <w:t xml:space="preserve">Produkte </w:t>
      </w:r>
      <w:r w:rsidR="004C0BA2" w:rsidRPr="00B30749">
        <w:rPr>
          <w:rFonts w:ascii="Calibri" w:eastAsiaTheme="minorHAnsi" w:hAnsi="Calibri" w:cs="Calibri"/>
          <w:color w:val="000000"/>
          <w:sz w:val="22"/>
          <w:szCs w:val="22"/>
          <w:lang w:eastAsia="de-DE"/>
        </w:rPr>
        <w:t xml:space="preserve">– jede TICA® Lösung dient einem </w:t>
      </w:r>
      <w:r w:rsidR="007E0E00" w:rsidRPr="00B30749">
        <w:rPr>
          <w:rFonts w:ascii="Calibri" w:eastAsiaTheme="minorHAnsi" w:hAnsi="Calibri" w:cs="Calibri"/>
          <w:color w:val="000000"/>
          <w:sz w:val="22"/>
          <w:szCs w:val="22"/>
          <w:lang w:eastAsia="de-DE"/>
        </w:rPr>
        <w:t xml:space="preserve">einzelnen, </w:t>
      </w:r>
      <w:r w:rsidR="004C0BA2" w:rsidRPr="00B30749">
        <w:rPr>
          <w:rFonts w:ascii="Calibri" w:eastAsiaTheme="minorHAnsi" w:hAnsi="Calibri" w:cs="Calibri"/>
          <w:color w:val="000000"/>
          <w:sz w:val="22"/>
          <w:szCs w:val="22"/>
          <w:lang w:eastAsia="de-DE"/>
        </w:rPr>
        <w:t xml:space="preserve">konkreten Zweck – </w:t>
      </w:r>
      <w:r w:rsidRPr="00B30749">
        <w:rPr>
          <w:rFonts w:ascii="Calibri" w:eastAsiaTheme="minorHAnsi" w:hAnsi="Calibri" w:cs="Calibri"/>
          <w:color w:val="000000"/>
          <w:sz w:val="22"/>
          <w:szCs w:val="22"/>
          <w:lang w:eastAsia="de-DE"/>
        </w:rPr>
        <w:t>problemlos in nahezu jedes Projekt integrieren.</w:t>
      </w:r>
      <w:r w:rsidR="00D455BD" w:rsidRPr="00B30749">
        <w:rPr>
          <w:rFonts w:ascii="Calibri" w:eastAsiaTheme="minorHAnsi" w:hAnsi="Calibri" w:cs="Calibri"/>
          <w:color w:val="000000"/>
          <w:sz w:val="22"/>
          <w:szCs w:val="22"/>
        </w:rPr>
        <w:t xml:space="preserve"> </w:t>
      </w:r>
      <w:r w:rsidR="00D455BD" w:rsidRPr="00B30749">
        <w:rPr>
          <w:rFonts w:ascii="Calibri" w:eastAsiaTheme="minorHAnsi" w:hAnsi="Calibri" w:cs="Calibri"/>
          <w:color w:val="000000"/>
          <w:sz w:val="22"/>
          <w:szCs w:val="22"/>
          <w:lang w:eastAsia="de-DE"/>
        </w:rPr>
        <w:t xml:space="preserve">Bei der Montage stehen unterschiedliche Optionen zur Verfügung, darunter unter Tischen, hinter Bildschirmen oder in der Decke. Mit dem TICA Rack-Tray (1 HE) lassen sich </w:t>
      </w:r>
      <w:r w:rsidR="004664AD" w:rsidRPr="00B30749">
        <w:rPr>
          <w:rFonts w:ascii="Calibri" w:eastAsiaTheme="minorHAnsi" w:hAnsi="Calibri" w:cs="Calibri"/>
          <w:color w:val="000000"/>
          <w:sz w:val="22"/>
          <w:szCs w:val="22"/>
          <w:lang w:eastAsia="de-DE"/>
        </w:rPr>
        <w:t xml:space="preserve">bis zu </w:t>
      </w:r>
      <w:r w:rsidR="00D455BD" w:rsidRPr="00B30749">
        <w:rPr>
          <w:rFonts w:ascii="Calibri" w:eastAsiaTheme="minorHAnsi" w:hAnsi="Calibri" w:cs="Calibri"/>
          <w:color w:val="000000"/>
          <w:sz w:val="22"/>
          <w:szCs w:val="22"/>
          <w:lang w:eastAsia="de-DE"/>
        </w:rPr>
        <w:t xml:space="preserve">vier Geräte nebeneinander installieren. Auf diese Weise bietet die TICA® Serie AV-Integratoren die Möglichkeit, ein System zu entwickeln, das genau auf die </w:t>
      </w:r>
      <w:r w:rsidR="007E0E00" w:rsidRPr="00B30749">
        <w:rPr>
          <w:rFonts w:ascii="Calibri" w:eastAsiaTheme="minorHAnsi" w:hAnsi="Calibri" w:cs="Calibri"/>
          <w:color w:val="000000"/>
          <w:sz w:val="22"/>
          <w:szCs w:val="22"/>
          <w:lang w:eastAsia="de-DE"/>
        </w:rPr>
        <w:t xml:space="preserve">jeweiligen </w:t>
      </w:r>
      <w:r w:rsidR="00D455BD" w:rsidRPr="00B30749">
        <w:rPr>
          <w:rFonts w:ascii="Calibri" w:eastAsiaTheme="minorHAnsi" w:hAnsi="Calibri" w:cs="Calibri"/>
          <w:color w:val="000000"/>
          <w:sz w:val="22"/>
          <w:szCs w:val="22"/>
          <w:lang w:eastAsia="de-DE"/>
        </w:rPr>
        <w:t>Projektanforderungen abgestimmt ist und dabei nur wenig Platz benötigt</w:t>
      </w:r>
      <w:r w:rsidR="00F2456A" w:rsidRPr="00B30749">
        <w:rPr>
          <w:rFonts w:ascii="Calibri" w:eastAsiaTheme="minorHAnsi" w:hAnsi="Calibri" w:cs="Calibri"/>
          <w:color w:val="000000"/>
          <w:sz w:val="22"/>
          <w:szCs w:val="22"/>
          <w:lang w:eastAsia="de-DE"/>
        </w:rPr>
        <w:t xml:space="preserve">. </w:t>
      </w:r>
    </w:p>
    <w:p w14:paraId="5D0098B7" w14:textId="77777777" w:rsidR="00E62A58" w:rsidRPr="00B30749" w:rsidRDefault="00E62A58" w:rsidP="00D455BD">
      <w:pPr>
        <w:autoSpaceDE w:val="0"/>
        <w:autoSpaceDN w:val="0"/>
        <w:adjustRightInd w:val="0"/>
        <w:rPr>
          <w:rFonts w:ascii="Calibri" w:eastAsiaTheme="minorHAnsi" w:hAnsi="Calibri" w:cs="Calibri"/>
          <w:color w:val="000000"/>
          <w:sz w:val="22"/>
          <w:szCs w:val="22"/>
          <w:lang w:eastAsia="de-DE"/>
        </w:rPr>
      </w:pPr>
    </w:p>
    <w:p w14:paraId="511B7DF8" w14:textId="7A99250A" w:rsidR="00E62A58" w:rsidRPr="00B30749" w:rsidRDefault="00E62A58" w:rsidP="001B59C4">
      <w:pPr>
        <w:rPr>
          <w:rFonts w:ascii="Calibri" w:hAnsi="Calibri" w:cs="Calibri"/>
          <w:sz w:val="22"/>
          <w:szCs w:val="22"/>
        </w:rPr>
      </w:pPr>
      <w:r w:rsidRPr="00B30749">
        <w:rPr>
          <w:rFonts w:ascii="Calibri" w:eastAsiaTheme="minorHAnsi" w:hAnsi="Calibri" w:cs="Calibri"/>
          <w:color w:val="000000"/>
          <w:sz w:val="22"/>
          <w:szCs w:val="22"/>
          <w:lang w:eastAsia="de-DE"/>
        </w:rPr>
        <w:t xml:space="preserve">Die zweite große Neuigkeit betrifft die Veröffentlichung von </w:t>
      </w:r>
      <w:r w:rsidR="00565536" w:rsidRPr="00B30749">
        <w:rPr>
          <w:rFonts w:ascii="Calibri" w:eastAsiaTheme="minorHAnsi" w:hAnsi="Calibri" w:cs="Calibri"/>
          <w:color w:val="000000"/>
          <w:sz w:val="22"/>
          <w:szCs w:val="22"/>
          <w:lang w:eastAsia="de-DE"/>
        </w:rPr>
        <w:t xml:space="preserve">LD Systems </w:t>
      </w:r>
      <w:r w:rsidRPr="00B30749">
        <w:rPr>
          <w:rFonts w:ascii="Calibri" w:eastAsiaTheme="minorHAnsi" w:hAnsi="Calibri" w:cs="Calibri"/>
          <w:color w:val="000000"/>
          <w:sz w:val="22"/>
          <w:szCs w:val="22"/>
          <w:lang w:eastAsia="de-DE"/>
        </w:rPr>
        <w:t>QUESTRA v1.2, der neue</w:t>
      </w:r>
      <w:r w:rsidR="00755F52" w:rsidRPr="00B30749">
        <w:rPr>
          <w:rFonts w:ascii="Calibri" w:eastAsiaTheme="minorHAnsi" w:hAnsi="Calibri" w:cs="Calibri"/>
          <w:color w:val="000000"/>
          <w:sz w:val="22"/>
          <w:szCs w:val="22"/>
          <w:lang w:eastAsia="de-DE"/>
        </w:rPr>
        <w:t xml:space="preserve">sten Version </w:t>
      </w:r>
      <w:proofErr w:type="gramStart"/>
      <w:r w:rsidR="00755F52" w:rsidRPr="00B30749">
        <w:rPr>
          <w:rFonts w:ascii="Calibri" w:eastAsiaTheme="minorHAnsi" w:hAnsi="Calibri" w:cs="Calibri"/>
          <w:color w:val="000000"/>
          <w:sz w:val="22"/>
          <w:szCs w:val="22"/>
          <w:lang w:eastAsia="de-DE"/>
        </w:rPr>
        <w:t xml:space="preserve">der </w:t>
      </w:r>
      <w:r w:rsidRPr="00B30749">
        <w:rPr>
          <w:rFonts w:ascii="Calibri" w:eastAsiaTheme="minorHAnsi" w:hAnsi="Calibri" w:cs="Calibri"/>
          <w:color w:val="000000"/>
          <w:sz w:val="22"/>
          <w:szCs w:val="22"/>
          <w:lang w:eastAsia="de-DE"/>
        </w:rPr>
        <w:t>Design</w:t>
      </w:r>
      <w:proofErr w:type="gramEnd"/>
      <w:r w:rsidR="00755F52" w:rsidRPr="00B30749">
        <w:rPr>
          <w:rFonts w:ascii="Calibri" w:eastAsiaTheme="minorHAnsi" w:hAnsi="Calibri" w:cs="Calibri"/>
          <w:color w:val="000000"/>
          <w:sz w:val="22"/>
          <w:szCs w:val="22"/>
          <w:lang w:eastAsia="de-DE"/>
        </w:rPr>
        <w:t xml:space="preserve"> &amp; Management Software für netzwerkbasierte LD Systems Installationslösungen.</w:t>
      </w:r>
      <w:r w:rsidR="009F1E08" w:rsidRPr="00B30749">
        <w:rPr>
          <w:rFonts w:ascii="Calibri" w:eastAsiaTheme="minorHAnsi" w:hAnsi="Calibri" w:cs="Calibri"/>
          <w:color w:val="000000"/>
          <w:sz w:val="22"/>
          <w:szCs w:val="22"/>
          <w:lang w:eastAsia="de-DE"/>
        </w:rPr>
        <w:t xml:space="preserve"> QUESTRA wurde erstmals auf der ISE 2023 vorgestellt und </w:t>
      </w:r>
      <w:r w:rsidR="009F1E08" w:rsidRPr="00B30749">
        <w:rPr>
          <w:rFonts w:ascii="Calibri" w:hAnsi="Calibri" w:cs="Calibri"/>
          <w:color w:val="000000" w:themeColor="text1"/>
          <w:sz w:val="22"/>
          <w:szCs w:val="22"/>
          <w:shd w:val="clear" w:color="auto" w:fill="FFFFFF"/>
        </w:rPr>
        <w:t xml:space="preserve">ermöglicht </w:t>
      </w:r>
      <w:r w:rsidR="00635B71" w:rsidRPr="00B30749">
        <w:rPr>
          <w:rFonts w:ascii="Calibri" w:hAnsi="Calibri" w:cs="Calibri"/>
          <w:color w:val="000000" w:themeColor="text1"/>
          <w:sz w:val="22"/>
          <w:szCs w:val="22"/>
          <w:shd w:val="clear" w:color="auto" w:fill="FFFFFF"/>
        </w:rPr>
        <w:t xml:space="preserve">den vollen Zugriff auf die DSP-Fähigkeiten der Audioinstallationsprodukte </w:t>
      </w:r>
      <w:r w:rsidR="007E0E00" w:rsidRPr="00B30749">
        <w:rPr>
          <w:rFonts w:ascii="Calibri" w:hAnsi="Calibri" w:cs="Calibri"/>
          <w:color w:val="000000" w:themeColor="text1"/>
          <w:sz w:val="22"/>
          <w:szCs w:val="22"/>
          <w:shd w:val="clear" w:color="auto" w:fill="FFFFFF"/>
        </w:rPr>
        <w:t xml:space="preserve">von </w:t>
      </w:r>
      <w:r w:rsidR="009F1E08" w:rsidRPr="00B30749">
        <w:rPr>
          <w:rFonts w:ascii="Calibri" w:hAnsi="Calibri" w:cs="Calibri"/>
          <w:color w:val="000000" w:themeColor="text1"/>
          <w:sz w:val="22"/>
          <w:szCs w:val="22"/>
          <w:shd w:val="clear" w:color="auto" w:fill="FFFFFF"/>
        </w:rPr>
        <w:t>LD Systems</w:t>
      </w:r>
      <w:r w:rsidR="00635B71" w:rsidRPr="00B30749">
        <w:rPr>
          <w:rFonts w:ascii="Calibri" w:hAnsi="Calibri" w:cs="Calibri"/>
          <w:color w:val="000000" w:themeColor="text1"/>
          <w:sz w:val="22"/>
          <w:szCs w:val="22"/>
          <w:shd w:val="clear" w:color="auto" w:fill="FFFFFF"/>
        </w:rPr>
        <w:t>. Anwender können mit QUESTRA kleine und große Au</w:t>
      </w:r>
      <w:r w:rsidR="00BF6A1F" w:rsidRPr="00B30749">
        <w:rPr>
          <w:rFonts w:ascii="Calibri" w:hAnsi="Calibri" w:cs="Calibri"/>
          <w:color w:val="000000" w:themeColor="text1"/>
          <w:sz w:val="22"/>
          <w:szCs w:val="22"/>
          <w:shd w:val="clear" w:color="auto" w:fill="FFFFFF"/>
        </w:rPr>
        <w:t>dionetzwerke konfigurieren und jedes einzelne Gerät über eine einzige Anwendung verwalten und steuern.</w:t>
      </w:r>
      <w:r w:rsidR="005A1A62" w:rsidRPr="00B30749">
        <w:rPr>
          <w:rFonts w:ascii="Calibri" w:hAnsi="Calibri" w:cs="Calibri"/>
          <w:color w:val="000000" w:themeColor="text1"/>
          <w:sz w:val="22"/>
          <w:szCs w:val="22"/>
          <w:shd w:val="clear" w:color="auto" w:fill="FFFFFF"/>
        </w:rPr>
        <w:t xml:space="preserve"> Darüber hinaus verfügt die Software über einen leistungsfähigen Editor, mit dem sich individuelle </w:t>
      </w:r>
      <w:r w:rsidR="005D2A25" w:rsidRPr="00B30749">
        <w:rPr>
          <w:rFonts w:ascii="Calibri" w:hAnsi="Calibri" w:cs="Calibri"/>
          <w:color w:val="000000" w:themeColor="text1"/>
          <w:sz w:val="22"/>
          <w:szCs w:val="22"/>
          <w:shd w:val="clear" w:color="auto" w:fill="FFFFFF"/>
        </w:rPr>
        <w:t>Ben</w:t>
      </w:r>
      <w:r w:rsidR="005A1A62" w:rsidRPr="00B30749">
        <w:rPr>
          <w:rFonts w:ascii="Calibri" w:hAnsi="Calibri" w:cs="Calibri"/>
          <w:color w:val="000000" w:themeColor="text1"/>
          <w:sz w:val="22"/>
          <w:szCs w:val="22"/>
          <w:shd w:val="clear" w:color="auto" w:fill="FFFFFF"/>
        </w:rPr>
        <w:t>utzeroberflächen erstellen lassen</w:t>
      </w:r>
      <w:r w:rsidR="001B59C4" w:rsidRPr="00B30749">
        <w:rPr>
          <w:rFonts w:ascii="Calibri" w:hAnsi="Calibri" w:cs="Calibri"/>
          <w:sz w:val="22"/>
          <w:szCs w:val="22"/>
        </w:rPr>
        <w:t>, die sowohl von Windows- als auch von Android- oder iOS-Geräten aus gesteuert werden können.</w:t>
      </w:r>
    </w:p>
    <w:p w14:paraId="3B1F3A59" w14:textId="77777777" w:rsidR="001B59C4" w:rsidRPr="00B30749" w:rsidRDefault="001B59C4" w:rsidP="001B59C4">
      <w:pPr>
        <w:rPr>
          <w:rFonts w:ascii="Calibri" w:hAnsi="Calibri" w:cs="Calibri"/>
          <w:sz w:val="22"/>
          <w:szCs w:val="22"/>
        </w:rPr>
      </w:pPr>
    </w:p>
    <w:p w14:paraId="647F937A" w14:textId="00C24393" w:rsidR="00B457CB" w:rsidRPr="00B30749" w:rsidRDefault="00B66DEE" w:rsidP="001B59C4">
      <w:pPr>
        <w:pStyle w:val="KeinLeerraum"/>
        <w:rPr>
          <w:rFonts w:ascii="Calibri" w:eastAsia="Times New Roman" w:hAnsi="Calibri" w:cs="Calibri"/>
          <w:sz w:val="22"/>
          <w:szCs w:val="22"/>
        </w:rPr>
      </w:pPr>
      <w:r w:rsidRPr="00B30749">
        <w:rPr>
          <w:rFonts w:ascii="Calibri" w:eastAsia="Times New Roman" w:hAnsi="Calibri" w:cs="Calibri"/>
          <w:sz w:val="22"/>
          <w:szCs w:val="22"/>
        </w:rPr>
        <w:t xml:space="preserve">Mit QUESTRA haben </w:t>
      </w:r>
      <w:r w:rsidR="001B59C4" w:rsidRPr="00B30749">
        <w:rPr>
          <w:rFonts w:ascii="Calibri" w:eastAsia="Times New Roman" w:hAnsi="Calibri" w:cs="Calibri"/>
          <w:sz w:val="22"/>
          <w:szCs w:val="22"/>
        </w:rPr>
        <w:t>Administrator</w:t>
      </w:r>
      <w:r w:rsidR="00B457CB" w:rsidRPr="00B30749">
        <w:rPr>
          <w:rFonts w:ascii="Calibri" w:eastAsia="Times New Roman" w:hAnsi="Calibri" w:cs="Calibri"/>
          <w:sz w:val="22"/>
          <w:szCs w:val="22"/>
        </w:rPr>
        <w:t>en</w:t>
      </w:r>
      <w:r w:rsidR="001B59C4" w:rsidRPr="00B30749">
        <w:rPr>
          <w:rFonts w:ascii="Calibri" w:eastAsia="Times New Roman" w:hAnsi="Calibri" w:cs="Calibri"/>
          <w:sz w:val="22"/>
          <w:szCs w:val="22"/>
        </w:rPr>
        <w:t xml:space="preserve"> </w:t>
      </w:r>
      <w:r w:rsidRPr="00B30749">
        <w:rPr>
          <w:rFonts w:ascii="Calibri" w:eastAsia="Times New Roman" w:hAnsi="Calibri" w:cs="Calibri"/>
          <w:sz w:val="22"/>
          <w:szCs w:val="22"/>
        </w:rPr>
        <w:t xml:space="preserve">die volle Kontrolle über ein Installationsprojekt. Sie </w:t>
      </w:r>
      <w:r w:rsidR="00B457CB" w:rsidRPr="00B30749">
        <w:rPr>
          <w:rFonts w:ascii="Calibri" w:eastAsia="Times New Roman" w:hAnsi="Calibri" w:cs="Calibri"/>
          <w:sz w:val="22"/>
          <w:szCs w:val="22"/>
        </w:rPr>
        <w:t xml:space="preserve">können </w:t>
      </w:r>
      <w:r w:rsidRPr="00B30749">
        <w:rPr>
          <w:rFonts w:ascii="Calibri" w:eastAsia="Times New Roman" w:hAnsi="Calibri" w:cs="Calibri"/>
          <w:sz w:val="22"/>
          <w:szCs w:val="22"/>
        </w:rPr>
        <w:t xml:space="preserve">Nutzer </w:t>
      </w:r>
      <w:r w:rsidRPr="00B30749">
        <w:rPr>
          <w:rFonts w:ascii="Calibri" w:eastAsia="Times New Roman" w:hAnsi="Calibri" w:cs="Calibri"/>
          <w:sz w:val="22"/>
          <w:szCs w:val="22"/>
        </w:rPr>
        <w:lastRenderedPageBreak/>
        <w:t>anlegen, Rollen zuweisen</w:t>
      </w:r>
      <w:r w:rsidR="003E7E0B" w:rsidRPr="00B30749">
        <w:rPr>
          <w:rFonts w:ascii="Calibri" w:eastAsia="Times New Roman" w:hAnsi="Calibri" w:cs="Calibri"/>
          <w:sz w:val="22"/>
          <w:szCs w:val="22"/>
        </w:rPr>
        <w:t>, den Zugang zu bestimmten Funktionen beschränken und dafür sorgen, dass kritische Netzwerkeinstellungen nicht verändert werden können. Weiterhin lassen sich Gerätevoreinstellungen</w:t>
      </w:r>
      <w:r w:rsidR="002A4942" w:rsidRPr="00B30749">
        <w:rPr>
          <w:rFonts w:ascii="Calibri" w:eastAsia="Times New Roman" w:hAnsi="Calibri" w:cs="Calibri"/>
          <w:sz w:val="22"/>
          <w:szCs w:val="22"/>
        </w:rPr>
        <w:t xml:space="preserve"> für unterschiedliche Einsatzzwecke erstellen und verwalten, die von Endanwendern über </w:t>
      </w:r>
      <w:r w:rsidR="007E797E" w:rsidRPr="00B30749">
        <w:rPr>
          <w:rFonts w:ascii="Calibri" w:eastAsia="Times New Roman" w:hAnsi="Calibri" w:cs="Calibri"/>
          <w:sz w:val="22"/>
          <w:szCs w:val="22"/>
        </w:rPr>
        <w:t xml:space="preserve">individuelle QUESTRA-Panels aktiviert werden können. </w:t>
      </w:r>
      <w:r w:rsidR="000A2210" w:rsidRPr="00B30749">
        <w:rPr>
          <w:rFonts w:ascii="Calibri" w:eastAsia="Times New Roman" w:hAnsi="Calibri" w:cs="Calibri"/>
          <w:sz w:val="22"/>
          <w:szCs w:val="22"/>
        </w:rPr>
        <w:t>Parallel</w:t>
      </w:r>
      <w:r w:rsidR="007E797E" w:rsidRPr="00B30749">
        <w:rPr>
          <w:rFonts w:ascii="Calibri" w:eastAsia="Times New Roman" w:hAnsi="Calibri" w:cs="Calibri"/>
          <w:sz w:val="22"/>
          <w:szCs w:val="22"/>
        </w:rPr>
        <w:t xml:space="preserve"> </w:t>
      </w:r>
      <w:r w:rsidR="000A2210" w:rsidRPr="00B30749">
        <w:rPr>
          <w:rFonts w:ascii="Calibri" w:eastAsia="Times New Roman" w:hAnsi="Calibri" w:cs="Calibri"/>
          <w:sz w:val="22"/>
          <w:szCs w:val="22"/>
        </w:rPr>
        <w:t>können</w:t>
      </w:r>
      <w:r w:rsidR="007E797E" w:rsidRPr="00B30749">
        <w:rPr>
          <w:rFonts w:ascii="Calibri" w:eastAsia="Times New Roman" w:hAnsi="Calibri" w:cs="Calibri"/>
          <w:sz w:val="22"/>
          <w:szCs w:val="22"/>
        </w:rPr>
        <w:t xml:space="preserve"> Administratoren</w:t>
      </w:r>
      <w:r w:rsidR="000A2210" w:rsidRPr="00B30749">
        <w:rPr>
          <w:rFonts w:ascii="Calibri" w:eastAsia="Times New Roman" w:hAnsi="Calibri" w:cs="Calibri"/>
          <w:sz w:val="22"/>
          <w:szCs w:val="22"/>
        </w:rPr>
        <w:t xml:space="preserve"> </w:t>
      </w:r>
      <w:r w:rsidR="00B6704A" w:rsidRPr="00B30749">
        <w:rPr>
          <w:rFonts w:ascii="Calibri" w:eastAsia="Times New Roman" w:hAnsi="Calibri" w:cs="Calibri"/>
          <w:sz w:val="22"/>
          <w:szCs w:val="22"/>
        </w:rPr>
        <w:t>das System jederzeit und von jedem Ort aus überwachen und warten.</w:t>
      </w:r>
    </w:p>
    <w:p w14:paraId="59679855" w14:textId="77777777" w:rsidR="00B457CB" w:rsidRPr="00B30749" w:rsidRDefault="00B457CB" w:rsidP="001B59C4">
      <w:pPr>
        <w:pStyle w:val="KeinLeerraum"/>
        <w:rPr>
          <w:rFonts w:ascii="Calibri" w:eastAsia="Times New Roman" w:hAnsi="Calibri" w:cs="Calibri"/>
          <w:sz w:val="22"/>
          <w:szCs w:val="22"/>
        </w:rPr>
      </w:pPr>
    </w:p>
    <w:p w14:paraId="66214FB0" w14:textId="7E8590EF" w:rsidR="00B6704A" w:rsidRPr="00B30749" w:rsidRDefault="00B6704A" w:rsidP="001B59C4">
      <w:pPr>
        <w:pStyle w:val="KeinLeerraum"/>
        <w:rPr>
          <w:rFonts w:ascii="Calibri" w:eastAsia="Times New Roman" w:hAnsi="Calibri" w:cs="Calibri"/>
          <w:sz w:val="22"/>
          <w:szCs w:val="22"/>
        </w:rPr>
      </w:pPr>
      <w:r w:rsidRPr="00B30749">
        <w:rPr>
          <w:rFonts w:ascii="Calibri" w:eastAsia="Times New Roman" w:hAnsi="Calibri" w:cs="Calibri"/>
          <w:sz w:val="22"/>
          <w:szCs w:val="22"/>
        </w:rPr>
        <w:t>Mit de</w:t>
      </w:r>
      <w:r w:rsidR="004664AD" w:rsidRPr="00B30749">
        <w:rPr>
          <w:rFonts w:ascii="Calibri" w:eastAsia="Times New Roman" w:hAnsi="Calibri" w:cs="Calibri"/>
          <w:sz w:val="22"/>
          <w:szCs w:val="22"/>
        </w:rPr>
        <w:t>m</w:t>
      </w:r>
      <w:r w:rsidRPr="00B30749">
        <w:rPr>
          <w:rFonts w:ascii="Calibri" w:eastAsia="Times New Roman" w:hAnsi="Calibri" w:cs="Calibri"/>
          <w:sz w:val="22"/>
          <w:szCs w:val="22"/>
        </w:rPr>
        <w:t xml:space="preserve"> v1.2 </w:t>
      </w:r>
      <w:r w:rsidR="004664AD" w:rsidRPr="00B30749">
        <w:rPr>
          <w:rFonts w:ascii="Calibri" w:eastAsia="Times New Roman" w:hAnsi="Calibri" w:cs="Calibri"/>
          <w:sz w:val="22"/>
          <w:szCs w:val="22"/>
        </w:rPr>
        <w:t xml:space="preserve">Upgrade </w:t>
      </w:r>
      <w:r w:rsidRPr="00B30749">
        <w:rPr>
          <w:rFonts w:ascii="Calibri" w:eastAsia="Times New Roman" w:hAnsi="Calibri" w:cs="Calibri"/>
          <w:sz w:val="22"/>
          <w:szCs w:val="22"/>
        </w:rPr>
        <w:t>erweitert LD Systems die QUESTRA Software um eine Reihe wichtiger Updates</w:t>
      </w:r>
      <w:r w:rsidR="00CB343F" w:rsidRPr="00B30749">
        <w:rPr>
          <w:rFonts w:ascii="Calibri" w:eastAsia="Times New Roman" w:hAnsi="Calibri" w:cs="Calibri"/>
          <w:sz w:val="22"/>
          <w:szCs w:val="22"/>
        </w:rPr>
        <w:t xml:space="preserve"> zur Verbesserung der Funktionalität</w:t>
      </w:r>
      <w:r w:rsidR="002346A4" w:rsidRPr="00B30749">
        <w:rPr>
          <w:rFonts w:ascii="Calibri" w:eastAsia="Times New Roman" w:hAnsi="Calibri" w:cs="Calibri"/>
          <w:sz w:val="22"/>
          <w:szCs w:val="22"/>
        </w:rPr>
        <w:t xml:space="preserve"> und</w:t>
      </w:r>
      <w:r w:rsidR="00CB343F" w:rsidRPr="00B30749">
        <w:rPr>
          <w:rFonts w:ascii="Calibri" w:eastAsia="Times New Roman" w:hAnsi="Calibri" w:cs="Calibri"/>
          <w:sz w:val="22"/>
          <w:szCs w:val="22"/>
        </w:rPr>
        <w:t xml:space="preserve"> Benutzerfreundlichkeit</w:t>
      </w:r>
      <w:r w:rsidR="002346A4" w:rsidRPr="00B30749">
        <w:rPr>
          <w:rFonts w:ascii="Calibri" w:eastAsia="Times New Roman" w:hAnsi="Calibri" w:cs="Calibri"/>
          <w:sz w:val="22"/>
          <w:szCs w:val="22"/>
        </w:rPr>
        <w:t>, darunter eine optimierte Systemarchitektur sowie eine erweiterte Gerätebibliothek</w:t>
      </w:r>
      <w:r w:rsidR="003B0E87" w:rsidRPr="00B30749">
        <w:rPr>
          <w:rFonts w:ascii="Calibri" w:eastAsia="Times New Roman" w:hAnsi="Calibri" w:cs="Calibri"/>
          <w:sz w:val="22"/>
          <w:szCs w:val="22"/>
        </w:rPr>
        <w:t>.</w:t>
      </w:r>
      <w:r w:rsidR="006534BD" w:rsidRPr="00B30749">
        <w:rPr>
          <w:rFonts w:ascii="Calibri" w:eastAsia="Times New Roman" w:hAnsi="Calibri" w:cs="Calibri"/>
          <w:sz w:val="22"/>
          <w:szCs w:val="22"/>
        </w:rPr>
        <w:t xml:space="preserve"> Zudem lassen sich mit der neuen </w:t>
      </w:r>
      <w:r w:rsidR="00B21945" w:rsidRPr="00B30749">
        <w:rPr>
          <w:rFonts w:ascii="Calibri" w:eastAsia="Times New Roman" w:hAnsi="Calibri" w:cs="Calibri"/>
          <w:sz w:val="22"/>
          <w:szCs w:val="22"/>
        </w:rPr>
        <w:t>„</w:t>
      </w:r>
      <w:r w:rsidR="006534BD" w:rsidRPr="00B30749">
        <w:rPr>
          <w:rFonts w:ascii="Calibri" w:eastAsia="Times New Roman" w:hAnsi="Calibri" w:cs="Calibri"/>
          <w:sz w:val="22"/>
          <w:szCs w:val="22"/>
        </w:rPr>
        <w:t>Scenes</w:t>
      </w:r>
      <w:r w:rsidR="00B21945" w:rsidRPr="00B30749">
        <w:rPr>
          <w:rFonts w:ascii="Calibri" w:eastAsia="Times New Roman" w:hAnsi="Calibri" w:cs="Calibri"/>
          <w:sz w:val="22"/>
          <w:szCs w:val="22"/>
        </w:rPr>
        <w:t>“</w:t>
      </w:r>
      <w:r w:rsidR="007B35B6" w:rsidRPr="00B30749">
        <w:rPr>
          <w:rFonts w:ascii="Calibri" w:eastAsia="Times New Roman" w:hAnsi="Calibri" w:cs="Calibri"/>
          <w:sz w:val="22"/>
          <w:szCs w:val="22"/>
        </w:rPr>
        <w:t>-</w:t>
      </w:r>
      <w:r w:rsidR="006534BD" w:rsidRPr="00B30749">
        <w:rPr>
          <w:rFonts w:ascii="Calibri" w:eastAsia="Times New Roman" w:hAnsi="Calibri" w:cs="Calibri"/>
          <w:sz w:val="22"/>
          <w:szCs w:val="22"/>
        </w:rPr>
        <w:t>Funktion Aktionen, die alle Geräte in einem Projekt betreffen, global automatisieren.</w:t>
      </w:r>
      <w:r w:rsidR="0069281C" w:rsidRPr="00B30749">
        <w:rPr>
          <w:rFonts w:ascii="Calibri" w:eastAsia="Times New Roman" w:hAnsi="Calibri" w:cs="Calibri"/>
          <w:sz w:val="22"/>
          <w:szCs w:val="22"/>
        </w:rPr>
        <w:t xml:space="preserve"> Darüber hinaus tragen diverse neue Features, darunter eine Elemente-Bibliothek, Widgets, die Mehrfachauswahl im Pre-Edit-Modus sowie der direkte Software-Upload für QTP-Touchpanels zu einer erhöhten Nutzerfreundlichkeit bei.</w:t>
      </w:r>
    </w:p>
    <w:p w14:paraId="1310C60F" w14:textId="77777777" w:rsidR="001B59C4" w:rsidRPr="00B30749" w:rsidRDefault="001B59C4" w:rsidP="001B59C4">
      <w:pPr>
        <w:rPr>
          <w:rFonts w:ascii="Calibri" w:eastAsiaTheme="minorHAnsi" w:hAnsi="Calibri" w:cs="Calibri"/>
          <w:sz w:val="22"/>
          <w:szCs w:val="22"/>
        </w:rPr>
      </w:pPr>
    </w:p>
    <w:p w14:paraId="68102F18" w14:textId="63FED08B" w:rsidR="007F2921" w:rsidRPr="00B30749" w:rsidRDefault="00A279E4" w:rsidP="00804690">
      <w:pPr>
        <w:rPr>
          <w:rFonts w:ascii="Calibri" w:hAnsi="Calibri" w:cs="Calibri"/>
          <w:sz w:val="22"/>
          <w:szCs w:val="22"/>
        </w:rPr>
      </w:pPr>
      <w:r w:rsidRPr="00B30749">
        <w:rPr>
          <w:rFonts w:ascii="Calibri" w:hAnsi="Calibri" w:cs="Calibri"/>
          <w:sz w:val="22"/>
          <w:szCs w:val="22"/>
        </w:rPr>
        <w:t xml:space="preserve">Für Gabriel Alonso, Adam Hall Integrated Systems Produktmanager, ist QUESTRA ein Gamechanger für die Planung und Umsetzung </w:t>
      </w:r>
      <w:r w:rsidR="00B21945" w:rsidRPr="00B30749">
        <w:rPr>
          <w:rFonts w:ascii="Calibri" w:hAnsi="Calibri" w:cs="Calibri"/>
          <w:sz w:val="22"/>
          <w:szCs w:val="22"/>
        </w:rPr>
        <w:t xml:space="preserve">von </w:t>
      </w:r>
      <w:r w:rsidRPr="00B30749">
        <w:rPr>
          <w:rFonts w:ascii="Calibri" w:hAnsi="Calibri" w:cs="Calibri"/>
          <w:sz w:val="22"/>
          <w:szCs w:val="22"/>
        </w:rPr>
        <w:t xml:space="preserve">Audio-Installationsprojekten mit LD Systems Produkten: </w:t>
      </w:r>
      <w:r w:rsidR="004173E9" w:rsidRPr="00B30749">
        <w:rPr>
          <w:rFonts w:ascii="Calibri" w:hAnsi="Calibri" w:cs="Calibri"/>
          <w:sz w:val="22"/>
          <w:szCs w:val="22"/>
        </w:rPr>
        <w:t>„</w:t>
      </w:r>
      <w:r w:rsidR="00F04E5E" w:rsidRPr="00B30749">
        <w:rPr>
          <w:rFonts w:ascii="Calibri" w:hAnsi="Calibri" w:cs="Calibri"/>
          <w:sz w:val="22"/>
          <w:szCs w:val="22"/>
        </w:rPr>
        <w:t>QUESTRA bietet die volle Kontrolle über jedes Projekt – vor, während und nach der Inbetriebnahme.</w:t>
      </w:r>
      <w:r w:rsidR="000F0F21" w:rsidRPr="00B30749">
        <w:rPr>
          <w:rFonts w:ascii="Calibri" w:hAnsi="Calibri" w:cs="Calibri"/>
          <w:sz w:val="22"/>
          <w:szCs w:val="22"/>
        </w:rPr>
        <w:t xml:space="preserve"> Auf diese Weise können Anwender ihre Projekte planen und Systemkonfigurationen vorbereiten, noch bevor sie vor Ort sind und mit der Installation der Geräte beginnen. Zudem können sie individuell angepasste Benutzeroberflächen erstellen und diese de</w:t>
      </w:r>
      <w:r w:rsidR="00B21945" w:rsidRPr="00B30749">
        <w:rPr>
          <w:rFonts w:ascii="Calibri" w:hAnsi="Calibri" w:cs="Calibri"/>
          <w:sz w:val="22"/>
          <w:szCs w:val="22"/>
        </w:rPr>
        <w:t>m</w:t>
      </w:r>
      <w:r w:rsidR="000F0F21" w:rsidRPr="00B30749">
        <w:rPr>
          <w:rFonts w:ascii="Calibri" w:hAnsi="Calibri" w:cs="Calibri"/>
          <w:sz w:val="22"/>
          <w:szCs w:val="22"/>
        </w:rPr>
        <w:t xml:space="preserve"> Kunden im Voraus demonstrieren.</w:t>
      </w:r>
      <w:r w:rsidR="007470A9" w:rsidRPr="00B30749">
        <w:rPr>
          <w:rFonts w:ascii="Calibri" w:hAnsi="Calibri" w:cs="Calibri"/>
          <w:sz w:val="22"/>
          <w:szCs w:val="22"/>
        </w:rPr>
        <w:t xml:space="preserve"> Mit dem neuen Update wird die Software </w:t>
      </w:r>
      <w:r w:rsidR="00B21945" w:rsidRPr="00B30749">
        <w:rPr>
          <w:rFonts w:ascii="Calibri" w:hAnsi="Calibri" w:cs="Calibri"/>
          <w:sz w:val="22"/>
          <w:szCs w:val="22"/>
        </w:rPr>
        <w:t xml:space="preserve">nun </w:t>
      </w:r>
      <w:r w:rsidR="007470A9" w:rsidRPr="00B30749">
        <w:rPr>
          <w:rFonts w:ascii="Calibri" w:hAnsi="Calibri" w:cs="Calibri"/>
          <w:sz w:val="22"/>
          <w:szCs w:val="22"/>
        </w:rPr>
        <w:t>noch einfacher in der Anwendung</w:t>
      </w:r>
      <w:r w:rsidR="004173E9" w:rsidRPr="00B30749">
        <w:rPr>
          <w:rFonts w:ascii="Calibri" w:hAnsi="Calibri" w:cs="Calibri"/>
          <w:sz w:val="22"/>
          <w:szCs w:val="22"/>
        </w:rPr>
        <w:t xml:space="preserve">, nicht zuletzt durch </w:t>
      </w:r>
      <w:r w:rsidR="007470A9" w:rsidRPr="00B30749">
        <w:rPr>
          <w:rFonts w:ascii="Calibri" w:hAnsi="Calibri" w:cs="Calibri"/>
          <w:sz w:val="22"/>
          <w:szCs w:val="22"/>
        </w:rPr>
        <w:t xml:space="preserve">die neue </w:t>
      </w:r>
      <w:r w:rsidR="00B21945" w:rsidRPr="00B30749">
        <w:rPr>
          <w:rFonts w:ascii="Calibri" w:hAnsi="Calibri" w:cs="Calibri"/>
          <w:sz w:val="22"/>
          <w:szCs w:val="22"/>
        </w:rPr>
        <w:t>„</w:t>
      </w:r>
      <w:r w:rsidR="007470A9" w:rsidRPr="00B30749">
        <w:rPr>
          <w:rFonts w:ascii="Calibri" w:hAnsi="Calibri" w:cs="Calibri"/>
          <w:sz w:val="22"/>
          <w:szCs w:val="22"/>
        </w:rPr>
        <w:t>Scenes</w:t>
      </w:r>
      <w:r w:rsidR="00B21945" w:rsidRPr="00B30749">
        <w:rPr>
          <w:rFonts w:ascii="Calibri" w:hAnsi="Calibri" w:cs="Calibri"/>
          <w:sz w:val="22"/>
          <w:szCs w:val="22"/>
        </w:rPr>
        <w:t>“</w:t>
      </w:r>
      <w:r w:rsidR="007470A9" w:rsidRPr="00B30749">
        <w:rPr>
          <w:rFonts w:ascii="Calibri" w:hAnsi="Calibri" w:cs="Calibri"/>
          <w:sz w:val="22"/>
          <w:szCs w:val="22"/>
        </w:rPr>
        <w:t>-</w:t>
      </w:r>
      <w:r w:rsidR="004173E9" w:rsidRPr="00B30749">
        <w:rPr>
          <w:rFonts w:ascii="Calibri" w:hAnsi="Calibri" w:cs="Calibri"/>
          <w:sz w:val="22"/>
          <w:szCs w:val="22"/>
        </w:rPr>
        <w:t>Funktion</w:t>
      </w:r>
      <w:r w:rsidR="007470A9" w:rsidRPr="00B30749">
        <w:rPr>
          <w:rFonts w:ascii="Calibri" w:hAnsi="Calibri" w:cs="Calibri"/>
          <w:sz w:val="22"/>
          <w:szCs w:val="22"/>
        </w:rPr>
        <w:t>.</w:t>
      </w:r>
      <w:r w:rsidR="00671D60" w:rsidRPr="00B30749">
        <w:rPr>
          <w:rFonts w:ascii="Calibri" w:hAnsi="Calibri" w:cs="Calibri"/>
          <w:sz w:val="22"/>
          <w:szCs w:val="22"/>
        </w:rPr>
        <w:t xml:space="preserve"> Wer LD Systems Produkte in seinen Projekten einsetzt, erhält mit QUESTRA ein umfassendes Werkzeug für die Planung, Konfiguration und Inbetriebnahme und spart in jeder Phase Zeit und Arbeit.</w:t>
      </w:r>
      <w:r w:rsidR="004173E9" w:rsidRPr="00B30749">
        <w:rPr>
          <w:rFonts w:ascii="Calibri" w:hAnsi="Calibri" w:cs="Calibri"/>
          <w:sz w:val="22"/>
          <w:szCs w:val="22"/>
        </w:rPr>
        <w:t>“</w:t>
      </w:r>
    </w:p>
    <w:p w14:paraId="03F88ACC" w14:textId="77777777" w:rsidR="00804690" w:rsidRPr="00B30749" w:rsidRDefault="00804690" w:rsidP="00804690">
      <w:pPr>
        <w:rPr>
          <w:rFonts w:ascii="Calibri" w:eastAsia="Tahoma" w:hAnsi="Calibri" w:cs="Calibri"/>
          <w:color w:val="000000" w:themeColor="text1"/>
          <w:kern w:val="1"/>
          <w:sz w:val="22"/>
          <w:szCs w:val="22"/>
          <w:lang w:eastAsia="de-DE" w:bidi="de-DE"/>
        </w:rPr>
      </w:pPr>
    </w:p>
    <w:p w14:paraId="5E5F77EE" w14:textId="6B0B6EBE" w:rsidR="004664AD" w:rsidRPr="00B30749" w:rsidRDefault="004664AD" w:rsidP="00804690">
      <w:pPr>
        <w:rPr>
          <w:rFonts w:ascii="Calibri" w:eastAsia="Tahoma" w:hAnsi="Calibri" w:cs="Calibri"/>
          <w:color w:val="000000" w:themeColor="text1"/>
          <w:kern w:val="1"/>
          <w:sz w:val="22"/>
          <w:szCs w:val="22"/>
          <w:lang w:eastAsia="de-DE" w:bidi="de-DE"/>
        </w:rPr>
      </w:pPr>
      <w:r w:rsidRPr="00B30749">
        <w:rPr>
          <w:rFonts w:ascii="Calibri" w:eastAsia="Tahoma" w:hAnsi="Calibri" w:cs="Calibri"/>
          <w:color w:val="000000" w:themeColor="text1"/>
          <w:kern w:val="1"/>
          <w:sz w:val="22"/>
          <w:szCs w:val="22"/>
          <w:lang w:eastAsia="de-DE" w:bidi="de-DE"/>
        </w:rPr>
        <w:t xml:space="preserve">Das neue LD Systems QUESTRA v1.2 Upgrade ist ab dem 30. Januar verfügbar und kann </w:t>
      </w:r>
      <w:hyperlink r:id="rId11" w:history="1">
        <w:r w:rsidRPr="00B30749">
          <w:rPr>
            <w:rStyle w:val="Hyperlink"/>
            <w:rFonts w:ascii="Calibri" w:eastAsia="Tahoma" w:hAnsi="Calibri" w:cs="Calibri"/>
            <w:kern w:val="1"/>
            <w:sz w:val="22"/>
            <w:szCs w:val="22"/>
            <w:lang w:eastAsia="de-DE" w:bidi="de-DE"/>
          </w:rPr>
          <w:t>hier</w:t>
        </w:r>
      </w:hyperlink>
      <w:r w:rsidRPr="00B30749">
        <w:rPr>
          <w:rFonts w:ascii="Calibri" w:eastAsia="Tahoma" w:hAnsi="Calibri" w:cs="Calibri"/>
          <w:color w:val="000000" w:themeColor="text1"/>
          <w:kern w:val="1"/>
          <w:sz w:val="22"/>
          <w:szCs w:val="22"/>
          <w:lang w:eastAsia="de-DE" w:bidi="de-DE"/>
        </w:rPr>
        <w:t xml:space="preserve"> heruntergeladen werden.</w:t>
      </w:r>
    </w:p>
    <w:p w14:paraId="62D53AD8" w14:textId="77777777" w:rsidR="004664AD" w:rsidRPr="00B30749" w:rsidRDefault="004664AD" w:rsidP="00804690">
      <w:pPr>
        <w:rPr>
          <w:rFonts w:ascii="Calibri" w:eastAsia="Tahoma" w:hAnsi="Calibri" w:cs="Calibri"/>
          <w:color w:val="000000" w:themeColor="text1"/>
          <w:kern w:val="1"/>
          <w:sz w:val="22"/>
          <w:szCs w:val="22"/>
          <w:lang w:eastAsia="de-DE" w:bidi="de-DE"/>
        </w:rPr>
      </w:pPr>
    </w:p>
    <w:p w14:paraId="598F8824" w14:textId="434D2FE2" w:rsidR="00804690" w:rsidRPr="00B30749" w:rsidRDefault="004173E9" w:rsidP="00783C4C">
      <w:pPr>
        <w:rPr>
          <w:rFonts w:ascii="Calibri" w:eastAsia="Tahoma" w:hAnsi="Calibri" w:cs="Calibri"/>
          <w:color w:val="000000" w:themeColor="text1"/>
          <w:kern w:val="1"/>
          <w:sz w:val="22"/>
          <w:szCs w:val="22"/>
          <w:lang w:eastAsia="de-DE" w:bidi="de-DE"/>
        </w:rPr>
      </w:pPr>
      <w:r w:rsidRPr="00B30749">
        <w:rPr>
          <w:rFonts w:ascii="Calibri" w:eastAsia="Tahoma" w:hAnsi="Calibri" w:cs="Calibri"/>
          <w:color w:val="000000" w:themeColor="text1"/>
          <w:kern w:val="1"/>
          <w:sz w:val="22"/>
          <w:szCs w:val="22"/>
          <w:lang w:eastAsia="de-DE" w:bidi="de-DE"/>
        </w:rPr>
        <w:t>Weitere Informationen</w:t>
      </w:r>
      <w:r w:rsidR="00783C4C" w:rsidRPr="00B30749">
        <w:rPr>
          <w:rFonts w:ascii="Calibri" w:eastAsia="Tahoma" w:hAnsi="Calibri" w:cs="Calibri"/>
          <w:color w:val="000000" w:themeColor="text1"/>
          <w:kern w:val="1"/>
          <w:sz w:val="22"/>
          <w:szCs w:val="22"/>
          <w:lang w:eastAsia="de-DE" w:bidi="de-DE"/>
        </w:rPr>
        <w:t xml:space="preserve"> </w:t>
      </w:r>
      <w:r w:rsidRPr="00B30749">
        <w:rPr>
          <w:rFonts w:ascii="Calibri" w:eastAsia="Tahoma" w:hAnsi="Calibri" w:cs="Calibri"/>
          <w:color w:val="000000" w:themeColor="text1"/>
          <w:kern w:val="1"/>
          <w:sz w:val="22"/>
          <w:szCs w:val="22"/>
          <w:lang w:eastAsia="de-DE" w:bidi="de-DE"/>
        </w:rPr>
        <w:t>zu</w:t>
      </w:r>
      <w:r w:rsidR="00783C4C" w:rsidRPr="00B30749">
        <w:rPr>
          <w:rFonts w:ascii="Calibri" w:eastAsia="Tahoma" w:hAnsi="Calibri" w:cs="Calibri"/>
          <w:color w:val="000000" w:themeColor="text1"/>
          <w:kern w:val="1"/>
          <w:sz w:val="22"/>
          <w:szCs w:val="22"/>
          <w:lang w:eastAsia="de-DE" w:bidi="de-DE"/>
        </w:rPr>
        <w:t xml:space="preserve"> TICA</w:t>
      </w:r>
      <w:r w:rsidR="00783C4C" w:rsidRPr="00B30749">
        <w:rPr>
          <w:rFonts w:ascii="Calibri" w:eastAsia="Tahoma" w:hAnsi="Calibri" w:cs="Calibri"/>
          <w:color w:val="000000" w:themeColor="text1"/>
          <w:kern w:val="1"/>
          <w:sz w:val="22"/>
          <w:szCs w:val="22"/>
          <w:vertAlign w:val="superscript"/>
          <w:lang w:eastAsia="de-DE" w:bidi="de-DE"/>
        </w:rPr>
        <w:sym w:font="Symbol" w:char="F0D2"/>
      </w:r>
      <w:r w:rsidR="00783C4C" w:rsidRPr="00B30749">
        <w:rPr>
          <w:rFonts w:ascii="Calibri" w:eastAsia="Tahoma" w:hAnsi="Calibri" w:cs="Calibri"/>
          <w:color w:val="000000" w:themeColor="text1"/>
          <w:kern w:val="1"/>
          <w:sz w:val="22"/>
          <w:szCs w:val="22"/>
          <w:lang w:eastAsia="de-DE" w:bidi="de-DE"/>
        </w:rPr>
        <w:t xml:space="preserve">, </w:t>
      </w:r>
      <w:r w:rsidR="009B4403" w:rsidRPr="00B30749">
        <w:rPr>
          <w:rFonts w:ascii="Calibri" w:eastAsia="Tahoma" w:hAnsi="Calibri" w:cs="Calibri"/>
          <w:color w:val="000000" w:themeColor="text1"/>
          <w:kern w:val="1"/>
          <w:sz w:val="22"/>
          <w:szCs w:val="22"/>
          <w:lang w:eastAsia="de-DE" w:bidi="de-DE"/>
        </w:rPr>
        <w:t>QUESTRA</w:t>
      </w:r>
      <w:r w:rsidR="00783C4C" w:rsidRPr="00B30749">
        <w:rPr>
          <w:rFonts w:ascii="Calibri" w:eastAsia="Tahoma" w:hAnsi="Calibri" w:cs="Calibri"/>
          <w:color w:val="000000" w:themeColor="text1"/>
          <w:kern w:val="1"/>
          <w:sz w:val="22"/>
          <w:szCs w:val="22"/>
          <w:lang w:eastAsia="de-DE" w:bidi="de-DE"/>
        </w:rPr>
        <w:t xml:space="preserve"> </w:t>
      </w:r>
      <w:r w:rsidRPr="00B30749">
        <w:rPr>
          <w:rFonts w:ascii="Calibri" w:eastAsia="Tahoma" w:hAnsi="Calibri" w:cs="Calibri"/>
          <w:color w:val="000000" w:themeColor="text1"/>
          <w:kern w:val="1"/>
          <w:sz w:val="22"/>
          <w:szCs w:val="22"/>
          <w:lang w:eastAsia="de-DE" w:bidi="de-DE"/>
        </w:rPr>
        <w:t xml:space="preserve">und weiteren </w:t>
      </w:r>
      <w:r w:rsidR="00AC2D4D" w:rsidRPr="00B30749">
        <w:rPr>
          <w:rFonts w:ascii="Calibri" w:eastAsia="Tahoma" w:hAnsi="Calibri" w:cs="Calibri"/>
          <w:color w:val="000000" w:themeColor="text1"/>
          <w:kern w:val="1"/>
          <w:sz w:val="22"/>
          <w:szCs w:val="22"/>
          <w:lang w:eastAsia="de-DE" w:bidi="de-DE"/>
        </w:rPr>
        <w:t>Installationsp</w:t>
      </w:r>
      <w:r w:rsidRPr="00B30749">
        <w:rPr>
          <w:rFonts w:ascii="Calibri" w:eastAsia="Tahoma" w:hAnsi="Calibri" w:cs="Calibri"/>
          <w:color w:val="000000" w:themeColor="text1"/>
          <w:kern w:val="1"/>
          <w:sz w:val="22"/>
          <w:szCs w:val="22"/>
          <w:lang w:eastAsia="de-DE" w:bidi="de-DE"/>
        </w:rPr>
        <w:t xml:space="preserve">rodukten erhalten </w:t>
      </w:r>
      <w:r w:rsidR="00E70C96" w:rsidRPr="00B30749">
        <w:rPr>
          <w:rFonts w:ascii="Calibri" w:eastAsia="Tahoma" w:hAnsi="Calibri" w:cs="Calibri"/>
          <w:color w:val="000000" w:themeColor="text1"/>
          <w:kern w:val="1"/>
          <w:sz w:val="22"/>
          <w:szCs w:val="22"/>
          <w:lang w:eastAsia="de-DE" w:bidi="de-DE"/>
        </w:rPr>
        <w:t xml:space="preserve">Besucher der ISE 2024 am </w:t>
      </w:r>
      <w:r w:rsidR="00E70C96" w:rsidRPr="00B30749">
        <w:rPr>
          <w:rFonts w:ascii="Calibri" w:eastAsia="Tahoma" w:hAnsi="Calibri" w:cs="Calibri"/>
          <w:b/>
          <w:bCs/>
          <w:color w:val="000000" w:themeColor="text1"/>
          <w:kern w:val="1"/>
          <w:sz w:val="22"/>
          <w:szCs w:val="22"/>
          <w:lang w:eastAsia="de-DE" w:bidi="de-DE"/>
        </w:rPr>
        <w:t>Adam Hall Integrated Systems Stand</w:t>
      </w:r>
      <w:r w:rsidR="00783C4C" w:rsidRPr="00B30749">
        <w:rPr>
          <w:rFonts w:ascii="Calibri" w:eastAsia="Tahoma" w:hAnsi="Calibri" w:cs="Calibri"/>
          <w:color w:val="000000" w:themeColor="text1"/>
          <w:kern w:val="1"/>
          <w:sz w:val="22"/>
          <w:szCs w:val="22"/>
          <w:lang w:eastAsia="de-DE" w:bidi="de-DE"/>
        </w:rPr>
        <w:t xml:space="preserve"> </w:t>
      </w:r>
      <w:r w:rsidR="00783C4C" w:rsidRPr="00B30749">
        <w:rPr>
          <w:rFonts w:ascii="Calibri" w:eastAsia="Tahoma" w:hAnsi="Calibri" w:cs="Calibri"/>
          <w:b/>
          <w:bCs/>
          <w:color w:val="000000" w:themeColor="text1"/>
          <w:kern w:val="1"/>
          <w:sz w:val="22"/>
          <w:szCs w:val="22"/>
          <w:lang w:eastAsia="de-DE" w:bidi="de-DE"/>
        </w:rPr>
        <w:t>7B700</w:t>
      </w:r>
      <w:r w:rsidR="00E70C96" w:rsidRPr="00B30749">
        <w:rPr>
          <w:rFonts w:ascii="Calibri" w:eastAsia="Tahoma" w:hAnsi="Calibri" w:cs="Calibri"/>
          <w:color w:val="000000" w:themeColor="text1"/>
          <w:kern w:val="1"/>
          <w:sz w:val="22"/>
          <w:szCs w:val="22"/>
          <w:lang w:eastAsia="de-DE" w:bidi="de-DE"/>
        </w:rPr>
        <w:t>.</w:t>
      </w:r>
      <w:r w:rsidR="000C2B81" w:rsidRPr="00B30749">
        <w:rPr>
          <w:rFonts w:ascii="Calibri" w:eastAsia="Tahoma" w:hAnsi="Calibri" w:cs="Calibri"/>
          <w:color w:val="000000" w:themeColor="text1"/>
          <w:kern w:val="1"/>
          <w:sz w:val="22"/>
          <w:szCs w:val="22"/>
          <w:lang w:eastAsia="de-DE" w:bidi="de-DE"/>
        </w:rPr>
        <w:t xml:space="preserve"> </w:t>
      </w:r>
      <w:r w:rsidR="000C2B81" w:rsidRPr="00B30749">
        <w:rPr>
          <w:rFonts w:ascii="Calibri" w:eastAsia="Tahoma" w:hAnsi="Calibri" w:cs="Calibri"/>
          <w:b/>
          <w:bCs/>
          <w:color w:val="000000" w:themeColor="text1"/>
          <w:kern w:val="1"/>
          <w:sz w:val="22"/>
          <w:szCs w:val="22"/>
          <w:lang w:eastAsia="de-DE" w:bidi="de-DE"/>
        </w:rPr>
        <w:t>Cameo</w:t>
      </w:r>
      <w:r w:rsidR="000C2B81" w:rsidRPr="00B30749">
        <w:rPr>
          <w:rFonts w:ascii="Calibri" w:eastAsia="Tahoma" w:hAnsi="Calibri" w:cs="Calibri"/>
          <w:color w:val="000000" w:themeColor="text1"/>
          <w:kern w:val="1"/>
          <w:sz w:val="22"/>
          <w:szCs w:val="22"/>
          <w:lang w:eastAsia="de-DE" w:bidi="de-DE"/>
        </w:rPr>
        <w:t xml:space="preserve"> wird in der </w:t>
      </w:r>
      <w:proofErr w:type="spellStart"/>
      <w:r w:rsidR="000C2B81" w:rsidRPr="00B30749">
        <w:rPr>
          <w:rFonts w:ascii="Calibri" w:eastAsia="Tahoma" w:hAnsi="Calibri" w:cs="Calibri"/>
          <w:color w:val="000000" w:themeColor="text1"/>
          <w:kern w:val="1"/>
          <w:sz w:val="22"/>
          <w:szCs w:val="22"/>
          <w:lang w:eastAsia="de-DE" w:bidi="de-DE"/>
        </w:rPr>
        <w:t>Staging</w:t>
      </w:r>
      <w:proofErr w:type="spellEnd"/>
      <w:r w:rsidR="000C2B81" w:rsidRPr="00B30749">
        <w:rPr>
          <w:rFonts w:ascii="Calibri" w:eastAsia="Tahoma" w:hAnsi="Calibri" w:cs="Calibri"/>
          <w:color w:val="000000" w:themeColor="text1"/>
          <w:kern w:val="1"/>
          <w:sz w:val="22"/>
          <w:szCs w:val="22"/>
          <w:lang w:eastAsia="de-DE" w:bidi="de-DE"/>
        </w:rPr>
        <w:t xml:space="preserve"> &amp; </w:t>
      </w:r>
      <w:proofErr w:type="spellStart"/>
      <w:r w:rsidR="000C2B81" w:rsidRPr="00B30749">
        <w:rPr>
          <w:rFonts w:ascii="Calibri" w:eastAsia="Tahoma" w:hAnsi="Calibri" w:cs="Calibri"/>
          <w:color w:val="000000" w:themeColor="text1"/>
          <w:kern w:val="1"/>
          <w:sz w:val="22"/>
          <w:szCs w:val="22"/>
          <w:lang w:eastAsia="de-DE" w:bidi="de-DE"/>
        </w:rPr>
        <w:t>Lighting</w:t>
      </w:r>
      <w:proofErr w:type="spellEnd"/>
      <w:r w:rsidR="000C2B81" w:rsidRPr="00B30749">
        <w:rPr>
          <w:rFonts w:ascii="Calibri" w:eastAsia="Tahoma" w:hAnsi="Calibri" w:cs="Calibri"/>
          <w:color w:val="000000" w:themeColor="text1"/>
          <w:kern w:val="1"/>
          <w:sz w:val="22"/>
          <w:szCs w:val="22"/>
          <w:lang w:eastAsia="de-DE" w:bidi="de-DE"/>
        </w:rPr>
        <w:t xml:space="preserve"> Halle am </w:t>
      </w:r>
      <w:r w:rsidR="000C2B81" w:rsidRPr="00B30749">
        <w:rPr>
          <w:rFonts w:ascii="Calibri" w:eastAsia="Tahoma" w:hAnsi="Calibri" w:cs="Calibri"/>
          <w:b/>
          <w:bCs/>
          <w:color w:val="000000" w:themeColor="text1"/>
          <w:kern w:val="1"/>
          <w:sz w:val="22"/>
          <w:szCs w:val="22"/>
          <w:lang w:eastAsia="de-DE" w:bidi="de-DE"/>
        </w:rPr>
        <w:t>Stand 1E500</w:t>
      </w:r>
      <w:r w:rsidR="000C2B81" w:rsidRPr="00B30749">
        <w:rPr>
          <w:rFonts w:ascii="Calibri" w:eastAsia="Tahoma" w:hAnsi="Calibri" w:cs="Calibri"/>
          <w:color w:val="000000" w:themeColor="text1"/>
          <w:kern w:val="1"/>
          <w:sz w:val="22"/>
          <w:szCs w:val="22"/>
          <w:lang w:eastAsia="de-DE" w:bidi="de-DE"/>
        </w:rPr>
        <w:t xml:space="preserve"> mit </w:t>
      </w:r>
      <w:r w:rsidR="00315189">
        <w:rPr>
          <w:rFonts w:ascii="Calibri" w:eastAsia="Tahoma" w:hAnsi="Calibri" w:cs="Calibri"/>
          <w:color w:val="000000" w:themeColor="text1"/>
          <w:kern w:val="1"/>
          <w:sz w:val="22"/>
          <w:szCs w:val="22"/>
          <w:lang w:eastAsia="de-DE" w:bidi="de-DE"/>
        </w:rPr>
        <w:t xml:space="preserve">den Lichtlösungen </w:t>
      </w:r>
      <w:r w:rsidR="000C2B81" w:rsidRPr="00B30749">
        <w:rPr>
          <w:rFonts w:ascii="Calibri" w:eastAsia="Tahoma" w:hAnsi="Calibri" w:cs="Calibri"/>
          <w:color w:val="000000" w:themeColor="text1"/>
          <w:kern w:val="1"/>
          <w:sz w:val="22"/>
          <w:szCs w:val="22"/>
          <w:lang w:eastAsia="de-DE" w:bidi="de-DE"/>
        </w:rPr>
        <w:t xml:space="preserve">für 2024 vertreten sein. </w:t>
      </w:r>
    </w:p>
    <w:p w14:paraId="14A979F3" w14:textId="77777777" w:rsidR="000C2B81" w:rsidRPr="00B30749" w:rsidRDefault="000C2B81" w:rsidP="001E4D60">
      <w:pPr>
        <w:pStyle w:val="StandardWeb"/>
        <w:spacing w:before="0" w:beforeAutospacing="0" w:after="0" w:afterAutospacing="0"/>
        <w:textAlignment w:val="baseline"/>
        <w:rPr>
          <w:rFonts w:ascii="Calibri" w:hAnsi="Calibri" w:cs="Calibri"/>
          <w:sz w:val="22"/>
          <w:szCs w:val="22"/>
        </w:rPr>
      </w:pPr>
    </w:p>
    <w:p w14:paraId="739BC1AD" w14:textId="36B1C720" w:rsidR="004664AD" w:rsidRPr="00B30749" w:rsidRDefault="000C2B81" w:rsidP="00B30749">
      <w:pPr>
        <w:pStyle w:val="StandardWeb"/>
        <w:spacing w:before="0" w:beforeAutospacing="0" w:after="0" w:afterAutospacing="0"/>
        <w:textAlignment w:val="baseline"/>
        <w:rPr>
          <w:rFonts w:ascii="Calibri" w:hAnsi="Calibri" w:cs="Calibri"/>
          <w:sz w:val="22"/>
          <w:szCs w:val="22"/>
        </w:rPr>
      </w:pPr>
      <w:r w:rsidRPr="00B30749">
        <w:rPr>
          <w:rFonts w:ascii="Calibri" w:hAnsi="Calibri" w:cs="Calibri"/>
          <w:sz w:val="22"/>
          <w:szCs w:val="22"/>
        </w:rPr>
        <w:t>Parallel zur ISE 2024 haben Interessierte die Möglichkeit, den Adam Hall Group Showroom in Barcelona zu besuchen. Weitere Informationen erhalten Besucher der Messe an den Messeständen oder vorab im direkten Kontakt mit dem Adam Hall Group Sales Team</w:t>
      </w:r>
      <w:r w:rsidR="00565536" w:rsidRPr="00B30749">
        <w:rPr>
          <w:rFonts w:ascii="Calibri" w:hAnsi="Calibri" w:cs="Calibri"/>
          <w:sz w:val="22"/>
          <w:szCs w:val="22"/>
        </w:rPr>
        <w:t xml:space="preserve"> unter sales@adamhall.com</w:t>
      </w:r>
      <w:r w:rsidRPr="00B30749">
        <w:rPr>
          <w:rFonts w:ascii="Calibri" w:hAnsi="Calibri" w:cs="Calibri"/>
          <w:sz w:val="22"/>
          <w:szCs w:val="22"/>
        </w:rPr>
        <w:t>.</w:t>
      </w:r>
      <w:r>
        <w:rPr>
          <w:rFonts w:ascii="Calibri" w:hAnsi="Calibri" w:cs="Calibri"/>
          <w:sz w:val="22"/>
          <w:szCs w:val="22"/>
        </w:rPr>
        <w:t xml:space="preserve"> </w:t>
      </w:r>
    </w:p>
    <w:p w14:paraId="5B1FA049" w14:textId="092FEEEA" w:rsidR="003D08B8" w:rsidRPr="00AE6408" w:rsidRDefault="003D08B8" w:rsidP="001E4D60">
      <w:pPr>
        <w:pStyle w:val="StandardWeb"/>
        <w:spacing w:before="0" w:beforeAutospacing="0" w:after="0" w:afterAutospacing="0"/>
        <w:textAlignment w:val="baseline"/>
        <w:rPr>
          <w:rFonts w:ascii="Calibri" w:hAnsi="Calibri" w:cs="Calibri"/>
          <w:sz w:val="22"/>
          <w:szCs w:val="22"/>
        </w:rPr>
      </w:pPr>
    </w:p>
    <w:p w14:paraId="08C58093" w14:textId="15F97FF1" w:rsidR="004D6A05" w:rsidRPr="004664AD" w:rsidRDefault="00D47BC2">
      <w:pPr>
        <w:pStyle w:val="KeinLeerraum"/>
        <w:rPr>
          <w:rFonts w:ascii="Calibri" w:hAnsi="Calibri" w:cs="Calibri"/>
          <w:color w:val="0D0D0D" w:themeColor="text1" w:themeTint="F2"/>
          <w:sz w:val="22"/>
          <w:szCs w:val="22"/>
          <w:lang w:val="en-US"/>
        </w:rPr>
      </w:pPr>
      <w:r w:rsidRPr="004664AD">
        <w:rPr>
          <w:rFonts w:ascii="Calibri" w:hAnsi="Calibri" w:cs="Calibri"/>
          <w:color w:val="000000" w:themeColor="text1"/>
          <w:sz w:val="22"/>
          <w:szCs w:val="22"/>
          <w:lang w:val="en-US"/>
        </w:rPr>
        <w:t xml:space="preserve">#AdamHallGroup </w:t>
      </w:r>
      <w:r w:rsidR="000237B4" w:rsidRPr="004664AD">
        <w:rPr>
          <w:rFonts w:ascii="Calibri" w:hAnsi="Calibri" w:cs="Calibri"/>
          <w:color w:val="000000" w:themeColor="text1"/>
          <w:sz w:val="22"/>
          <w:szCs w:val="22"/>
          <w:lang w:val="en-US"/>
        </w:rPr>
        <w:t xml:space="preserve">#IntegratedSystems </w:t>
      </w:r>
      <w:r w:rsidR="006B4DD2" w:rsidRPr="004664AD">
        <w:rPr>
          <w:rFonts w:ascii="Calibri" w:hAnsi="Calibri" w:cs="Calibri"/>
          <w:color w:val="0D0D0D" w:themeColor="text1" w:themeTint="F2"/>
          <w:sz w:val="22"/>
          <w:szCs w:val="22"/>
          <w:lang w:val="en-US"/>
        </w:rPr>
        <w:t xml:space="preserve">#ProAudio #ProLighting </w:t>
      </w:r>
      <w:r w:rsidR="00D17AF0" w:rsidRPr="004664AD">
        <w:rPr>
          <w:rFonts w:ascii="Calibri" w:hAnsi="Calibri" w:cs="Calibri"/>
          <w:color w:val="0D0D0D" w:themeColor="text1" w:themeTint="F2"/>
          <w:sz w:val="22"/>
          <w:szCs w:val="22"/>
          <w:lang w:val="en-US"/>
        </w:rPr>
        <w:t>#AV #Install #AVindustry</w:t>
      </w:r>
    </w:p>
    <w:p w14:paraId="6CB4DBBA" w14:textId="77777777" w:rsidR="00071B90" w:rsidRPr="004664AD" w:rsidRDefault="00071B90" w:rsidP="004330C6">
      <w:pPr>
        <w:rPr>
          <w:rFonts w:ascii="Calibri" w:hAnsi="Calibri" w:cs="Calibri"/>
          <w:b/>
          <w:sz w:val="22"/>
          <w:szCs w:val="22"/>
          <w:lang w:val="en-US"/>
        </w:rPr>
      </w:pPr>
    </w:p>
    <w:p w14:paraId="10B8E9AA" w14:textId="77777777" w:rsidR="00261B04" w:rsidRPr="001E4D60" w:rsidRDefault="00261B04" w:rsidP="00261B04">
      <w:pPr>
        <w:rPr>
          <w:rFonts w:ascii="Calibri" w:hAnsi="Calibri" w:cs="Calibri"/>
          <w:b/>
          <w:sz w:val="22"/>
          <w:szCs w:val="22"/>
        </w:rPr>
      </w:pPr>
      <w:r w:rsidRPr="001E4D60">
        <w:rPr>
          <w:rFonts w:ascii="Calibri" w:hAnsi="Calibri" w:cs="Calibri"/>
          <w:b/>
          <w:sz w:val="22"/>
          <w:szCs w:val="22"/>
        </w:rPr>
        <w:t>Weitere Informationen:</w:t>
      </w:r>
    </w:p>
    <w:p w14:paraId="20E8E1E5" w14:textId="77777777" w:rsidR="00261B04" w:rsidRPr="001E4D60" w:rsidRDefault="00000000" w:rsidP="00261B04">
      <w:pPr>
        <w:rPr>
          <w:rFonts w:ascii="Calibri" w:eastAsia="Arial" w:hAnsi="Calibri" w:cs="Calibri"/>
          <w:bCs/>
          <w:sz w:val="22"/>
          <w:szCs w:val="22"/>
        </w:rPr>
      </w:pPr>
      <w:hyperlink r:id="rId12" w:history="1">
        <w:r w:rsidR="00261B04" w:rsidRPr="001E4D60">
          <w:rPr>
            <w:rStyle w:val="Hyperlink"/>
            <w:rFonts w:ascii="Calibri" w:eastAsia="Arial" w:hAnsi="Calibri" w:cs="Calibri"/>
            <w:bCs/>
            <w:sz w:val="22"/>
            <w:szCs w:val="22"/>
          </w:rPr>
          <w:t>adamhall.com/integrated-systems</w:t>
        </w:r>
      </w:hyperlink>
      <w:r w:rsidR="00261B04" w:rsidRPr="001E4D60">
        <w:rPr>
          <w:rFonts w:ascii="Calibri" w:eastAsia="Arial" w:hAnsi="Calibri" w:cs="Calibri"/>
          <w:bCs/>
          <w:sz w:val="22"/>
          <w:szCs w:val="22"/>
        </w:rPr>
        <w:br/>
      </w:r>
      <w:hyperlink r:id="rId13" w:history="1">
        <w:r w:rsidR="00261B04" w:rsidRPr="001E4D60">
          <w:rPr>
            <w:rStyle w:val="Hyperlink"/>
            <w:rFonts w:ascii="Calibri" w:hAnsi="Calibri" w:cs="Calibri"/>
            <w:bCs/>
            <w:sz w:val="22"/>
            <w:szCs w:val="22"/>
          </w:rPr>
          <w:t>adamhall.com</w:t>
        </w:r>
      </w:hyperlink>
      <w:r w:rsidR="00261B04" w:rsidRPr="001E4D60">
        <w:rPr>
          <w:rFonts w:ascii="Calibri" w:hAnsi="Calibri" w:cs="Calibri"/>
          <w:sz w:val="22"/>
          <w:szCs w:val="22"/>
          <w:u w:val="single"/>
        </w:rPr>
        <w:br/>
      </w:r>
      <w:hyperlink r:id="rId14" w:history="1">
        <w:r w:rsidR="00261B04" w:rsidRPr="001E4D60">
          <w:rPr>
            <w:rStyle w:val="Hyperlink"/>
            <w:rFonts w:ascii="Calibri" w:hAnsi="Calibri" w:cs="Calibri"/>
            <w:sz w:val="22"/>
            <w:szCs w:val="22"/>
          </w:rPr>
          <w:t>blog.adamhall.com</w:t>
        </w:r>
      </w:hyperlink>
    </w:p>
    <w:p w14:paraId="212EDE71" w14:textId="77777777" w:rsidR="00261B04" w:rsidRPr="001E4D60" w:rsidRDefault="00261B04" w:rsidP="00261B04">
      <w:pPr>
        <w:pStyle w:val="KeinLeerraum"/>
        <w:rPr>
          <w:rFonts w:ascii="Calibri" w:hAnsi="Calibri"/>
          <w:b/>
          <w:color w:val="808080"/>
          <w:sz w:val="18"/>
        </w:rPr>
      </w:pPr>
    </w:p>
    <w:p w14:paraId="1E185D22" w14:textId="77777777" w:rsidR="00261B04" w:rsidRPr="001E4D60" w:rsidRDefault="00261B04" w:rsidP="00261B04">
      <w:pPr>
        <w:pStyle w:val="KeinLeerraum"/>
        <w:rPr>
          <w:rFonts w:ascii="Calibri" w:hAnsi="Calibri"/>
          <w:b/>
          <w:color w:val="808080"/>
          <w:sz w:val="18"/>
        </w:rPr>
      </w:pPr>
    </w:p>
    <w:p w14:paraId="27B9B127" w14:textId="77777777" w:rsidR="00261B04" w:rsidRPr="001E4D60" w:rsidRDefault="00261B04" w:rsidP="00261B04">
      <w:pPr>
        <w:autoSpaceDE w:val="0"/>
        <w:autoSpaceDN w:val="0"/>
        <w:adjustRightInd w:val="0"/>
        <w:rPr>
          <w:rFonts w:ascii="AppleSystemUIFont" w:eastAsiaTheme="minorHAnsi" w:hAnsi="AppleSystemUIFont" w:cs="AppleSystemUIFont"/>
          <w:b/>
          <w:bCs/>
          <w:sz w:val="18"/>
          <w:szCs w:val="18"/>
          <w:lang w:eastAsia="de-DE"/>
        </w:rPr>
      </w:pPr>
      <w:r w:rsidRPr="001E4D60">
        <w:rPr>
          <w:rFonts w:ascii="AppleSystemUIFont" w:eastAsiaTheme="minorHAnsi" w:hAnsi="AppleSystemUIFont" w:cs="AppleSystemUIFont"/>
          <w:b/>
          <w:bCs/>
          <w:sz w:val="18"/>
          <w:szCs w:val="18"/>
          <w:lang w:eastAsia="de-DE"/>
        </w:rPr>
        <w:t>Über die Adam Hall Group</w:t>
      </w:r>
    </w:p>
    <w:p w14:paraId="19CDE9CE" w14:textId="77777777" w:rsidR="00261B04" w:rsidRPr="001E4D60" w:rsidRDefault="00261B04" w:rsidP="00261B04">
      <w:pPr>
        <w:autoSpaceDE w:val="0"/>
        <w:autoSpaceDN w:val="0"/>
        <w:adjustRightInd w:val="0"/>
        <w:rPr>
          <w:rFonts w:ascii="AppleSystemUIFont" w:eastAsiaTheme="minorHAnsi" w:hAnsi="AppleSystemUIFont" w:cs="AppleSystemUIFont"/>
          <w:sz w:val="18"/>
          <w:szCs w:val="18"/>
          <w:lang w:eastAsia="de-DE"/>
        </w:rPr>
      </w:pPr>
      <w:r w:rsidRPr="001E4D60">
        <w:rPr>
          <w:rFonts w:ascii="AppleSystemUIFont" w:eastAsiaTheme="minorHAnsi" w:hAnsi="AppleSystemUIFont" w:cs="AppleSystemUIFont"/>
          <w:sz w:val="18"/>
          <w:szCs w:val="18"/>
          <w:lang w:eastAsia="de-DE"/>
        </w:rPr>
        <w:t xml:space="preserve">Gegründet im Jahr 1975 ist die Adam Hall Group ein innovativer deutscher Hersteller und Distributor mit einer langjährigen und hoch angesehenen Tradition im Bereich Vermietungs- und Veranstaltungstechnologie. Unter den Marken LD Systems®, Cameo®, Gravity®, Defender®, Palmer® und Adam Hall® bietet das Unternehmen eine breite Palette professioneller Audio- und Lichttechnologien sowie Bühnenequipment und Flight-Case-Hardware an. Insbesondere die Lösungen für Audio- und Lichttechnologie haben die Entwicklung des neuen Adam Hall Integrated Systems Geschäftsfeld vorangetrieben - ein Segment, das </w:t>
      </w:r>
      <w:r w:rsidRPr="001E4D60">
        <w:rPr>
          <w:rFonts w:ascii="AppleSystemUIFont" w:eastAsiaTheme="minorHAnsi" w:hAnsi="AppleSystemUIFont" w:cs="AppleSystemUIFont"/>
          <w:sz w:val="18"/>
          <w:szCs w:val="18"/>
          <w:lang w:eastAsia="de-DE"/>
        </w:rPr>
        <w:lastRenderedPageBreak/>
        <w:t>sich darauf konzentriert, hochwertige und wettbewerbsfähige Audio-, Licht- und System-Management-Lösungen für weltweite AV-Geschäftskunden zu konzeptionieren und zu entwickeln. Getreu unserem Credo an Bedienungsfreundlichkeit und hohem Anspruch an Serviceleistungen, gestalten wir Produkte für Designer, Installateure und Ingenieure, die in den Märkten HORECA, im Einzelhandel, in Konferenzräumen, Bildungsinstitutionen, Öffentlichen Räumen und Veranstaltungsorten tätig sind. Wir vertreiben in über 90 Ländern weltweit. Wir legen Wert auf Kundenorientierung sowie Nachhaltigkeitsbewusstsein und wurden mit mehreren renommierten Auszeichnungen für Produktgestaltung und Service, darunter mehrere Red Dot® Design Awards, ausgezeichnet.</w:t>
      </w:r>
    </w:p>
    <w:p w14:paraId="0B8F4600" w14:textId="77777777" w:rsidR="00261B04" w:rsidRPr="001E4D60" w:rsidRDefault="00261B04" w:rsidP="00261B04">
      <w:pPr>
        <w:autoSpaceDE w:val="0"/>
        <w:autoSpaceDN w:val="0"/>
        <w:adjustRightInd w:val="0"/>
        <w:rPr>
          <w:rFonts w:ascii="AppleSystemUIFont" w:eastAsiaTheme="minorHAnsi" w:hAnsi="AppleSystemUIFont" w:cs="AppleSystemUIFont"/>
          <w:sz w:val="18"/>
          <w:szCs w:val="18"/>
          <w:lang w:eastAsia="de-DE"/>
        </w:rPr>
      </w:pPr>
    </w:p>
    <w:p w14:paraId="435413F0" w14:textId="74320848" w:rsidR="004D6A05" w:rsidRPr="001E4D60" w:rsidRDefault="00261B04" w:rsidP="00261B04">
      <w:pPr>
        <w:autoSpaceDE w:val="0"/>
        <w:autoSpaceDN w:val="0"/>
        <w:adjustRightInd w:val="0"/>
        <w:rPr>
          <w:rFonts w:ascii="AppleSystemUIFont" w:eastAsiaTheme="minorHAnsi" w:hAnsi="AppleSystemUIFont" w:cs="AppleSystemUIFont"/>
          <w:sz w:val="18"/>
          <w:szCs w:val="18"/>
          <w:lang w:eastAsia="de-DE"/>
        </w:rPr>
      </w:pPr>
      <w:r w:rsidRPr="001E4D60">
        <w:rPr>
          <w:rFonts w:ascii="AppleSystemUIFont" w:eastAsiaTheme="minorHAnsi" w:hAnsi="AppleSystemUIFont" w:cs="AppleSystemUIFont"/>
          <w:sz w:val="18"/>
          <w:szCs w:val="18"/>
          <w:lang w:eastAsia="de-DE"/>
        </w:rPr>
        <w:t xml:space="preserve">Weitere Informationen über die Adam Hall Group und die Abteilung Adam Hall Integrated Systems finden Sie unter </w:t>
      </w:r>
      <w:hyperlink r:id="rId15" w:history="1">
        <w:r w:rsidRPr="001E4D60">
          <w:rPr>
            <w:rStyle w:val="Hyperlink"/>
            <w:rFonts w:ascii="AppleSystemUIFont" w:eastAsiaTheme="minorHAnsi" w:hAnsi="AppleSystemUIFont" w:cs="AppleSystemUIFont"/>
            <w:sz w:val="18"/>
            <w:szCs w:val="18"/>
            <w:lang w:eastAsia="de-DE"/>
          </w:rPr>
          <w:t>adamhall.com</w:t>
        </w:r>
      </w:hyperlink>
      <w:r w:rsidRPr="001E4D60">
        <w:rPr>
          <w:rFonts w:ascii="AppleSystemUIFont" w:eastAsiaTheme="minorHAnsi" w:hAnsi="AppleSystemUIFont" w:cs="AppleSystemUIFont"/>
          <w:color w:val="DCA10D"/>
          <w:sz w:val="18"/>
          <w:szCs w:val="18"/>
          <w:lang w:eastAsia="de-DE"/>
        </w:rPr>
        <w:t xml:space="preserve"> </w:t>
      </w:r>
      <w:r w:rsidRPr="001E4D60">
        <w:rPr>
          <w:rFonts w:ascii="AppleSystemUIFont" w:eastAsiaTheme="minorHAnsi" w:hAnsi="AppleSystemUIFont" w:cs="AppleSystemUIFont"/>
          <w:sz w:val="18"/>
          <w:szCs w:val="18"/>
          <w:lang w:eastAsia="de-DE"/>
        </w:rPr>
        <w:t>oder rufen Sie die B2B-Service-Hotline +49 6081 9419 300 an.</w:t>
      </w:r>
    </w:p>
    <w:sectPr w:rsidR="004D6A05" w:rsidRPr="001E4D60" w:rsidSect="00A16704">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4EC5" w14:textId="77777777" w:rsidR="00C856EE" w:rsidRDefault="00C856EE" w:rsidP="004330C6">
      <w:r>
        <w:separator/>
      </w:r>
    </w:p>
  </w:endnote>
  <w:endnote w:type="continuationSeparator" w:id="0">
    <w:p w14:paraId="7B0469CD" w14:textId="77777777" w:rsidR="00C856EE" w:rsidRDefault="00C856EE" w:rsidP="004330C6">
      <w:r>
        <w:continuationSeparator/>
      </w:r>
    </w:p>
  </w:endnote>
  <w:endnote w:type="continuationNotice" w:id="1">
    <w:p w14:paraId="239F46D7" w14:textId="77777777" w:rsidR="00C856EE" w:rsidRDefault="00C85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C856EE">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1587" w14:textId="77777777" w:rsidR="00C856EE" w:rsidRDefault="00C856EE" w:rsidP="004330C6">
      <w:r>
        <w:separator/>
      </w:r>
    </w:p>
  </w:footnote>
  <w:footnote w:type="continuationSeparator" w:id="0">
    <w:p w14:paraId="73F2715C" w14:textId="77777777" w:rsidR="00C856EE" w:rsidRDefault="00C856EE" w:rsidP="004330C6">
      <w:r>
        <w:continuationSeparator/>
      </w:r>
    </w:p>
  </w:footnote>
  <w:footnote w:type="continuationNotice" w:id="1">
    <w:p w14:paraId="447D5E49" w14:textId="77777777" w:rsidR="00C856EE" w:rsidRDefault="00C85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0EA58EF6" w:rsidR="004330C6" w:rsidRPr="004304C9" w:rsidRDefault="00D17AF0" w:rsidP="004330C6">
    <w:pPr>
      <w:pStyle w:val="Kopfzeile"/>
      <w:jc w:val="right"/>
      <w:rPr>
        <w:u w:val="single"/>
      </w:rPr>
    </w:pPr>
    <w:r>
      <w:rPr>
        <w:noProof/>
        <w:u w:val="single"/>
      </w:rPr>
      <w:drawing>
        <wp:inline distT="0" distB="0" distL="0" distR="0" wp14:anchorId="6318E05E" wp14:editId="51F72740">
          <wp:extent cx="2215833" cy="490020"/>
          <wp:effectExtent l="0" t="0" r="0" b="0"/>
          <wp:docPr id="2014752234"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52234"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30444" cy="537480"/>
                  </a:xfrm>
                  <a:prstGeom prst="rect">
                    <a:avLst/>
                  </a:prstGeom>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33CED"/>
    <w:multiLevelType w:val="hybridMultilevel"/>
    <w:tmpl w:val="6CDA5EF6"/>
    <w:lvl w:ilvl="0" w:tplc="486CEB38">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61D32"/>
    <w:multiLevelType w:val="multilevel"/>
    <w:tmpl w:val="6D48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7D4"/>
    <w:multiLevelType w:val="hybridMultilevel"/>
    <w:tmpl w:val="8C7E3D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E32B9"/>
    <w:multiLevelType w:val="multilevel"/>
    <w:tmpl w:val="309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26566">
    <w:abstractNumId w:val="1"/>
  </w:num>
  <w:num w:numId="2" w16cid:durableId="26415608">
    <w:abstractNumId w:val="14"/>
  </w:num>
  <w:num w:numId="3" w16cid:durableId="606930685">
    <w:abstractNumId w:val="9"/>
  </w:num>
  <w:num w:numId="4" w16cid:durableId="1003583855">
    <w:abstractNumId w:val="16"/>
  </w:num>
  <w:num w:numId="5" w16cid:durableId="16278382">
    <w:abstractNumId w:val="6"/>
  </w:num>
  <w:num w:numId="6" w16cid:durableId="215052341">
    <w:abstractNumId w:val="7"/>
  </w:num>
  <w:num w:numId="7" w16cid:durableId="1588267322">
    <w:abstractNumId w:val="19"/>
  </w:num>
  <w:num w:numId="8" w16cid:durableId="1668633129">
    <w:abstractNumId w:val="8"/>
  </w:num>
  <w:num w:numId="9" w16cid:durableId="1381710875">
    <w:abstractNumId w:val="18"/>
  </w:num>
  <w:num w:numId="10" w16cid:durableId="2034452127">
    <w:abstractNumId w:val="4"/>
  </w:num>
  <w:num w:numId="11" w16cid:durableId="1629163748">
    <w:abstractNumId w:val="15"/>
  </w:num>
  <w:num w:numId="12" w16cid:durableId="221796209">
    <w:abstractNumId w:val="11"/>
  </w:num>
  <w:num w:numId="13" w16cid:durableId="169108272">
    <w:abstractNumId w:val="20"/>
  </w:num>
  <w:num w:numId="14" w16cid:durableId="1320780">
    <w:abstractNumId w:val="0"/>
  </w:num>
  <w:num w:numId="15" w16cid:durableId="158926636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827235015">
    <w:abstractNumId w:val="10"/>
  </w:num>
  <w:num w:numId="17" w16cid:durableId="1647468091">
    <w:abstractNumId w:val="3"/>
  </w:num>
  <w:num w:numId="18" w16cid:durableId="342629912">
    <w:abstractNumId w:val="2"/>
  </w:num>
  <w:num w:numId="19" w16cid:durableId="2125076634">
    <w:abstractNumId w:val="5"/>
  </w:num>
  <w:num w:numId="20" w16cid:durableId="1665278092">
    <w:abstractNumId w:val="17"/>
  </w:num>
  <w:num w:numId="21" w16cid:durableId="1300381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3924"/>
    <w:rsid w:val="000144F1"/>
    <w:rsid w:val="000155EF"/>
    <w:rsid w:val="00016A96"/>
    <w:rsid w:val="0002119C"/>
    <w:rsid w:val="00021D23"/>
    <w:rsid w:val="000237B4"/>
    <w:rsid w:val="00023886"/>
    <w:rsid w:val="00026BBE"/>
    <w:rsid w:val="000310C8"/>
    <w:rsid w:val="00031E80"/>
    <w:rsid w:val="00033981"/>
    <w:rsid w:val="00042DFF"/>
    <w:rsid w:val="00046C12"/>
    <w:rsid w:val="000619FA"/>
    <w:rsid w:val="00065343"/>
    <w:rsid w:val="00071B90"/>
    <w:rsid w:val="00072E19"/>
    <w:rsid w:val="00072F4C"/>
    <w:rsid w:val="00073824"/>
    <w:rsid w:val="00076E54"/>
    <w:rsid w:val="000818EA"/>
    <w:rsid w:val="00084FC4"/>
    <w:rsid w:val="000857C6"/>
    <w:rsid w:val="00085BC4"/>
    <w:rsid w:val="00086C2C"/>
    <w:rsid w:val="00092E57"/>
    <w:rsid w:val="00093AB0"/>
    <w:rsid w:val="00093B1E"/>
    <w:rsid w:val="00094AE6"/>
    <w:rsid w:val="000A2210"/>
    <w:rsid w:val="000A5344"/>
    <w:rsid w:val="000A5712"/>
    <w:rsid w:val="000A7A25"/>
    <w:rsid w:val="000B0857"/>
    <w:rsid w:val="000B6D57"/>
    <w:rsid w:val="000C154F"/>
    <w:rsid w:val="000C1C6F"/>
    <w:rsid w:val="000C27E2"/>
    <w:rsid w:val="000C2B81"/>
    <w:rsid w:val="000C2D39"/>
    <w:rsid w:val="000C5BAB"/>
    <w:rsid w:val="000C6A86"/>
    <w:rsid w:val="000C79AD"/>
    <w:rsid w:val="000D3A5C"/>
    <w:rsid w:val="000E1872"/>
    <w:rsid w:val="000E3EBF"/>
    <w:rsid w:val="000E5E4D"/>
    <w:rsid w:val="000E673F"/>
    <w:rsid w:val="000F0F21"/>
    <w:rsid w:val="000F2DEC"/>
    <w:rsid w:val="000F4D9B"/>
    <w:rsid w:val="00103362"/>
    <w:rsid w:val="00106C50"/>
    <w:rsid w:val="00106F2E"/>
    <w:rsid w:val="00107AFF"/>
    <w:rsid w:val="00111329"/>
    <w:rsid w:val="00113043"/>
    <w:rsid w:val="00114029"/>
    <w:rsid w:val="00117B88"/>
    <w:rsid w:val="00120265"/>
    <w:rsid w:val="00122D92"/>
    <w:rsid w:val="00124F49"/>
    <w:rsid w:val="00133568"/>
    <w:rsid w:val="0013446E"/>
    <w:rsid w:val="00134EF8"/>
    <w:rsid w:val="001359F5"/>
    <w:rsid w:val="00135BAE"/>
    <w:rsid w:val="0013668C"/>
    <w:rsid w:val="0014061A"/>
    <w:rsid w:val="001452D7"/>
    <w:rsid w:val="00145E8F"/>
    <w:rsid w:val="00147658"/>
    <w:rsid w:val="001543F7"/>
    <w:rsid w:val="0016195F"/>
    <w:rsid w:val="00164685"/>
    <w:rsid w:val="00165F37"/>
    <w:rsid w:val="001710E6"/>
    <w:rsid w:val="00175DBD"/>
    <w:rsid w:val="001805EE"/>
    <w:rsid w:val="00182E91"/>
    <w:rsid w:val="00184D8B"/>
    <w:rsid w:val="001905C4"/>
    <w:rsid w:val="00190662"/>
    <w:rsid w:val="00194298"/>
    <w:rsid w:val="001956C4"/>
    <w:rsid w:val="00197104"/>
    <w:rsid w:val="00197BE9"/>
    <w:rsid w:val="001A0027"/>
    <w:rsid w:val="001A0CD2"/>
    <w:rsid w:val="001A1584"/>
    <w:rsid w:val="001A4A62"/>
    <w:rsid w:val="001B02E2"/>
    <w:rsid w:val="001B0461"/>
    <w:rsid w:val="001B3AC9"/>
    <w:rsid w:val="001B3BF9"/>
    <w:rsid w:val="001B59C4"/>
    <w:rsid w:val="001B7E2C"/>
    <w:rsid w:val="001C12B2"/>
    <w:rsid w:val="001C5825"/>
    <w:rsid w:val="001C5D7F"/>
    <w:rsid w:val="001C5FEA"/>
    <w:rsid w:val="001D15D8"/>
    <w:rsid w:val="001D3919"/>
    <w:rsid w:val="001D6F99"/>
    <w:rsid w:val="001E2625"/>
    <w:rsid w:val="001E4D60"/>
    <w:rsid w:val="001E51CC"/>
    <w:rsid w:val="001E6845"/>
    <w:rsid w:val="001F0E84"/>
    <w:rsid w:val="001F10C9"/>
    <w:rsid w:val="001F6733"/>
    <w:rsid w:val="0020235E"/>
    <w:rsid w:val="0020289F"/>
    <w:rsid w:val="002034DB"/>
    <w:rsid w:val="00207525"/>
    <w:rsid w:val="00210A34"/>
    <w:rsid w:val="00211528"/>
    <w:rsid w:val="00215123"/>
    <w:rsid w:val="002171CF"/>
    <w:rsid w:val="002176EA"/>
    <w:rsid w:val="002209E2"/>
    <w:rsid w:val="00224636"/>
    <w:rsid w:val="00225884"/>
    <w:rsid w:val="00226FB4"/>
    <w:rsid w:val="0023005D"/>
    <w:rsid w:val="002346A4"/>
    <w:rsid w:val="00236DC9"/>
    <w:rsid w:val="002371ED"/>
    <w:rsid w:val="002415D8"/>
    <w:rsid w:val="00243B58"/>
    <w:rsid w:val="00244F2D"/>
    <w:rsid w:val="0024709A"/>
    <w:rsid w:val="00247B14"/>
    <w:rsid w:val="00247EDB"/>
    <w:rsid w:val="002518AB"/>
    <w:rsid w:val="00253741"/>
    <w:rsid w:val="00253E5A"/>
    <w:rsid w:val="00254C54"/>
    <w:rsid w:val="002555A2"/>
    <w:rsid w:val="002557B5"/>
    <w:rsid w:val="00261B04"/>
    <w:rsid w:val="00262160"/>
    <w:rsid w:val="002670A6"/>
    <w:rsid w:val="00270E73"/>
    <w:rsid w:val="00272C87"/>
    <w:rsid w:val="0027394B"/>
    <w:rsid w:val="00281242"/>
    <w:rsid w:val="00283958"/>
    <w:rsid w:val="00285810"/>
    <w:rsid w:val="002954C4"/>
    <w:rsid w:val="002956B9"/>
    <w:rsid w:val="002960A4"/>
    <w:rsid w:val="00296586"/>
    <w:rsid w:val="00296AEA"/>
    <w:rsid w:val="002A231C"/>
    <w:rsid w:val="002A4942"/>
    <w:rsid w:val="002A4CB3"/>
    <w:rsid w:val="002A4CC0"/>
    <w:rsid w:val="002A6B90"/>
    <w:rsid w:val="002A71BC"/>
    <w:rsid w:val="002B2157"/>
    <w:rsid w:val="002B23AD"/>
    <w:rsid w:val="002B49DF"/>
    <w:rsid w:val="002B520A"/>
    <w:rsid w:val="002C32D6"/>
    <w:rsid w:val="002C38B9"/>
    <w:rsid w:val="002C64C0"/>
    <w:rsid w:val="002C67E9"/>
    <w:rsid w:val="002D3AB9"/>
    <w:rsid w:val="002D3E93"/>
    <w:rsid w:val="002D3FFD"/>
    <w:rsid w:val="002D4A1E"/>
    <w:rsid w:val="002D601D"/>
    <w:rsid w:val="002F20E1"/>
    <w:rsid w:val="002F3208"/>
    <w:rsid w:val="002F3B2B"/>
    <w:rsid w:val="002F60FD"/>
    <w:rsid w:val="002F77A1"/>
    <w:rsid w:val="00302508"/>
    <w:rsid w:val="003067CC"/>
    <w:rsid w:val="00311FA5"/>
    <w:rsid w:val="00315189"/>
    <w:rsid w:val="003166F2"/>
    <w:rsid w:val="00317208"/>
    <w:rsid w:val="003254DC"/>
    <w:rsid w:val="00331396"/>
    <w:rsid w:val="00331C69"/>
    <w:rsid w:val="0034015D"/>
    <w:rsid w:val="00340CFE"/>
    <w:rsid w:val="00340FD4"/>
    <w:rsid w:val="00341117"/>
    <w:rsid w:val="003416F0"/>
    <w:rsid w:val="003420A2"/>
    <w:rsid w:val="00342F94"/>
    <w:rsid w:val="003458A7"/>
    <w:rsid w:val="003520A7"/>
    <w:rsid w:val="003524DE"/>
    <w:rsid w:val="00353521"/>
    <w:rsid w:val="00354EDD"/>
    <w:rsid w:val="00356045"/>
    <w:rsid w:val="00357B4D"/>
    <w:rsid w:val="00361098"/>
    <w:rsid w:val="0036129A"/>
    <w:rsid w:val="00362474"/>
    <w:rsid w:val="00362C61"/>
    <w:rsid w:val="00365E22"/>
    <w:rsid w:val="003716B9"/>
    <w:rsid w:val="00371E2F"/>
    <w:rsid w:val="00372B93"/>
    <w:rsid w:val="0037330B"/>
    <w:rsid w:val="0037374E"/>
    <w:rsid w:val="0037421A"/>
    <w:rsid w:val="003778AC"/>
    <w:rsid w:val="003817D3"/>
    <w:rsid w:val="003834DC"/>
    <w:rsid w:val="003835DD"/>
    <w:rsid w:val="003851BE"/>
    <w:rsid w:val="003864D6"/>
    <w:rsid w:val="003878DA"/>
    <w:rsid w:val="00387F10"/>
    <w:rsid w:val="00391088"/>
    <w:rsid w:val="00391FEB"/>
    <w:rsid w:val="003920A4"/>
    <w:rsid w:val="003A108D"/>
    <w:rsid w:val="003A4344"/>
    <w:rsid w:val="003A439A"/>
    <w:rsid w:val="003B03D0"/>
    <w:rsid w:val="003B0849"/>
    <w:rsid w:val="003B0E87"/>
    <w:rsid w:val="003B3E5D"/>
    <w:rsid w:val="003B5FD5"/>
    <w:rsid w:val="003B7D3C"/>
    <w:rsid w:val="003C3F56"/>
    <w:rsid w:val="003C7650"/>
    <w:rsid w:val="003D0876"/>
    <w:rsid w:val="003D08B8"/>
    <w:rsid w:val="003D3FE4"/>
    <w:rsid w:val="003E4B2D"/>
    <w:rsid w:val="003E5409"/>
    <w:rsid w:val="003E7E0B"/>
    <w:rsid w:val="003F38DE"/>
    <w:rsid w:val="003F40DF"/>
    <w:rsid w:val="003F6959"/>
    <w:rsid w:val="004037C1"/>
    <w:rsid w:val="004059DC"/>
    <w:rsid w:val="00411C01"/>
    <w:rsid w:val="00412079"/>
    <w:rsid w:val="00415C69"/>
    <w:rsid w:val="00416C12"/>
    <w:rsid w:val="004173E9"/>
    <w:rsid w:val="004175B6"/>
    <w:rsid w:val="0042095F"/>
    <w:rsid w:val="00422766"/>
    <w:rsid w:val="00423793"/>
    <w:rsid w:val="004244A9"/>
    <w:rsid w:val="004319BB"/>
    <w:rsid w:val="00432C94"/>
    <w:rsid w:val="004330C6"/>
    <w:rsid w:val="00435CF4"/>
    <w:rsid w:val="004360A7"/>
    <w:rsid w:val="004370E1"/>
    <w:rsid w:val="0043733D"/>
    <w:rsid w:val="00445DF3"/>
    <w:rsid w:val="00446E02"/>
    <w:rsid w:val="00454F01"/>
    <w:rsid w:val="00455A10"/>
    <w:rsid w:val="00455A64"/>
    <w:rsid w:val="004624FD"/>
    <w:rsid w:val="0046543C"/>
    <w:rsid w:val="004664AD"/>
    <w:rsid w:val="00467743"/>
    <w:rsid w:val="00471643"/>
    <w:rsid w:val="004736E1"/>
    <w:rsid w:val="004739EC"/>
    <w:rsid w:val="00474003"/>
    <w:rsid w:val="00481A92"/>
    <w:rsid w:val="00483EB9"/>
    <w:rsid w:val="0048445A"/>
    <w:rsid w:val="00485602"/>
    <w:rsid w:val="004858F2"/>
    <w:rsid w:val="00493C0A"/>
    <w:rsid w:val="0049442A"/>
    <w:rsid w:val="004968EC"/>
    <w:rsid w:val="004A0FDE"/>
    <w:rsid w:val="004A5441"/>
    <w:rsid w:val="004A5BF5"/>
    <w:rsid w:val="004A6A22"/>
    <w:rsid w:val="004B0410"/>
    <w:rsid w:val="004B5910"/>
    <w:rsid w:val="004B5B8B"/>
    <w:rsid w:val="004B6A53"/>
    <w:rsid w:val="004C0829"/>
    <w:rsid w:val="004C0BA2"/>
    <w:rsid w:val="004C0D5B"/>
    <w:rsid w:val="004C4667"/>
    <w:rsid w:val="004C54C0"/>
    <w:rsid w:val="004C55F6"/>
    <w:rsid w:val="004C5926"/>
    <w:rsid w:val="004D54E9"/>
    <w:rsid w:val="004D6A05"/>
    <w:rsid w:val="004E134D"/>
    <w:rsid w:val="004E19CF"/>
    <w:rsid w:val="004E2111"/>
    <w:rsid w:val="004F4589"/>
    <w:rsid w:val="004F5412"/>
    <w:rsid w:val="004F734D"/>
    <w:rsid w:val="005003D9"/>
    <w:rsid w:val="00506B54"/>
    <w:rsid w:val="00507E4C"/>
    <w:rsid w:val="00512A72"/>
    <w:rsid w:val="00514576"/>
    <w:rsid w:val="005208EC"/>
    <w:rsid w:val="00521A23"/>
    <w:rsid w:val="00525618"/>
    <w:rsid w:val="00525F4A"/>
    <w:rsid w:val="00526DC1"/>
    <w:rsid w:val="00531A4F"/>
    <w:rsid w:val="005335D2"/>
    <w:rsid w:val="005350B0"/>
    <w:rsid w:val="00543D49"/>
    <w:rsid w:val="00545805"/>
    <w:rsid w:val="00546AE6"/>
    <w:rsid w:val="0055087C"/>
    <w:rsid w:val="00554125"/>
    <w:rsid w:val="00557ADB"/>
    <w:rsid w:val="00557B80"/>
    <w:rsid w:val="00565536"/>
    <w:rsid w:val="00566C47"/>
    <w:rsid w:val="00573615"/>
    <w:rsid w:val="005740BF"/>
    <w:rsid w:val="005744F5"/>
    <w:rsid w:val="00576210"/>
    <w:rsid w:val="0057690B"/>
    <w:rsid w:val="00576BC9"/>
    <w:rsid w:val="005840F6"/>
    <w:rsid w:val="0059136A"/>
    <w:rsid w:val="005A029F"/>
    <w:rsid w:val="005A1A62"/>
    <w:rsid w:val="005A1ACC"/>
    <w:rsid w:val="005A1E45"/>
    <w:rsid w:val="005A68F6"/>
    <w:rsid w:val="005B40BC"/>
    <w:rsid w:val="005B49DD"/>
    <w:rsid w:val="005B7BB6"/>
    <w:rsid w:val="005C09DC"/>
    <w:rsid w:val="005C3632"/>
    <w:rsid w:val="005C4A93"/>
    <w:rsid w:val="005C65C5"/>
    <w:rsid w:val="005D004D"/>
    <w:rsid w:val="005D2A25"/>
    <w:rsid w:val="005D45A1"/>
    <w:rsid w:val="005D4D95"/>
    <w:rsid w:val="005D4E2E"/>
    <w:rsid w:val="005E7169"/>
    <w:rsid w:val="005E7263"/>
    <w:rsid w:val="005F2899"/>
    <w:rsid w:val="005F3307"/>
    <w:rsid w:val="005F3FF6"/>
    <w:rsid w:val="005F6032"/>
    <w:rsid w:val="005F6DC8"/>
    <w:rsid w:val="00600743"/>
    <w:rsid w:val="00600DD1"/>
    <w:rsid w:val="0060526A"/>
    <w:rsid w:val="00610CDC"/>
    <w:rsid w:val="00616381"/>
    <w:rsid w:val="00625F74"/>
    <w:rsid w:val="006276A2"/>
    <w:rsid w:val="0063132F"/>
    <w:rsid w:val="00633CC0"/>
    <w:rsid w:val="006355C2"/>
    <w:rsid w:val="00635B71"/>
    <w:rsid w:val="00640BCD"/>
    <w:rsid w:val="00641372"/>
    <w:rsid w:val="00645254"/>
    <w:rsid w:val="00645AA1"/>
    <w:rsid w:val="00652A61"/>
    <w:rsid w:val="006534BD"/>
    <w:rsid w:val="00653B7A"/>
    <w:rsid w:val="006613C8"/>
    <w:rsid w:val="00667291"/>
    <w:rsid w:val="00671D60"/>
    <w:rsid w:val="006777DC"/>
    <w:rsid w:val="006811A8"/>
    <w:rsid w:val="00681A06"/>
    <w:rsid w:val="00683F82"/>
    <w:rsid w:val="00691110"/>
    <w:rsid w:val="0069281C"/>
    <w:rsid w:val="006932A2"/>
    <w:rsid w:val="00695E19"/>
    <w:rsid w:val="006A2793"/>
    <w:rsid w:val="006A3D41"/>
    <w:rsid w:val="006A4552"/>
    <w:rsid w:val="006B4758"/>
    <w:rsid w:val="006B4C14"/>
    <w:rsid w:val="006B4DD2"/>
    <w:rsid w:val="006B763C"/>
    <w:rsid w:val="006B7A3B"/>
    <w:rsid w:val="006C2799"/>
    <w:rsid w:val="006C45CF"/>
    <w:rsid w:val="006C6659"/>
    <w:rsid w:val="006D2E7A"/>
    <w:rsid w:val="006E2CFE"/>
    <w:rsid w:val="006E4981"/>
    <w:rsid w:val="006E651F"/>
    <w:rsid w:val="006E767C"/>
    <w:rsid w:val="006F021D"/>
    <w:rsid w:val="006F21AE"/>
    <w:rsid w:val="006F4FEB"/>
    <w:rsid w:val="006F6042"/>
    <w:rsid w:val="006F7A48"/>
    <w:rsid w:val="007009A4"/>
    <w:rsid w:val="00700CFB"/>
    <w:rsid w:val="0070565E"/>
    <w:rsid w:val="0070652F"/>
    <w:rsid w:val="007153F5"/>
    <w:rsid w:val="00715C0A"/>
    <w:rsid w:val="00715EE7"/>
    <w:rsid w:val="00716A8B"/>
    <w:rsid w:val="007201F8"/>
    <w:rsid w:val="00721C7D"/>
    <w:rsid w:val="0072231E"/>
    <w:rsid w:val="00722692"/>
    <w:rsid w:val="00723BDD"/>
    <w:rsid w:val="00727E4C"/>
    <w:rsid w:val="00733A9F"/>
    <w:rsid w:val="00735620"/>
    <w:rsid w:val="007367D3"/>
    <w:rsid w:val="00740110"/>
    <w:rsid w:val="00745291"/>
    <w:rsid w:val="007470A9"/>
    <w:rsid w:val="00750249"/>
    <w:rsid w:val="00750549"/>
    <w:rsid w:val="00751FD6"/>
    <w:rsid w:val="00755F52"/>
    <w:rsid w:val="00756F12"/>
    <w:rsid w:val="00760021"/>
    <w:rsid w:val="00761C5D"/>
    <w:rsid w:val="00765D87"/>
    <w:rsid w:val="0077345C"/>
    <w:rsid w:val="007748BE"/>
    <w:rsid w:val="00775BF5"/>
    <w:rsid w:val="00776AFD"/>
    <w:rsid w:val="00777F1B"/>
    <w:rsid w:val="007800E8"/>
    <w:rsid w:val="00780A4D"/>
    <w:rsid w:val="0078108C"/>
    <w:rsid w:val="007838D5"/>
    <w:rsid w:val="00783B81"/>
    <w:rsid w:val="00783C4C"/>
    <w:rsid w:val="00785AFE"/>
    <w:rsid w:val="00786091"/>
    <w:rsid w:val="00786582"/>
    <w:rsid w:val="007878A6"/>
    <w:rsid w:val="007934A4"/>
    <w:rsid w:val="00794BD0"/>
    <w:rsid w:val="00794D94"/>
    <w:rsid w:val="007A308E"/>
    <w:rsid w:val="007B2424"/>
    <w:rsid w:val="007B35B6"/>
    <w:rsid w:val="007B5DB0"/>
    <w:rsid w:val="007B5FC4"/>
    <w:rsid w:val="007B788E"/>
    <w:rsid w:val="007C398C"/>
    <w:rsid w:val="007C51E2"/>
    <w:rsid w:val="007C6526"/>
    <w:rsid w:val="007C7643"/>
    <w:rsid w:val="007C7764"/>
    <w:rsid w:val="007D146E"/>
    <w:rsid w:val="007D1E65"/>
    <w:rsid w:val="007D26F5"/>
    <w:rsid w:val="007D3226"/>
    <w:rsid w:val="007D34B2"/>
    <w:rsid w:val="007D5BC5"/>
    <w:rsid w:val="007D7F23"/>
    <w:rsid w:val="007E04F9"/>
    <w:rsid w:val="007E0E00"/>
    <w:rsid w:val="007E430A"/>
    <w:rsid w:val="007E4B69"/>
    <w:rsid w:val="007E598B"/>
    <w:rsid w:val="007E797E"/>
    <w:rsid w:val="007F103C"/>
    <w:rsid w:val="007F2146"/>
    <w:rsid w:val="007F2921"/>
    <w:rsid w:val="007F2E6B"/>
    <w:rsid w:val="007F7D01"/>
    <w:rsid w:val="008015C5"/>
    <w:rsid w:val="00801D20"/>
    <w:rsid w:val="00804690"/>
    <w:rsid w:val="00806772"/>
    <w:rsid w:val="00810146"/>
    <w:rsid w:val="00811363"/>
    <w:rsid w:val="00812764"/>
    <w:rsid w:val="00813EDE"/>
    <w:rsid w:val="00815D77"/>
    <w:rsid w:val="008209B3"/>
    <w:rsid w:val="00821AA6"/>
    <w:rsid w:val="00822DA3"/>
    <w:rsid w:val="008248A6"/>
    <w:rsid w:val="00824AB7"/>
    <w:rsid w:val="00827678"/>
    <w:rsid w:val="00827FBE"/>
    <w:rsid w:val="00831D2E"/>
    <w:rsid w:val="00833CB4"/>
    <w:rsid w:val="00840293"/>
    <w:rsid w:val="008474CD"/>
    <w:rsid w:val="00852DA5"/>
    <w:rsid w:val="00853BC1"/>
    <w:rsid w:val="00856D6E"/>
    <w:rsid w:val="008606C1"/>
    <w:rsid w:val="00862FC4"/>
    <w:rsid w:val="008635C3"/>
    <w:rsid w:val="0086423D"/>
    <w:rsid w:val="00872F41"/>
    <w:rsid w:val="008743FF"/>
    <w:rsid w:val="008872BA"/>
    <w:rsid w:val="00887DDB"/>
    <w:rsid w:val="0089623F"/>
    <w:rsid w:val="008A0CC1"/>
    <w:rsid w:val="008A3164"/>
    <w:rsid w:val="008A4DB5"/>
    <w:rsid w:val="008C08B8"/>
    <w:rsid w:val="008C12E9"/>
    <w:rsid w:val="008C4A8C"/>
    <w:rsid w:val="008C5A92"/>
    <w:rsid w:val="008C7AFE"/>
    <w:rsid w:val="008D22AA"/>
    <w:rsid w:val="008D3947"/>
    <w:rsid w:val="008D5D01"/>
    <w:rsid w:val="008D64F8"/>
    <w:rsid w:val="008E0434"/>
    <w:rsid w:val="008E0A95"/>
    <w:rsid w:val="008E12E9"/>
    <w:rsid w:val="008E327B"/>
    <w:rsid w:val="008E5154"/>
    <w:rsid w:val="008E72B9"/>
    <w:rsid w:val="008E755B"/>
    <w:rsid w:val="008F12AC"/>
    <w:rsid w:val="008F197C"/>
    <w:rsid w:val="008F2D79"/>
    <w:rsid w:val="008F3AD1"/>
    <w:rsid w:val="008F5236"/>
    <w:rsid w:val="008F6FFC"/>
    <w:rsid w:val="00900593"/>
    <w:rsid w:val="00904362"/>
    <w:rsid w:val="00905794"/>
    <w:rsid w:val="009139FB"/>
    <w:rsid w:val="00913A6C"/>
    <w:rsid w:val="0091412C"/>
    <w:rsid w:val="00916F1C"/>
    <w:rsid w:val="00917BD4"/>
    <w:rsid w:val="00920BFE"/>
    <w:rsid w:val="00925B91"/>
    <w:rsid w:val="0092757C"/>
    <w:rsid w:val="00933D02"/>
    <w:rsid w:val="0094282C"/>
    <w:rsid w:val="00942CD4"/>
    <w:rsid w:val="009445FC"/>
    <w:rsid w:val="00947AAE"/>
    <w:rsid w:val="0095102E"/>
    <w:rsid w:val="0095148D"/>
    <w:rsid w:val="00955B85"/>
    <w:rsid w:val="009643EB"/>
    <w:rsid w:val="009679FD"/>
    <w:rsid w:val="00970D9C"/>
    <w:rsid w:val="0097368B"/>
    <w:rsid w:val="00977584"/>
    <w:rsid w:val="009778CC"/>
    <w:rsid w:val="00977D9F"/>
    <w:rsid w:val="00984C15"/>
    <w:rsid w:val="00985EB0"/>
    <w:rsid w:val="00986235"/>
    <w:rsid w:val="00991CAE"/>
    <w:rsid w:val="0099352B"/>
    <w:rsid w:val="009A2A28"/>
    <w:rsid w:val="009B4403"/>
    <w:rsid w:val="009B4941"/>
    <w:rsid w:val="009B56F9"/>
    <w:rsid w:val="009B6B63"/>
    <w:rsid w:val="009B7F41"/>
    <w:rsid w:val="009C2121"/>
    <w:rsid w:val="009C4597"/>
    <w:rsid w:val="009D0E75"/>
    <w:rsid w:val="009D35BA"/>
    <w:rsid w:val="009E41F8"/>
    <w:rsid w:val="009E7449"/>
    <w:rsid w:val="009F0541"/>
    <w:rsid w:val="009F0FB4"/>
    <w:rsid w:val="009F1E08"/>
    <w:rsid w:val="009F3971"/>
    <w:rsid w:val="009F5FC7"/>
    <w:rsid w:val="009F650C"/>
    <w:rsid w:val="009F6AD8"/>
    <w:rsid w:val="00A06844"/>
    <w:rsid w:val="00A07934"/>
    <w:rsid w:val="00A159D2"/>
    <w:rsid w:val="00A16704"/>
    <w:rsid w:val="00A17E32"/>
    <w:rsid w:val="00A20BD0"/>
    <w:rsid w:val="00A22785"/>
    <w:rsid w:val="00A279E4"/>
    <w:rsid w:val="00A34666"/>
    <w:rsid w:val="00A34A48"/>
    <w:rsid w:val="00A36668"/>
    <w:rsid w:val="00A57A45"/>
    <w:rsid w:val="00A605A1"/>
    <w:rsid w:val="00A61537"/>
    <w:rsid w:val="00A65CF8"/>
    <w:rsid w:val="00A703E3"/>
    <w:rsid w:val="00A70816"/>
    <w:rsid w:val="00A71B6D"/>
    <w:rsid w:val="00A738EB"/>
    <w:rsid w:val="00A74C03"/>
    <w:rsid w:val="00A76D46"/>
    <w:rsid w:val="00A80C18"/>
    <w:rsid w:val="00A833E6"/>
    <w:rsid w:val="00A84B16"/>
    <w:rsid w:val="00A8627D"/>
    <w:rsid w:val="00A947D9"/>
    <w:rsid w:val="00A95EEC"/>
    <w:rsid w:val="00A96DE3"/>
    <w:rsid w:val="00A97582"/>
    <w:rsid w:val="00AA4E14"/>
    <w:rsid w:val="00AB080D"/>
    <w:rsid w:val="00AB0B14"/>
    <w:rsid w:val="00AB46D1"/>
    <w:rsid w:val="00AB4ADB"/>
    <w:rsid w:val="00AB6B06"/>
    <w:rsid w:val="00AC2D4D"/>
    <w:rsid w:val="00AC3E8F"/>
    <w:rsid w:val="00AC5D9D"/>
    <w:rsid w:val="00AC62E8"/>
    <w:rsid w:val="00AC6A98"/>
    <w:rsid w:val="00AC74FA"/>
    <w:rsid w:val="00AD14DC"/>
    <w:rsid w:val="00AD56FA"/>
    <w:rsid w:val="00AD5721"/>
    <w:rsid w:val="00AE0BCA"/>
    <w:rsid w:val="00AE590B"/>
    <w:rsid w:val="00AE6408"/>
    <w:rsid w:val="00AF435C"/>
    <w:rsid w:val="00AF5939"/>
    <w:rsid w:val="00AF5B54"/>
    <w:rsid w:val="00AF5DDA"/>
    <w:rsid w:val="00AF613A"/>
    <w:rsid w:val="00AF6F9D"/>
    <w:rsid w:val="00AF722F"/>
    <w:rsid w:val="00B009D8"/>
    <w:rsid w:val="00B046B0"/>
    <w:rsid w:val="00B054C7"/>
    <w:rsid w:val="00B110FD"/>
    <w:rsid w:val="00B14C14"/>
    <w:rsid w:val="00B15D7E"/>
    <w:rsid w:val="00B21945"/>
    <w:rsid w:val="00B24385"/>
    <w:rsid w:val="00B26D43"/>
    <w:rsid w:val="00B27218"/>
    <w:rsid w:val="00B30749"/>
    <w:rsid w:val="00B33379"/>
    <w:rsid w:val="00B357A6"/>
    <w:rsid w:val="00B37C6C"/>
    <w:rsid w:val="00B41377"/>
    <w:rsid w:val="00B42DDB"/>
    <w:rsid w:val="00B43A4E"/>
    <w:rsid w:val="00B43B48"/>
    <w:rsid w:val="00B452CC"/>
    <w:rsid w:val="00B457CB"/>
    <w:rsid w:val="00B47780"/>
    <w:rsid w:val="00B56456"/>
    <w:rsid w:val="00B56B85"/>
    <w:rsid w:val="00B6033D"/>
    <w:rsid w:val="00B647D9"/>
    <w:rsid w:val="00B658B4"/>
    <w:rsid w:val="00B66DEE"/>
    <w:rsid w:val="00B6704A"/>
    <w:rsid w:val="00B712D5"/>
    <w:rsid w:val="00B74DAC"/>
    <w:rsid w:val="00B76096"/>
    <w:rsid w:val="00B91E90"/>
    <w:rsid w:val="00B93A62"/>
    <w:rsid w:val="00B943F0"/>
    <w:rsid w:val="00BA240A"/>
    <w:rsid w:val="00BA5240"/>
    <w:rsid w:val="00BA750F"/>
    <w:rsid w:val="00BA761B"/>
    <w:rsid w:val="00BB0030"/>
    <w:rsid w:val="00BB35C1"/>
    <w:rsid w:val="00BB6DF3"/>
    <w:rsid w:val="00BC2C84"/>
    <w:rsid w:val="00BC417C"/>
    <w:rsid w:val="00BD0A66"/>
    <w:rsid w:val="00BD1732"/>
    <w:rsid w:val="00BD18F0"/>
    <w:rsid w:val="00BE46CC"/>
    <w:rsid w:val="00BE4BCC"/>
    <w:rsid w:val="00BE6961"/>
    <w:rsid w:val="00BF08EA"/>
    <w:rsid w:val="00BF0B9B"/>
    <w:rsid w:val="00BF38E8"/>
    <w:rsid w:val="00BF4061"/>
    <w:rsid w:val="00BF49DD"/>
    <w:rsid w:val="00BF658A"/>
    <w:rsid w:val="00BF6A1F"/>
    <w:rsid w:val="00C028A4"/>
    <w:rsid w:val="00C03E6C"/>
    <w:rsid w:val="00C1180C"/>
    <w:rsid w:val="00C13D6C"/>
    <w:rsid w:val="00C1680C"/>
    <w:rsid w:val="00C1710D"/>
    <w:rsid w:val="00C22730"/>
    <w:rsid w:val="00C274BB"/>
    <w:rsid w:val="00C3535E"/>
    <w:rsid w:val="00C36F66"/>
    <w:rsid w:val="00C40390"/>
    <w:rsid w:val="00C40FE1"/>
    <w:rsid w:val="00C432CE"/>
    <w:rsid w:val="00C4796C"/>
    <w:rsid w:val="00C47DE7"/>
    <w:rsid w:val="00C47ED6"/>
    <w:rsid w:val="00C5006E"/>
    <w:rsid w:val="00C550F0"/>
    <w:rsid w:val="00C64305"/>
    <w:rsid w:val="00C66F10"/>
    <w:rsid w:val="00C7436D"/>
    <w:rsid w:val="00C75511"/>
    <w:rsid w:val="00C77231"/>
    <w:rsid w:val="00C813E7"/>
    <w:rsid w:val="00C81614"/>
    <w:rsid w:val="00C856EE"/>
    <w:rsid w:val="00C85C87"/>
    <w:rsid w:val="00C866F2"/>
    <w:rsid w:val="00C874D6"/>
    <w:rsid w:val="00C87824"/>
    <w:rsid w:val="00C94616"/>
    <w:rsid w:val="00C9691D"/>
    <w:rsid w:val="00C96C16"/>
    <w:rsid w:val="00CA04B3"/>
    <w:rsid w:val="00CA39F6"/>
    <w:rsid w:val="00CA7A81"/>
    <w:rsid w:val="00CB0C36"/>
    <w:rsid w:val="00CB343F"/>
    <w:rsid w:val="00CB3E46"/>
    <w:rsid w:val="00CB5540"/>
    <w:rsid w:val="00CB6930"/>
    <w:rsid w:val="00CC4373"/>
    <w:rsid w:val="00CC4FA9"/>
    <w:rsid w:val="00CC6A57"/>
    <w:rsid w:val="00CC75CD"/>
    <w:rsid w:val="00CD7F18"/>
    <w:rsid w:val="00CE09E8"/>
    <w:rsid w:val="00CE0FF9"/>
    <w:rsid w:val="00CE1103"/>
    <w:rsid w:val="00CE5003"/>
    <w:rsid w:val="00CE6616"/>
    <w:rsid w:val="00D00355"/>
    <w:rsid w:val="00D04765"/>
    <w:rsid w:val="00D1141B"/>
    <w:rsid w:val="00D11420"/>
    <w:rsid w:val="00D1525D"/>
    <w:rsid w:val="00D15B95"/>
    <w:rsid w:val="00D178AD"/>
    <w:rsid w:val="00D17AF0"/>
    <w:rsid w:val="00D20244"/>
    <w:rsid w:val="00D20AAE"/>
    <w:rsid w:val="00D27871"/>
    <w:rsid w:val="00D301EE"/>
    <w:rsid w:val="00D3400C"/>
    <w:rsid w:val="00D36541"/>
    <w:rsid w:val="00D37E7B"/>
    <w:rsid w:val="00D45595"/>
    <w:rsid w:val="00D455BD"/>
    <w:rsid w:val="00D45AF7"/>
    <w:rsid w:val="00D47BC2"/>
    <w:rsid w:val="00D50EDF"/>
    <w:rsid w:val="00D51394"/>
    <w:rsid w:val="00D52D14"/>
    <w:rsid w:val="00D54998"/>
    <w:rsid w:val="00D56E89"/>
    <w:rsid w:val="00D60CED"/>
    <w:rsid w:val="00D62A25"/>
    <w:rsid w:val="00D63C44"/>
    <w:rsid w:val="00D66FD0"/>
    <w:rsid w:val="00D7514C"/>
    <w:rsid w:val="00D806B9"/>
    <w:rsid w:val="00D822D9"/>
    <w:rsid w:val="00D84178"/>
    <w:rsid w:val="00D867F5"/>
    <w:rsid w:val="00D87DE6"/>
    <w:rsid w:val="00D909FA"/>
    <w:rsid w:val="00D915C1"/>
    <w:rsid w:val="00D92D46"/>
    <w:rsid w:val="00DA2287"/>
    <w:rsid w:val="00DA243C"/>
    <w:rsid w:val="00DB005C"/>
    <w:rsid w:val="00DB37E7"/>
    <w:rsid w:val="00DC01AC"/>
    <w:rsid w:val="00DC0A8B"/>
    <w:rsid w:val="00DC19EF"/>
    <w:rsid w:val="00DC1B36"/>
    <w:rsid w:val="00DC5B7D"/>
    <w:rsid w:val="00DD0C9B"/>
    <w:rsid w:val="00DD108E"/>
    <w:rsid w:val="00DD2F44"/>
    <w:rsid w:val="00DD35A5"/>
    <w:rsid w:val="00DD70A1"/>
    <w:rsid w:val="00DE01C7"/>
    <w:rsid w:val="00DE22EF"/>
    <w:rsid w:val="00DE295B"/>
    <w:rsid w:val="00DE2C7E"/>
    <w:rsid w:val="00DE2FD9"/>
    <w:rsid w:val="00DE5608"/>
    <w:rsid w:val="00DE5CBA"/>
    <w:rsid w:val="00DE5CC5"/>
    <w:rsid w:val="00DE5FFA"/>
    <w:rsid w:val="00DE7198"/>
    <w:rsid w:val="00DE754E"/>
    <w:rsid w:val="00DF13D2"/>
    <w:rsid w:val="00DF2BC4"/>
    <w:rsid w:val="00DF7668"/>
    <w:rsid w:val="00E01A54"/>
    <w:rsid w:val="00E02CF4"/>
    <w:rsid w:val="00E038CE"/>
    <w:rsid w:val="00E05923"/>
    <w:rsid w:val="00E06A56"/>
    <w:rsid w:val="00E06E53"/>
    <w:rsid w:val="00E1081B"/>
    <w:rsid w:val="00E10C1A"/>
    <w:rsid w:val="00E1626C"/>
    <w:rsid w:val="00E169CD"/>
    <w:rsid w:val="00E23EE4"/>
    <w:rsid w:val="00E24D88"/>
    <w:rsid w:val="00E26EAC"/>
    <w:rsid w:val="00E412F8"/>
    <w:rsid w:val="00E439F2"/>
    <w:rsid w:val="00E4607C"/>
    <w:rsid w:val="00E60FA6"/>
    <w:rsid w:val="00E61645"/>
    <w:rsid w:val="00E61A9C"/>
    <w:rsid w:val="00E61F6F"/>
    <w:rsid w:val="00E62592"/>
    <w:rsid w:val="00E62A58"/>
    <w:rsid w:val="00E635F3"/>
    <w:rsid w:val="00E65921"/>
    <w:rsid w:val="00E670E1"/>
    <w:rsid w:val="00E70C96"/>
    <w:rsid w:val="00E72BA6"/>
    <w:rsid w:val="00E74672"/>
    <w:rsid w:val="00E85818"/>
    <w:rsid w:val="00E86932"/>
    <w:rsid w:val="00E94C2E"/>
    <w:rsid w:val="00E9699A"/>
    <w:rsid w:val="00EA107B"/>
    <w:rsid w:val="00EA1913"/>
    <w:rsid w:val="00EB4FE9"/>
    <w:rsid w:val="00EC4813"/>
    <w:rsid w:val="00ED09D4"/>
    <w:rsid w:val="00EE0F8A"/>
    <w:rsid w:val="00EE2D4B"/>
    <w:rsid w:val="00EE4D4F"/>
    <w:rsid w:val="00EE6EAC"/>
    <w:rsid w:val="00EE70A1"/>
    <w:rsid w:val="00EF1877"/>
    <w:rsid w:val="00EF2210"/>
    <w:rsid w:val="00F00F40"/>
    <w:rsid w:val="00F01B04"/>
    <w:rsid w:val="00F04E5E"/>
    <w:rsid w:val="00F0629C"/>
    <w:rsid w:val="00F10AE8"/>
    <w:rsid w:val="00F1313D"/>
    <w:rsid w:val="00F14855"/>
    <w:rsid w:val="00F15A85"/>
    <w:rsid w:val="00F161EC"/>
    <w:rsid w:val="00F164EA"/>
    <w:rsid w:val="00F20FF3"/>
    <w:rsid w:val="00F21E77"/>
    <w:rsid w:val="00F22DE6"/>
    <w:rsid w:val="00F2456A"/>
    <w:rsid w:val="00F258CC"/>
    <w:rsid w:val="00F27082"/>
    <w:rsid w:val="00F2770D"/>
    <w:rsid w:val="00F27C77"/>
    <w:rsid w:val="00F3532F"/>
    <w:rsid w:val="00F363B0"/>
    <w:rsid w:val="00F3754D"/>
    <w:rsid w:val="00F40FC9"/>
    <w:rsid w:val="00F4178D"/>
    <w:rsid w:val="00F445CC"/>
    <w:rsid w:val="00F46090"/>
    <w:rsid w:val="00F5362F"/>
    <w:rsid w:val="00F5575D"/>
    <w:rsid w:val="00F571EF"/>
    <w:rsid w:val="00F62076"/>
    <w:rsid w:val="00F62431"/>
    <w:rsid w:val="00F64B0A"/>
    <w:rsid w:val="00F6598B"/>
    <w:rsid w:val="00F6657F"/>
    <w:rsid w:val="00F66FBC"/>
    <w:rsid w:val="00F80043"/>
    <w:rsid w:val="00F82987"/>
    <w:rsid w:val="00F85366"/>
    <w:rsid w:val="00FA0750"/>
    <w:rsid w:val="00FA0EA2"/>
    <w:rsid w:val="00FA1B47"/>
    <w:rsid w:val="00FA21A8"/>
    <w:rsid w:val="00FA42C1"/>
    <w:rsid w:val="00FA5790"/>
    <w:rsid w:val="00FA59A8"/>
    <w:rsid w:val="00FB18D3"/>
    <w:rsid w:val="00FB2F96"/>
    <w:rsid w:val="00FB6F2A"/>
    <w:rsid w:val="00FB796E"/>
    <w:rsid w:val="00FC138A"/>
    <w:rsid w:val="00FC2346"/>
    <w:rsid w:val="00FC505E"/>
    <w:rsid w:val="00FC51BC"/>
    <w:rsid w:val="00FC7767"/>
    <w:rsid w:val="00FC7F35"/>
    <w:rsid w:val="00FD4793"/>
    <w:rsid w:val="00FD63AF"/>
    <w:rsid w:val="00FD74ED"/>
    <w:rsid w:val="00FE0C86"/>
    <w:rsid w:val="00FE26FE"/>
    <w:rsid w:val="00FE5893"/>
    <w:rsid w:val="00FF1958"/>
    <w:rsid w:val="00FF6518"/>
    <w:rsid w:val="06384AF7"/>
    <w:rsid w:val="203F389E"/>
    <w:rsid w:val="205549E2"/>
    <w:rsid w:val="424C25AA"/>
    <w:rsid w:val="50360D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2FC4"/>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paragraph" w:styleId="berschrift3">
    <w:name w:val="heading 3"/>
    <w:basedOn w:val="Standard"/>
    <w:next w:val="Standard"/>
    <w:link w:val="berschrift3Zchn"/>
    <w:uiPriority w:val="9"/>
    <w:semiHidden/>
    <w:unhideWhenUsed/>
    <w:qFormat/>
    <w:rsid w:val="004175B6"/>
    <w:pPr>
      <w:keepNext/>
      <w:keepLines/>
      <w:spacing w:before="40"/>
      <w:outlineLvl w:val="2"/>
    </w:pPr>
    <w:rPr>
      <w:rFonts w:asciiTheme="majorHAnsi" w:eastAsiaTheme="majorEastAsia" w:hAnsiTheme="majorHAnsi" w:cstheme="majorBidi"/>
      <w:color w:val="1F3763" w:themeColor="accent1" w:themeShade="7F"/>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normal">
    <w:name w:val="xmsonormal"/>
    <w:basedOn w:val="Standard"/>
    <w:rsid w:val="002F3208"/>
    <w:pPr>
      <w:spacing w:before="100" w:beforeAutospacing="1" w:after="100" w:afterAutospacing="1"/>
    </w:pPr>
  </w:style>
  <w:style w:type="character" w:customStyle="1" w:styleId="berschrift3Zchn">
    <w:name w:val="Überschrift 3 Zchn"/>
    <w:basedOn w:val="Absatz-Standardschriftart"/>
    <w:link w:val="berschrift3"/>
    <w:uiPriority w:val="9"/>
    <w:semiHidden/>
    <w:rsid w:val="004175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93619559">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70825876">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3427487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2446949">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77009911">
      <w:bodyDiv w:val="1"/>
      <w:marLeft w:val="0"/>
      <w:marRight w:val="0"/>
      <w:marTop w:val="0"/>
      <w:marBottom w:val="0"/>
      <w:divBdr>
        <w:top w:val="none" w:sz="0" w:space="0" w:color="auto"/>
        <w:left w:val="none" w:sz="0" w:space="0" w:color="auto"/>
        <w:bottom w:val="none" w:sz="0" w:space="0" w:color="auto"/>
        <w:right w:val="none" w:sz="0" w:space="0" w:color="auto"/>
      </w:divBdr>
      <w:divsChild>
        <w:div w:id="1135827519">
          <w:marLeft w:val="0"/>
          <w:marRight w:val="0"/>
          <w:marTop w:val="0"/>
          <w:marBottom w:val="0"/>
          <w:divBdr>
            <w:top w:val="none" w:sz="0" w:space="0" w:color="auto"/>
            <w:left w:val="none" w:sz="0" w:space="0" w:color="auto"/>
            <w:bottom w:val="none" w:sz="0" w:space="0" w:color="auto"/>
            <w:right w:val="none" w:sz="0" w:space="0" w:color="auto"/>
          </w:divBdr>
        </w:div>
        <w:div w:id="1384254503">
          <w:marLeft w:val="0"/>
          <w:marRight w:val="0"/>
          <w:marTop w:val="0"/>
          <w:marBottom w:val="0"/>
          <w:divBdr>
            <w:top w:val="none" w:sz="0" w:space="0" w:color="auto"/>
            <w:left w:val="none" w:sz="0" w:space="0" w:color="auto"/>
            <w:bottom w:val="none" w:sz="0" w:space="0" w:color="auto"/>
            <w:right w:val="none" w:sz="0" w:space="0" w:color="auto"/>
          </w:divBdr>
        </w:div>
      </w:divsChild>
    </w:div>
    <w:div w:id="889461295">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03957333">
      <w:bodyDiv w:val="1"/>
      <w:marLeft w:val="0"/>
      <w:marRight w:val="0"/>
      <w:marTop w:val="0"/>
      <w:marBottom w:val="0"/>
      <w:divBdr>
        <w:top w:val="none" w:sz="0" w:space="0" w:color="auto"/>
        <w:left w:val="none" w:sz="0" w:space="0" w:color="auto"/>
        <w:bottom w:val="none" w:sz="0" w:space="0" w:color="auto"/>
        <w:right w:val="none" w:sz="0" w:space="0" w:color="auto"/>
      </w:divBdr>
    </w:div>
    <w:div w:id="1148596978">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21357298">
      <w:bodyDiv w:val="1"/>
      <w:marLeft w:val="0"/>
      <w:marRight w:val="0"/>
      <w:marTop w:val="0"/>
      <w:marBottom w:val="0"/>
      <w:divBdr>
        <w:top w:val="none" w:sz="0" w:space="0" w:color="auto"/>
        <w:left w:val="none" w:sz="0" w:space="0" w:color="auto"/>
        <w:bottom w:val="none" w:sz="0" w:space="0" w:color="auto"/>
        <w:right w:val="none" w:sz="0" w:space="0" w:color="auto"/>
      </w:divBdr>
    </w:div>
    <w:div w:id="1366909017">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5066510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45212248">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60323646">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7621972">
      <w:bodyDiv w:val="1"/>
      <w:marLeft w:val="0"/>
      <w:marRight w:val="0"/>
      <w:marTop w:val="0"/>
      <w:marBottom w:val="0"/>
      <w:divBdr>
        <w:top w:val="none" w:sz="0" w:space="0" w:color="auto"/>
        <w:left w:val="none" w:sz="0" w:space="0" w:color="auto"/>
        <w:bottom w:val="none" w:sz="0" w:space="0" w:color="auto"/>
        <w:right w:val="none" w:sz="0" w:space="0" w:color="auto"/>
      </w:divBdr>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200882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amha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amhall.com/shop/integrated-sys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d-systems.com/questra" TargetMode="External"/><Relationship Id="rId5" Type="http://schemas.openxmlformats.org/officeDocument/2006/relationships/numbering" Target="numbering.xml"/><Relationship Id="rId15" Type="http://schemas.openxmlformats.org/officeDocument/2006/relationships/hyperlink" Target="https://www.adamhall.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log.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4" ma:contentTypeDescription="Ein neues Dokument erstellen." ma:contentTypeScope="" ma:versionID="fa16f138813c38bbf7fb7577e0794483">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98834be7505f9e392d55c82f9838d24c"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3" ma:contentTypeDescription="Ein neues Dokument erstellen." ma:contentTypeScope="" ma:versionID="59aa936f78ee7ad7f4f1a0449c013064">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2f54c40c19ad2b9730e6c18caaf0dfdf"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C3DB8D-7125-49FF-B134-185CAFC0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0F16B-7D36-46C1-B20A-BFF8326B39C8}">
  <ds:schemaRefs>
    <ds:schemaRef ds:uri="http://schemas.microsoft.com/sharepoint/v3/contenttype/forms"/>
  </ds:schemaRefs>
</ds:datastoreItem>
</file>

<file path=customXml/itemProps3.xml><?xml version="1.0" encoding="utf-8"?>
<ds:datastoreItem xmlns:ds="http://schemas.openxmlformats.org/officeDocument/2006/customXml" ds:itemID="{423A81D1-D40E-4E83-B87B-D52CF39257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53536-EB17-4244-8884-07844B12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6331</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docId:FCDD60233349D82555366847707EE848</cp:keywords>
  <cp:lastModifiedBy>Elisa Posteraro</cp:lastModifiedBy>
  <cp:revision>7</cp:revision>
  <cp:lastPrinted>2019-01-10T17:28:00Z</cp:lastPrinted>
  <dcterms:created xsi:type="dcterms:W3CDTF">2024-01-10T13:59:00Z</dcterms:created>
  <dcterms:modified xsi:type="dcterms:W3CDTF">2024-01-10T20:14:00Z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0x0101006FDB422A32FE54489B39F25C70EC041B</vt:lpwstr>
  </property>
</Properties>
</file>