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7F105ED3" w:rsidR="004330C6" w:rsidRPr="00DB37E7" w:rsidRDefault="004330C6" w:rsidP="003817D3">
      <w:pPr>
        <w:rPr>
          <w:rFonts w:ascii="Arial" w:hAnsi="Arial"/>
          <w:b/>
          <w:color w:val="000000" w:themeColor="text1"/>
          <w:sz w:val="28"/>
          <w:bdr w:val="none" w:sz="0" w:space="0" w:color="auto" w:frame="1"/>
        </w:rPr>
      </w:pPr>
      <w:r>
        <w:rPr>
          <w:rFonts w:ascii="Calibri" w:hAnsi="Calibri"/>
          <w:sz w:val="52"/>
        </w:rPr>
        <w:t>Pressemitteilung</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77618958" w14:textId="4E3E9BA3" w:rsidR="00A70A5E" w:rsidRPr="00F1733A" w:rsidRDefault="00F1733A" w:rsidP="00A70A5E">
      <w:pPr>
        <w:rPr>
          <w:rFonts w:ascii="Calibri" w:hAnsi="Calibri" w:cs="Calibri"/>
          <w:b/>
          <w:bCs/>
          <w:sz w:val="44"/>
          <w:szCs w:val="44"/>
        </w:rPr>
      </w:pPr>
      <w:r w:rsidRPr="00632008">
        <w:rPr>
          <w:rFonts w:ascii="Calibri" w:hAnsi="Calibri" w:cs="Calibri"/>
          <w:b/>
          <w:color w:val="000000" w:themeColor="text1"/>
          <w:sz w:val="44"/>
          <w:szCs w:val="44"/>
        </w:rPr>
        <w:t>Der fliegende Holländer</w:t>
      </w:r>
      <w:r w:rsidRPr="00F1733A">
        <w:rPr>
          <w:rFonts w:ascii="Calibri" w:hAnsi="Calibri" w:cs="Calibri"/>
          <w:b/>
          <w:bCs/>
          <w:sz w:val="44"/>
          <w:szCs w:val="44"/>
        </w:rPr>
        <w:t xml:space="preserve"> </w:t>
      </w:r>
      <w:r w:rsidR="009F174D" w:rsidRPr="00F1733A">
        <w:rPr>
          <w:rFonts w:ascii="Calibri" w:hAnsi="Calibri" w:cs="Calibri"/>
          <w:b/>
          <w:bCs/>
          <w:sz w:val="44"/>
          <w:szCs w:val="44"/>
        </w:rPr>
        <w:t xml:space="preserve">– </w:t>
      </w:r>
      <w:r>
        <w:rPr>
          <w:rFonts w:ascii="Calibri" w:hAnsi="Calibri" w:cs="Calibri"/>
          <w:b/>
          <w:bCs/>
          <w:sz w:val="44"/>
          <w:szCs w:val="44"/>
        </w:rPr>
        <w:t>Cameo</w:t>
      </w:r>
      <w:r w:rsidR="00374F2D" w:rsidRPr="00374F2D">
        <w:rPr>
          <w:rFonts w:ascii="Calibri" w:hAnsi="Calibri"/>
          <w:b/>
          <w:color w:val="000000" w:themeColor="text1"/>
          <w:sz w:val="44"/>
          <w:szCs w:val="44"/>
        </w:rPr>
        <w:t>®</w:t>
      </w:r>
      <w:r>
        <w:rPr>
          <w:rFonts w:ascii="Calibri" w:hAnsi="Calibri" w:cs="Calibri"/>
          <w:b/>
          <w:bCs/>
          <w:sz w:val="44"/>
          <w:szCs w:val="44"/>
        </w:rPr>
        <w:t xml:space="preserve"> beleuchtet Open-Air-Oper in Litauen</w:t>
      </w:r>
    </w:p>
    <w:p w14:paraId="4E0D0DE2" w14:textId="77777777" w:rsidR="00983DED" w:rsidRPr="00F1733A" w:rsidRDefault="00983DED" w:rsidP="00983DED">
      <w:pPr>
        <w:rPr>
          <w:rFonts w:ascii="Calibri" w:hAnsi="Calibri" w:cs="Calibri"/>
          <w:b/>
          <w:bCs/>
          <w:color w:val="0D0D0D" w:themeColor="text1" w:themeTint="F2"/>
          <w:sz w:val="44"/>
          <w:szCs w:val="44"/>
          <w:bdr w:val="none" w:sz="0" w:space="0" w:color="auto" w:frame="1"/>
        </w:rPr>
      </w:pPr>
    </w:p>
    <w:p w14:paraId="64663AF8" w14:textId="2DD13BB3" w:rsidR="002B7FB1" w:rsidRPr="0094262B" w:rsidRDefault="00983DED" w:rsidP="0094262B">
      <w:pPr>
        <w:rPr>
          <w:rFonts w:ascii="Calibri" w:hAnsi="Calibri" w:cs="Calibri"/>
          <w:color w:val="000000" w:themeColor="text1"/>
          <w:sz w:val="22"/>
          <w:szCs w:val="22"/>
        </w:rPr>
      </w:pPr>
      <w:r w:rsidRPr="0094262B">
        <w:rPr>
          <w:rFonts w:ascii="Calibri" w:hAnsi="Calibri" w:cs="Calibri"/>
          <w:b/>
          <w:bCs/>
          <w:color w:val="000000" w:themeColor="text1"/>
          <w:sz w:val="22"/>
          <w:szCs w:val="22"/>
          <w:bdr w:val="none" w:sz="0" w:space="0" w:color="auto" w:frame="1"/>
        </w:rPr>
        <w:t xml:space="preserve">Neu-Anspach, Deutschland – </w:t>
      </w:r>
      <w:r w:rsidR="00374F2D">
        <w:rPr>
          <w:rFonts w:ascii="Calibri" w:hAnsi="Calibri" w:cs="Calibri"/>
          <w:b/>
          <w:bCs/>
          <w:color w:val="000000" w:themeColor="text1"/>
          <w:sz w:val="22"/>
          <w:szCs w:val="22"/>
          <w:bdr w:val="none" w:sz="0" w:space="0" w:color="auto" w:frame="1"/>
        </w:rPr>
        <w:t>8</w:t>
      </w:r>
      <w:r w:rsidR="00B02624" w:rsidRPr="00A02E48">
        <w:rPr>
          <w:rFonts w:ascii="Calibri" w:hAnsi="Calibri" w:cs="Calibri"/>
          <w:b/>
          <w:bCs/>
          <w:color w:val="000000" w:themeColor="text1"/>
          <w:sz w:val="22"/>
          <w:szCs w:val="22"/>
          <w:bdr w:val="none" w:sz="0" w:space="0" w:color="auto" w:frame="1"/>
        </w:rPr>
        <w:t xml:space="preserve">. </w:t>
      </w:r>
      <w:r w:rsidR="00374F2D">
        <w:rPr>
          <w:rFonts w:ascii="Calibri" w:hAnsi="Calibri" w:cs="Calibri"/>
          <w:b/>
          <w:bCs/>
          <w:color w:val="000000" w:themeColor="text1"/>
          <w:sz w:val="22"/>
          <w:szCs w:val="22"/>
          <w:bdr w:val="none" w:sz="0" w:space="0" w:color="auto" w:frame="1"/>
        </w:rPr>
        <w:t>Februar</w:t>
      </w:r>
      <w:r w:rsidR="00B02624" w:rsidRPr="00A02E48">
        <w:rPr>
          <w:rFonts w:ascii="Calibri" w:hAnsi="Calibri" w:cs="Calibri"/>
          <w:b/>
          <w:bCs/>
          <w:color w:val="000000" w:themeColor="text1"/>
          <w:sz w:val="22"/>
          <w:szCs w:val="22"/>
          <w:bdr w:val="none" w:sz="0" w:space="0" w:color="auto" w:frame="1"/>
        </w:rPr>
        <w:t xml:space="preserve"> 20</w:t>
      </w:r>
      <w:r w:rsidR="00B67F35" w:rsidRPr="00A02E48">
        <w:rPr>
          <w:rFonts w:ascii="Calibri" w:hAnsi="Calibri" w:cs="Calibri"/>
          <w:b/>
          <w:bCs/>
          <w:color w:val="000000" w:themeColor="text1"/>
          <w:sz w:val="22"/>
          <w:szCs w:val="22"/>
          <w:bdr w:val="none" w:sz="0" w:space="0" w:color="auto" w:frame="1"/>
        </w:rPr>
        <w:t>2</w:t>
      </w:r>
      <w:r w:rsidR="00F1733A" w:rsidRPr="00A02E48">
        <w:rPr>
          <w:rFonts w:ascii="Calibri" w:hAnsi="Calibri" w:cs="Calibri"/>
          <w:b/>
          <w:bCs/>
          <w:color w:val="000000" w:themeColor="text1"/>
          <w:sz w:val="22"/>
          <w:szCs w:val="22"/>
          <w:bdr w:val="none" w:sz="0" w:space="0" w:color="auto" w:frame="1"/>
        </w:rPr>
        <w:t>3</w:t>
      </w:r>
      <w:r w:rsidRPr="0094262B">
        <w:rPr>
          <w:rFonts w:ascii="Calibri" w:hAnsi="Calibri" w:cs="Calibri"/>
          <w:b/>
          <w:bCs/>
          <w:color w:val="000000" w:themeColor="text1"/>
          <w:sz w:val="22"/>
          <w:szCs w:val="22"/>
          <w:bdr w:val="none" w:sz="0" w:space="0" w:color="auto" w:frame="1"/>
        </w:rPr>
        <w:t xml:space="preserve"> – </w:t>
      </w:r>
      <w:r w:rsidR="00ED6C0C" w:rsidRPr="0094262B">
        <w:rPr>
          <w:rFonts w:ascii="Calibri" w:hAnsi="Calibri" w:cs="Calibri"/>
          <w:b/>
          <w:bCs/>
          <w:color w:val="000000" w:themeColor="text1"/>
          <w:sz w:val="22"/>
          <w:szCs w:val="22"/>
        </w:rPr>
        <w:t xml:space="preserve">Die Open-Air-Produktion der Wagner-Oper „Der Fliegende Holländer“ </w:t>
      </w:r>
      <w:r w:rsidR="00635307" w:rsidRPr="0094262B">
        <w:rPr>
          <w:rFonts w:ascii="Calibri" w:hAnsi="Calibri" w:cs="Calibri"/>
          <w:b/>
          <w:bCs/>
          <w:color w:val="000000" w:themeColor="text1"/>
          <w:sz w:val="22"/>
          <w:szCs w:val="22"/>
        </w:rPr>
        <w:t xml:space="preserve">in der historischen Paul-Willy-Lindenau-Werft in </w:t>
      </w:r>
      <w:r w:rsidR="00ED6C0C" w:rsidRPr="0094262B">
        <w:rPr>
          <w:rFonts w:ascii="Calibri" w:hAnsi="Calibri" w:cs="Calibri"/>
          <w:b/>
          <w:bCs/>
          <w:color w:val="000000" w:themeColor="text1"/>
          <w:sz w:val="22"/>
          <w:szCs w:val="22"/>
        </w:rPr>
        <w:t>Litauen gehörte 2022 zu den absoluten Bühnen-Highlights</w:t>
      </w:r>
      <w:r w:rsidR="00635307" w:rsidRPr="0094262B">
        <w:rPr>
          <w:rFonts w:ascii="Calibri" w:hAnsi="Calibri" w:cs="Calibri"/>
          <w:b/>
          <w:bCs/>
          <w:color w:val="000000" w:themeColor="text1"/>
          <w:sz w:val="22"/>
          <w:szCs w:val="22"/>
        </w:rPr>
        <w:t xml:space="preserve"> </w:t>
      </w:r>
      <w:r w:rsidR="00607072">
        <w:rPr>
          <w:rFonts w:ascii="Calibri" w:hAnsi="Calibri" w:cs="Calibri"/>
          <w:b/>
          <w:bCs/>
          <w:color w:val="000000" w:themeColor="text1"/>
          <w:sz w:val="22"/>
          <w:szCs w:val="22"/>
        </w:rPr>
        <w:t xml:space="preserve">in </w:t>
      </w:r>
      <w:r w:rsidR="00635307" w:rsidRPr="0094262B">
        <w:rPr>
          <w:rFonts w:ascii="Calibri" w:hAnsi="Calibri" w:cs="Calibri"/>
          <w:b/>
          <w:bCs/>
          <w:color w:val="000000" w:themeColor="text1"/>
          <w:sz w:val="22"/>
          <w:szCs w:val="22"/>
        </w:rPr>
        <w:t>Europa</w:t>
      </w:r>
      <w:r w:rsidR="00ED6C0C" w:rsidRPr="0094262B">
        <w:rPr>
          <w:rFonts w:ascii="Calibri" w:hAnsi="Calibri" w:cs="Calibri"/>
          <w:b/>
          <w:bCs/>
          <w:color w:val="000000" w:themeColor="text1"/>
          <w:sz w:val="22"/>
          <w:szCs w:val="22"/>
        </w:rPr>
        <w:t xml:space="preserve"> und wurde live auf der Streaming-Plattform </w:t>
      </w:r>
      <w:proofErr w:type="spellStart"/>
      <w:r w:rsidR="00ED6C0C" w:rsidRPr="0094262B">
        <w:rPr>
          <w:rFonts w:ascii="Calibri" w:hAnsi="Calibri" w:cs="Calibri"/>
          <w:b/>
          <w:bCs/>
          <w:color w:val="000000" w:themeColor="text1"/>
          <w:sz w:val="22"/>
          <w:szCs w:val="22"/>
        </w:rPr>
        <w:t>OperaVision</w:t>
      </w:r>
      <w:proofErr w:type="spellEnd"/>
      <w:r w:rsidR="00ED6C0C" w:rsidRPr="0094262B">
        <w:rPr>
          <w:rFonts w:ascii="Calibri" w:hAnsi="Calibri" w:cs="Calibri"/>
          <w:b/>
          <w:bCs/>
          <w:color w:val="000000" w:themeColor="text1"/>
          <w:sz w:val="22"/>
          <w:szCs w:val="22"/>
        </w:rPr>
        <w:t xml:space="preserve"> übertragen.</w:t>
      </w:r>
      <w:r w:rsidR="002B7FB1" w:rsidRPr="0094262B">
        <w:rPr>
          <w:rFonts w:ascii="Calibri" w:hAnsi="Calibri" w:cs="Calibri"/>
          <w:b/>
          <w:bCs/>
          <w:color w:val="000000" w:themeColor="text1"/>
          <w:sz w:val="22"/>
          <w:szCs w:val="22"/>
        </w:rPr>
        <w:t xml:space="preserve"> Für </w:t>
      </w:r>
      <w:r w:rsidR="00242B03" w:rsidRPr="0094262B">
        <w:rPr>
          <w:rFonts w:ascii="Calibri" w:hAnsi="Calibri" w:cs="Calibri"/>
          <w:b/>
          <w:bCs/>
          <w:color w:val="000000" w:themeColor="text1"/>
          <w:sz w:val="22"/>
          <w:szCs w:val="22"/>
        </w:rPr>
        <w:t>die lichttechnische Inszenierung</w:t>
      </w:r>
      <w:r w:rsidR="002B7FB1" w:rsidRPr="0094262B">
        <w:rPr>
          <w:rFonts w:ascii="Calibri" w:hAnsi="Calibri" w:cs="Calibri"/>
          <w:b/>
          <w:bCs/>
          <w:color w:val="000000" w:themeColor="text1"/>
          <w:sz w:val="22"/>
          <w:szCs w:val="22"/>
        </w:rPr>
        <w:t xml:space="preserve"> der spektakulären Bühne setzte</w:t>
      </w:r>
      <w:r w:rsidR="00635307" w:rsidRPr="0094262B">
        <w:rPr>
          <w:rFonts w:ascii="Calibri" w:hAnsi="Calibri" w:cs="Calibri"/>
          <w:b/>
          <w:bCs/>
          <w:color w:val="000000" w:themeColor="text1"/>
          <w:sz w:val="22"/>
          <w:szCs w:val="22"/>
        </w:rPr>
        <w:t>n</w:t>
      </w:r>
      <w:r w:rsidR="002B7FB1" w:rsidRPr="0094262B">
        <w:rPr>
          <w:rFonts w:ascii="Calibri" w:hAnsi="Calibri" w:cs="Calibri"/>
          <w:b/>
          <w:bCs/>
          <w:color w:val="000000" w:themeColor="text1"/>
          <w:sz w:val="22"/>
          <w:szCs w:val="22"/>
        </w:rPr>
        <w:t xml:space="preserve"> </w:t>
      </w:r>
      <w:r w:rsidR="00635307" w:rsidRPr="0094262B">
        <w:rPr>
          <w:rFonts w:ascii="Calibri" w:hAnsi="Calibri" w:cs="Calibri"/>
          <w:b/>
          <w:bCs/>
          <w:color w:val="000000" w:themeColor="text1"/>
          <w:sz w:val="22"/>
          <w:szCs w:val="22"/>
        </w:rPr>
        <w:t xml:space="preserve">Lichtdesigner </w:t>
      </w:r>
      <w:proofErr w:type="spellStart"/>
      <w:r w:rsidR="00635307" w:rsidRPr="0094262B">
        <w:rPr>
          <w:rFonts w:ascii="Calibri" w:hAnsi="Calibri" w:cs="Calibri"/>
          <w:b/>
          <w:bCs/>
          <w:color w:val="000000" w:themeColor="text1"/>
          <w:sz w:val="22"/>
          <w:szCs w:val="22"/>
        </w:rPr>
        <w:t>Andrius</w:t>
      </w:r>
      <w:proofErr w:type="spellEnd"/>
      <w:r w:rsidR="00635307" w:rsidRPr="0094262B">
        <w:rPr>
          <w:rFonts w:ascii="Calibri" w:hAnsi="Calibri" w:cs="Calibri"/>
          <w:b/>
          <w:bCs/>
          <w:color w:val="000000" w:themeColor="text1"/>
          <w:sz w:val="22"/>
          <w:szCs w:val="22"/>
        </w:rPr>
        <w:t xml:space="preserve"> </w:t>
      </w:r>
      <w:proofErr w:type="spellStart"/>
      <w:r w:rsidR="00635307" w:rsidRPr="0094262B">
        <w:rPr>
          <w:rFonts w:ascii="Calibri" w:hAnsi="Calibri" w:cs="Calibri"/>
          <w:b/>
          <w:bCs/>
          <w:color w:val="000000" w:themeColor="text1"/>
          <w:sz w:val="22"/>
          <w:szCs w:val="22"/>
        </w:rPr>
        <w:t>Stasiulis</w:t>
      </w:r>
      <w:proofErr w:type="spellEnd"/>
      <w:r w:rsidR="00635307" w:rsidRPr="0094262B">
        <w:rPr>
          <w:rFonts w:ascii="Calibri" w:hAnsi="Calibri" w:cs="Calibri"/>
          <w:b/>
          <w:bCs/>
          <w:color w:val="000000" w:themeColor="text1"/>
          <w:sz w:val="22"/>
          <w:szCs w:val="22"/>
        </w:rPr>
        <w:t xml:space="preserve"> und der </w:t>
      </w:r>
      <w:r w:rsidR="002B7FB1" w:rsidRPr="0094262B">
        <w:rPr>
          <w:rFonts w:ascii="Calibri" w:hAnsi="Calibri" w:cs="Calibri"/>
          <w:b/>
          <w:bCs/>
          <w:color w:val="000000" w:themeColor="text1"/>
          <w:sz w:val="22"/>
          <w:szCs w:val="22"/>
        </w:rPr>
        <w:t xml:space="preserve">Eventtechnik-Dienstleister Baltic </w:t>
      </w:r>
      <w:proofErr w:type="spellStart"/>
      <w:r w:rsidR="002B7FB1" w:rsidRPr="0094262B">
        <w:rPr>
          <w:rFonts w:ascii="Calibri" w:hAnsi="Calibri" w:cs="Calibri"/>
          <w:b/>
          <w:bCs/>
          <w:color w:val="000000" w:themeColor="text1"/>
          <w:sz w:val="22"/>
          <w:szCs w:val="22"/>
        </w:rPr>
        <w:t>Production</w:t>
      </w:r>
      <w:proofErr w:type="spellEnd"/>
      <w:r w:rsidR="002B7FB1" w:rsidRPr="0094262B">
        <w:rPr>
          <w:rFonts w:ascii="Calibri" w:hAnsi="Calibri" w:cs="Calibri"/>
          <w:b/>
          <w:bCs/>
          <w:color w:val="000000" w:themeColor="text1"/>
          <w:sz w:val="22"/>
          <w:szCs w:val="22"/>
        </w:rPr>
        <w:t xml:space="preserve"> Service auf mehr als 200 </w:t>
      </w:r>
      <w:proofErr w:type="spellStart"/>
      <w:r w:rsidR="002B7FB1" w:rsidRPr="0094262B">
        <w:rPr>
          <w:rFonts w:ascii="Calibri" w:hAnsi="Calibri" w:cs="Calibri"/>
          <w:b/>
          <w:bCs/>
          <w:color w:val="000000" w:themeColor="text1"/>
          <w:sz w:val="22"/>
          <w:szCs w:val="22"/>
        </w:rPr>
        <w:t>outdoor</w:t>
      </w:r>
      <w:proofErr w:type="spellEnd"/>
      <w:r w:rsidR="002B7FB1" w:rsidRPr="0094262B">
        <w:rPr>
          <w:rFonts w:ascii="Calibri" w:hAnsi="Calibri" w:cs="Calibri"/>
          <w:b/>
          <w:bCs/>
          <w:color w:val="000000" w:themeColor="text1"/>
          <w:sz w:val="22"/>
          <w:szCs w:val="22"/>
        </w:rPr>
        <w:t>-taugliche Cameo-Scheinwerfer.</w:t>
      </w:r>
    </w:p>
    <w:p w14:paraId="056B3201" w14:textId="14B07501" w:rsidR="006C30AE" w:rsidRPr="0094262B" w:rsidRDefault="006C30AE" w:rsidP="0094262B">
      <w:pPr>
        <w:rPr>
          <w:rFonts w:ascii="Calibri" w:hAnsi="Calibri" w:cs="Calibri"/>
          <w:b/>
          <w:bCs/>
          <w:color w:val="000000" w:themeColor="text1"/>
          <w:sz w:val="22"/>
          <w:szCs w:val="22"/>
          <w:lang w:eastAsia="zh-CN" w:bidi="ar-SA"/>
        </w:rPr>
      </w:pPr>
    </w:p>
    <w:p w14:paraId="2305B6F0" w14:textId="4576A760" w:rsidR="00B54D1E" w:rsidRPr="0094262B" w:rsidRDefault="00242B03" w:rsidP="0094262B">
      <w:pPr>
        <w:rPr>
          <w:rFonts w:ascii="Calibri" w:hAnsi="Calibri" w:cs="Calibri"/>
          <w:color w:val="000000" w:themeColor="text1"/>
          <w:sz w:val="22"/>
          <w:szCs w:val="22"/>
        </w:rPr>
      </w:pPr>
      <w:r w:rsidRPr="0094262B">
        <w:rPr>
          <w:rFonts w:ascii="Calibri" w:hAnsi="Calibri" w:cs="Calibri"/>
          <w:color w:val="000000" w:themeColor="text1"/>
          <w:sz w:val="22"/>
          <w:szCs w:val="22"/>
        </w:rPr>
        <w:t xml:space="preserve">Die Wagner-Protagonisten spielten auf einer 50 Meter langen Bühne und bewegten sich auf dem Schiff und den seitlich geriggten Aufbauten weit darüber hinaus, teils 40 Meter voneinander entfernt. </w:t>
      </w:r>
      <w:r w:rsidR="00B54D1E" w:rsidRPr="0094262B">
        <w:rPr>
          <w:rFonts w:ascii="Calibri" w:hAnsi="Calibri" w:cs="Calibri"/>
          <w:color w:val="000000" w:themeColor="text1"/>
          <w:sz w:val="22"/>
          <w:szCs w:val="22"/>
        </w:rPr>
        <w:t>Zudem</w:t>
      </w:r>
      <w:r w:rsidR="00EF5C3A" w:rsidRPr="0094262B">
        <w:rPr>
          <w:rFonts w:ascii="Calibri" w:hAnsi="Calibri" w:cs="Calibri"/>
          <w:color w:val="000000" w:themeColor="text1"/>
          <w:sz w:val="22"/>
          <w:szCs w:val="22"/>
        </w:rPr>
        <w:t xml:space="preserve"> sahen sich</w:t>
      </w:r>
      <w:r w:rsidRPr="0094262B">
        <w:rPr>
          <w:rFonts w:ascii="Calibri" w:hAnsi="Calibri" w:cs="Calibri"/>
          <w:color w:val="000000" w:themeColor="text1"/>
          <w:sz w:val="22"/>
          <w:szCs w:val="22"/>
        </w:rPr>
        <w:t xml:space="preserve"> </w:t>
      </w:r>
      <w:proofErr w:type="spellStart"/>
      <w:r w:rsidRPr="0094262B">
        <w:rPr>
          <w:rFonts w:ascii="Calibri" w:hAnsi="Calibri" w:cs="Calibri"/>
          <w:color w:val="000000" w:themeColor="text1"/>
          <w:sz w:val="22"/>
          <w:szCs w:val="22"/>
        </w:rPr>
        <w:t>Andrius</w:t>
      </w:r>
      <w:proofErr w:type="spellEnd"/>
      <w:r w:rsidRPr="0094262B">
        <w:rPr>
          <w:rFonts w:ascii="Calibri" w:hAnsi="Calibri" w:cs="Calibri"/>
          <w:color w:val="000000" w:themeColor="text1"/>
          <w:sz w:val="22"/>
          <w:szCs w:val="22"/>
        </w:rPr>
        <w:t xml:space="preserve"> </w:t>
      </w:r>
      <w:proofErr w:type="spellStart"/>
      <w:r w:rsidRPr="0094262B">
        <w:rPr>
          <w:rFonts w:ascii="Calibri" w:hAnsi="Calibri" w:cs="Calibri"/>
          <w:color w:val="000000" w:themeColor="text1"/>
          <w:sz w:val="22"/>
          <w:szCs w:val="22"/>
        </w:rPr>
        <w:t>Stasiulis</w:t>
      </w:r>
      <w:proofErr w:type="spellEnd"/>
      <w:r w:rsidRPr="0094262B">
        <w:rPr>
          <w:rFonts w:ascii="Calibri" w:hAnsi="Calibri" w:cs="Calibri"/>
          <w:color w:val="000000" w:themeColor="text1"/>
          <w:sz w:val="22"/>
          <w:szCs w:val="22"/>
        </w:rPr>
        <w:t xml:space="preserve"> </w:t>
      </w:r>
      <w:r w:rsidR="00EF5C3A" w:rsidRPr="0094262B">
        <w:rPr>
          <w:rFonts w:ascii="Calibri" w:hAnsi="Calibri" w:cs="Calibri"/>
          <w:color w:val="000000" w:themeColor="text1"/>
          <w:sz w:val="22"/>
          <w:szCs w:val="22"/>
        </w:rPr>
        <w:t>und</w:t>
      </w:r>
      <w:r w:rsidRPr="0094262B">
        <w:rPr>
          <w:rFonts w:ascii="Calibri" w:hAnsi="Calibri" w:cs="Calibri"/>
          <w:color w:val="000000" w:themeColor="text1"/>
          <w:sz w:val="22"/>
          <w:szCs w:val="22"/>
        </w:rPr>
        <w:t xml:space="preserve"> Baltic </w:t>
      </w:r>
      <w:proofErr w:type="spellStart"/>
      <w:r w:rsidRPr="0094262B">
        <w:rPr>
          <w:rFonts w:ascii="Calibri" w:hAnsi="Calibri" w:cs="Calibri"/>
          <w:color w:val="000000" w:themeColor="text1"/>
          <w:sz w:val="22"/>
          <w:szCs w:val="22"/>
        </w:rPr>
        <w:t>Production</w:t>
      </w:r>
      <w:proofErr w:type="spellEnd"/>
      <w:r w:rsidRPr="0094262B">
        <w:rPr>
          <w:rFonts w:ascii="Calibri" w:hAnsi="Calibri" w:cs="Calibri"/>
          <w:color w:val="000000" w:themeColor="text1"/>
          <w:sz w:val="22"/>
          <w:szCs w:val="22"/>
        </w:rPr>
        <w:t xml:space="preserve"> Service der Herausforderung gegenüber, ein </w:t>
      </w:r>
      <w:r w:rsidR="00B54D1E" w:rsidRPr="0094262B">
        <w:rPr>
          <w:rFonts w:ascii="Calibri" w:hAnsi="Calibri" w:cs="Calibri"/>
          <w:color w:val="000000" w:themeColor="text1"/>
          <w:sz w:val="22"/>
          <w:szCs w:val="22"/>
        </w:rPr>
        <w:t xml:space="preserve">gleichermaßen </w:t>
      </w:r>
      <w:r w:rsidRPr="0094262B">
        <w:rPr>
          <w:rFonts w:ascii="Calibri" w:hAnsi="Calibri" w:cs="Calibri"/>
          <w:color w:val="000000" w:themeColor="text1"/>
          <w:sz w:val="22"/>
          <w:szCs w:val="22"/>
        </w:rPr>
        <w:t>live- und kamerataugliches Lichtsetup zu</w:t>
      </w:r>
      <w:r w:rsidR="00EF5C3A" w:rsidRPr="0094262B">
        <w:rPr>
          <w:rFonts w:ascii="Calibri" w:hAnsi="Calibri" w:cs="Calibri"/>
          <w:color w:val="000000" w:themeColor="text1"/>
          <w:sz w:val="22"/>
          <w:szCs w:val="22"/>
        </w:rPr>
        <w:t xml:space="preserve"> errichten</w:t>
      </w:r>
      <w:r w:rsidRPr="0094262B">
        <w:rPr>
          <w:rFonts w:ascii="Calibri" w:hAnsi="Calibri" w:cs="Calibri"/>
          <w:color w:val="000000" w:themeColor="text1"/>
          <w:sz w:val="22"/>
          <w:szCs w:val="22"/>
        </w:rPr>
        <w:t xml:space="preserve">. </w:t>
      </w:r>
      <w:r w:rsidR="00B54D1E" w:rsidRPr="0094262B">
        <w:rPr>
          <w:rFonts w:ascii="Calibri" w:hAnsi="Calibri" w:cs="Calibri"/>
          <w:color w:val="000000" w:themeColor="text1"/>
          <w:sz w:val="22"/>
          <w:szCs w:val="22"/>
        </w:rPr>
        <w:t>Insgesamt</w:t>
      </w:r>
      <w:r w:rsidR="00B21A7A" w:rsidRPr="0094262B">
        <w:rPr>
          <w:rFonts w:ascii="Calibri" w:hAnsi="Calibri" w:cs="Calibri"/>
          <w:color w:val="000000" w:themeColor="text1"/>
          <w:sz w:val="22"/>
          <w:szCs w:val="22"/>
        </w:rPr>
        <w:t xml:space="preserve"> setzte </w:t>
      </w:r>
      <w:r w:rsidR="00B54D1E" w:rsidRPr="0094262B">
        <w:rPr>
          <w:rFonts w:ascii="Calibri" w:hAnsi="Calibri" w:cs="Calibri"/>
          <w:color w:val="000000" w:themeColor="text1"/>
          <w:sz w:val="22"/>
          <w:szCs w:val="22"/>
        </w:rPr>
        <w:t>das Team</w:t>
      </w:r>
      <w:r w:rsidR="00B21A7A" w:rsidRPr="0094262B">
        <w:rPr>
          <w:rFonts w:ascii="Calibri" w:hAnsi="Calibri" w:cs="Calibri"/>
          <w:color w:val="000000" w:themeColor="text1"/>
          <w:sz w:val="22"/>
          <w:szCs w:val="22"/>
        </w:rPr>
        <w:t xml:space="preserve"> auf </w:t>
      </w:r>
      <w:r w:rsidR="00B54D1E" w:rsidRPr="0094262B">
        <w:rPr>
          <w:rFonts w:ascii="Calibri" w:hAnsi="Calibri" w:cs="Calibri"/>
          <w:color w:val="000000" w:themeColor="text1"/>
          <w:sz w:val="22"/>
          <w:szCs w:val="22"/>
        </w:rPr>
        <w:t>38</w:t>
      </w:r>
      <w:r w:rsidR="00B21A7A" w:rsidRPr="0094262B">
        <w:rPr>
          <w:rFonts w:ascii="Calibri" w:hAnsi="Calibri" w:cs="Calibri"/>
          <w:color w:val="000000" w:themeColor="text1"/>
          <w:sz w:val="22"/>
          <w:szCs w:val="22"/>
        </w:rPr>
        <w:t xml:space="preserve"> OPUS X Profile als Spot- und Front-Scheinwerfer, </w:t>
      </w:r>
      <w:r w:rsidR="00B54D1E" w:rsidRPr="0094262B">
        <w:rPr>
          <w:rFonts w:ascii="Calibri" w:hAnsi="Calibri" w:cs="Calibri"/>
          <w:color w:val="000000" w:themeColor="text1"/>
          <w:sz w:val="22"/>
          <w:szCs w:val="22"/>
        </w:rPr>
        <w:t xml:space="preserve">während </w:t>
      </w:r>
      <w:r w:rsidR="00B21A7A" w:rsidRPr="0094262B">
        <w:rPr>
          <w:rFonts w:ascii="Calibri" w:hAnsi="Calibri" w:cs="Calibri"/>
          <w:color w:val="000000" w:themeColor="text1"/>
          <w:sz w:val="22"/>
          <w:szCs w:val="22"/>
        </w:rPr>
        <w:t xml:space="preserve">die </w:t>
      </w:r>
      <w:r w:rsidR="00B54D1E" w:rsidRPr="0094262B">
        <w:rPr>
          <w:rFonts w:ascii="Calibri" w:hAnsi="Calibri" w:cs="Calibri"/>
          <w:color w:val="000000" w:themeColor="text1"/>
          <w:sz w:val="22"/>
          <w:szCs w:val="22"/>
        </w:rPr>
        <w:t xml:space="preserve">32 </w:t>
      </w:r>
      <w:r w:rsidR="00B21A7A" w:rsidRPr="0094262B">
        <w:rPr>
          <w:rFonts w:ascii="Calibri" w:hAnsi="Calibri" w:cs="Calibri"/>
          <w:color w:val="000000" w:themeColor="text1"/>
          <w:sz w:val="22"/>
          <w:szCs w:val="22"/>
        </w:rPr>
        <w:t xml:space="preserve">OPUS H5 </w:t>
      </w:r>
      <w:r w:rsidR="00B54D1E" w:rsidRPr="0094262B">
        <w:rPr>
          <w:rFonts w:ascii="Calibri" w:hAnsi="Calibri" w:cs="Calibri"/>
          <w:color w:val="000000" w:themeColor="text1"/>
          <w:sz w:val="22"/>
          <w:szCs w:val="22"/>
        </w:rPr>
        <w:t xml:space="preserve">vorrangig </w:t>
      </w:r>
      <w:r w:rsidR="00B21A7A" w:rsidRPr="0094262B">
        <w:rPr>
          <w:rFonts w:ascii="Calibri" w:hAnsi="Calibri" w:cs="Calibri"/>
          <w:color w:val="000000" w:themeColor="text1"/>
          <w:sz w:val="22"/>
          <w:szCs w:val="22"/>
        </w:rPr>
        <w:t>für Showelemente genutzt</w:t>
      </w:r>
      <w:r w:rsidR="00B54D1E" w:rsidRPr="0094262B">
        <w:rPr>
          <w:rFonts w:ascii="Calibri" w:hAnsi="Calibri" w:cs="Calibri"/>
          <w:color w:val="000000" w:themeColor="text1"/>
          <w:sz w:val="22"/>
          <w:szCs w:val="22"/>
        </w:rPr>
        <w:t xml:space="preserve"> wurden</w:t>
      </w:r>
      <w:r w:rsidR="00B21A7A" w:rsidRPr="0094262B">
        <w:rPr>
          <w:rFonts w:ascii="Calibri" w:hAnsi="Calibri" w:cs="Calibri"/>
          <w:color w:val="000000" w:themeColor="text1"/>
          <w:sz w:val="22"/>
          <w:szCs w:val="22"/>
        </w:rPr>
        <w:t xml:space="preserve">. </w:t>
      </w:r>
    </w:p>
    <w:p w14:paraId="35B915A1" w14:textId="633D3A36" w:rsidR="00B54D1E" w:rsidRPr="0094262B" w:rsidRDefault="00B54D1E" w:rsidP="0094262B">
      <w:pPr>
        <w:rPr>
          <w:rFonts w:ascii="Calibri" w:hAnsi="Calibri" w:cs="Calibri"/>
          <w:color w:val="000000" w:themeColor="text1"/>
          <w:sz w:val="22"/>
          <w:szCs w:val="22"/>
        </w:rPr>
      </w:pPr>
    </w:p>
    <w:p w14:paraId="3EEF2121" w14:textId="7C1D019E" w:rsidR="00B54D1E" w:rsidRPr="0094262B" w:rsidRDefault="00B54D1E" w:rsidP="0094262B">
      <w:pPr>
        <w:rPr>
          <w:rFonts w:ascii="Calibri" w:hAnsi="Calibri" w:cs="Calibri"/>
          <w:color w:val="000000" w:themeColor="text1"/>
          <w:sz w:val="22"/>
          <w:szCs w:val="22"/>
        </w:rPr>
      </w:pPr>
      <w:r w:rsidRPr="0094262B">
        <w:rPr>
          <w:rFonts w:ascii="Calibri" w:hAnsi="Calibri" w:cs="Calibri"/>
          <w:color w:val="000000" w:themeColor="text1"/>
          <w:sz w:val="22"/>
          <w:szCs w:val="22"/>
        </w:rPr>
        <w:t xml:space="preserve">Beim OPUS X Profile Moving Head zeigte sich Baltic </w:t>
      </w:r>
      <w:proofErr w:type="spellStart"/>
      <w:r w:rsidRPr="0094262B">
        <w:rPr>
          <w:rFonts w:ascii="Calibri" w:hAnsi="Calibri" w:cs="Calibri"/>
          <w:color w:val="000000" w:themeColor="text1"/>
          <w:sz w:val="22"/>
          <w:szCs w:val="22"/>
        </w:rPr>
        <w:t>Production</w:t>
      </w:r>
      <w:proofErr w:type="spellEnd"/>
      <w:r w:rsidRPr="0094262B">
        <w:rPr>
          <w:rFonts w:ascii="Calibri" w:hAnsi="Calibri" w:cs="Calibri"/>
          <w:color w:val="000000" w:themeColor="text1"/>
          <w:sz w:val="22"/>
          <w:szCs w:val="22"/>
        </w:rPr>
        <w:t xml:space="preserve"> Service besonders von der enormen Helligkeit der 33.000 </w:t>
      </w:r>
      <w:r w:rsidR="00A02E48" w:rsidRPr="0094262B">
        <w:rPr>
          <w:rFonts w:ascii="Calibri" w:hAnsi="Calibri" w:cs="Calibri"/>
          <w:color w:val="000000" w:themeColor="text1"/>
          <w:sz w:val="22"/>
          <w:szCs w:val="22"/>
        </w:rPr>
        <w:t>Lumen</w:t>
      </w:r>
      <w:r w:rsidRPr="0094262B">
        <w:rPr>
          <w:rFonts w:ascii="Calibri" w:hAnsi="Calibri" w:cs="Calibri"/>
          <w:color w:val="000000" w:themeColor="text1"/>
          <w:sz w:val="22"/>
          <w:szCs w:val="22"/>
        </w:rPr>
        <w:t xml:space="preserve"> sowie der gleichmäßigen Farbmischung begeistert. Auch der OPUS H5 überzeugte mit seiner CMY-Farbmischung, was den Beam-Spot-</w:t>
      </w:r>
      <w:proofErr w:type="spellStart"/>
      <w:r w:rsidRPr="0094262B">
        <w:rPr>
          <w:rFonts w:ascii="Calibri" w:hAnsi="Calibri" w:cs="Calibri"/>
          <w:color w:val="000000" w:themeColor="text1"/>
          <w:sz w:val="22"/>
          <w:szCs w:val="22"/>
        </w:rPr>
        <w:t>Wash</w:t>
      </w:r>
      <w:proofErr w:type="spellEnd"/>
      <w:r w:rsidRPr="0094262B">
        <w:rPr>
          <w:rFonts w:ascii="Calibri" w:hAnsi="Calibri" w:cs="Calibri"/>
          <w:color w:val="000000" w:themeColor="text1"/>
          <w:sz w:val="22"/>
          <w:szCs w:val="22"/>
        </w:rPr>
        <w:t xml:space="preserve">-Hybrid für Jurgis </w:t>
      </w:r>
      <w:proofErr w:type="spellStart"/>
      <w:r w:rsidRPr="0094262B">
        <w:rPr>
          <w:rFonts w:ascii="Calibri" w:hAnsi="Calibri" w:cs="Calibri"/>
          <w:color w:val="000000" w:themeColor="text1"/>
          <w:sz w:val="22"/>
          <w:szCs w:val="22"/>
        </w:rPr>
        <w:t>Uborevicius</w:t>
      </w:r>
      <w:proofErr w:type="spellEnd"/>
      <w:r w:rsidRPr="0094262B">
        <w:rPr>
          <w:rFonts w:ascii="Calibri" w:hAnsi="Calibri" w:cs="Calibri"/>
          <w:color w:val="000000" w:themeColor="text1"/>
          <w:sz w:val="22"/>
          <w:szCs w:val="22"/>
        </w:rPr>
        <w:t xml:space="preserve"> zur idealen Wahl für Theaterproduktionen macht.</w:t>
      </w:r>
    </w:p>
    <w:p w14:paraId="7165A379" w14:textId="77777777" w:rsidR="00B54D1E" w:rsidRPr="0094262B" w:rsidRDefault="00B54D1E" w:rsidP="0094262B">
      <w:pPr>
        <w:rPr>
          <w:rFonts w:ascii="Calibri" w:hAnsi="Calibri" w:cs="Calibri"/>
          <w:color w:val="000000" w:themeColor="text1"/>
          <w:sz w:val="22"/>
          <w:szCs w:val="22"/>
        </w:rPr>
      </w:pPr>
    </w:p>
    <w:p w14:paraId="1BC9A8E4" w14:textId="79852C4D" w:rsidR="00EF5C3A" w:rsidRPr="0094262B" w:rsidRDefault="00B21A7A" w:rsidP="0094262B">
      <w:pPr>
        <w:rPr>
          <w:rFonts w:ascii="Calibri" w:hAnsi="Calibri" w:cs="Calibri"/>
          <w:color w:val="000000" w:themeColor="text1"/>
          <w:sz w:val="22"/>
          <w:szCs w:val="22"/>
        </w:rPr>
      </w:pPr>
      <w:r w:rsidRPr="0094262B">
        <w:rPr>
          <w:rFonts w:ascii="Calibri" w:hAnsi="Calibri" w:cs="Calibri"/>
          <w:color w:val="000000" w:themeColor="text1"/>
          <w:sz w:val="22"/>
          <w:szCs w:val="22"/>
        </w:rPr>
        <w:t xml:space="preserve">Die ZENIT Modelle W600 und W300 sowie die ZENIT P130 LED-PARs kamen für </w:t>
      </w:r>
      <w:proofErr w:type="spellStart"/>
      <w:r w:rsidRPr="0094262B">
        <w:rPr>
          <w:rFonts w:ascii="Calibri" w:hAnsi="Calibri" w:cs="Calibri"/>
          <w:color w:val="000000" w:themeColor="text1"/>
          <w:sz w:val="22"/>
          <w:szCs w:val="22"/>
        </w:rPr>
        <w:t>Wash</w:t>
      </w:r>
      <w:proofErr w:type="spellEnd"/>
      <w:r w:rsidRPr="0094262B">
        <w:rPr>
          <w:rFonts w:ascii="Calibri" w:hAnsi="Calibri" w:cs="Calibri"/>
          <w:color w:val="000000" w:themeColor="text1"/>
          <w:sz w:val="22"/>
          <w:szCs w:val="22"/>
        </w:rPr>
        <w:t xml:space="preserve">- und </w:t>
      </w:r>
      <w:proofErr w:type="spellStart"/>
      <w:r w:rsidRPr="0094262B">
        <w:rPr>
          <w:rFonts w:ascii="Calibri" w:hAnsi="Calibri" w:cs="Calibri"/>
          <w:color w:val="000000" w:themeColor="text1"/>
          <w:sz w:val="22"/>
          <w:szCs w:val="22"/>
        </w:rPr>
        <w:t>Uplight</w:t>
      </w:r>
      <w:proofErr w:type="spellEnd"/>
      <w:r w:rsidRPr="0094262B">
        <w:rPr>
          <w:rFonts w:ascii="Calibri" w:hAnsi="Calibri" w:cs="Calibri"/>
          <w:color w:val="000000" w:themeColor="text1"/>
          <w:sz w:val="22"/>
          <w:szCs w:val="22"/>
        </w:rPr>
        <w:t>-Aufgaben zum Einsatz.</w:t>
      </w:r>
      <w:r w:rsidR="00B54D1E" w:rsidRPr="0094262B">
        <w:rPr>
          <w:rFonts w:ascii="Calibri" w:hAnsi="Calibri" w:cs="Calibri"/>
          <w:color w:val="000000" w:themeColor="text1"/>
          <w:sz w:val="22"/>
          <w:szCs w:val="22"/>
        </w:rPr>
        <w:t xml:space="preserve"> Hier spielten vor allem die magnetisch austauschbaren Diffusoren ihre Stärken voll aus, wenn es darum ging, die Beleuchtung situativ an unterschiedliche Szenarien anzupassen.</w:t>
      </w:r>
    </w:p>
    <w:p w14:paraId="7E13661A" w14:textId="77777777" w:rsidR="00EF5C3A" w:rsidRPr="0094262B" w:rsidRDefault="00EF5C3A" w:rsidP="0094262B">
      <w:pPr>
        <w:rPr>
          <w:rFonts w:ascii="Calibri" w:hAnsi="Calibri" w:cs="Calibri"/>
          <w:color w:val="000000" w:themeColor="text1"/>
          <w:sz w:val="22"/>
          <w:szCs w:val="22"/>
        </w:rPr>
      </w:pPr>
    </w:p>
    <w:p w14:paraId="27C44FD1" w14:textId="4DC7036A" w:rsidR="00B54D1E" w:rsidRPr="0094262B" w:rsidRDefault="00242B03" w:rsidP="0094262B">
      <w:pPr>
        <w:rPr>
          <w:rFonts w:ascii="Calibri" w:hAnsi="Calibri" w:cs="Calibri"/>
          <w:color w:val="000000" w:themeColor="text1"/>
          <w:sz w:val="22"/>
          <w:szCs w:val="22"/>
        </w:rPr>
      </w:pPr>
      <w:r w:rsidRPr="0094262B">
        <w:rPr>
          <w:rFonts w:ascii="Calibri" w:hAnsi="Calibri" w:cs="Calibri"/>
          <w:color w:val="000000" w:themeColor="text1"/>
          <w:sz w:val="22"/>
          <w:szCs w:val="22"/>
        </w:rPr>
        <w:t xml:space="preserve">Für die Bereitstellung der Cameo-Scheinwerfer konnte Baltic </w:t>
      </w:r>
      <w:proofErr w:type="spellStart"/>
      <w:r w:rsidRPr="0094262B">
        <w:rPr>
          <w:rFonts w:ascii="Calibri" w:hAnsi="Calibri" w:cs="Calibri"/>
          <w:color w:val="000000" w:themeColor="text1"/>
          <w:sz w:val="22"/>
          <w:szCs w:val="22"/>
        </w:rPr>
        <w:t>Production</w:t>
      </w:r>
      <w:proofErr w:type="spellEnd"/>
      <w:r w:rsidRPr="0094262B">
        <w:rPr>
          <w:rFonts w:ascii="Calibri" w:hAnsi="Calibri" w:cs="Calibri"/>
          <w:color w:val="000000" w:themeColor="text1"/>
          <w:sz w:val="22"/>
          <w:szCs w:val="22"/>
        </w:rPr>
        <w:t xml:space="preserve"> Service dabei auf die Unterstützung von </w:t>
      </w:r>
      <w:proofErr w:type="spellStart"/>
      <w:r w:rsidRPr="0094262B">
        <w:rPr>
          <w:rFonts w:ascii="Calibri" w:hAnsi="Calibri" w:cs="Calibri"/>
          <w:color w:val="000000" w:themeColor="text1"/>
          <w:sz w:val="22"/>
          <w:szCs w:val="22"/>
        </w:rPr>
        <w:t>NicLen</w:t>
      </w:r>
      <w:proofErr w:type="spellEnd"/>
      <w:r w:rsidRPr="0094262B">
        <w:rPr>
          <w:rFonts w:ascii="Calibri" w:hAnsi="Calibri" w:cs="Calibri"/>
          <w:color w:val="000000" w:themeColor="text1"/>
          <w:sz w:val="22"/>
          <w:szCs w:val="22"/>
        </w:rPr>
        <w:t xml:space="preserve"> zurückgreifen</w:t>
      </w:r>
      <w:r w:rsidR="00EF5C3A" w:rsidRPr="0094262B">
        <w:rPr>
          <w:rFonts w:ascii="Calibri" w:hAnsi="Calibri" w:cs="Calibri"/>
          <w:color w:val="000000" w:themeColor="text1"/>
          <w:sz w:val="22"/>
          <w:szCs w:val="22"/>
        </w:rPr>
        <w:t>: „</w:t>
      </w:r>
      <w:r w:rsidR="00B54D1E" w:rsidRPr="0094262B">
        <w:rPr>
          <w:rFonts w:ascii="Calibri" w:hAnsi="Calibri" w:cs="Calibri"/>
          <w:color w:val="000000" w:themeColor="text1"/>
          <w:sz w:val="22"/>
          <w:szCs w:val="22"/>
        </w:rPr>
        <w:t>In einem kleinen Markt wie Litauen ist es sehr wichtig, einen Dry-</w:t>
      </w:r>
      <w:proofErr w:type="spellStart"/>
      <w:r w:rsidR="00B54D1E" w:rsidRPr="0094262B">
        <w:rPr>
          <w:rFonts w:ascii="Calibri" w:hAnsi="Calibri" w:cs="Calibri"/>
          <w:color w:val="000000" w:themeColor="text1"/>
          <w:sz w:val="22"/>
          <w:szCs w:val="22"/>
        </w:rPr>
        <w:t>Hire</w:t>
      </w:r>
      <w:proofErr w:type="spellEnd"/>
      <w:r w:rsidR="00B54D1E" w:rsidRPr="0094262B">
        <w:rPr>
          <w:rFonts w:ascii="Calibri" w:hAnsi="Calibri" w:cs="Calibri"/>
          <w:color w:val="000000" w:themeColor="text1"/>
          <w:sz w:val="22"/>
          <w:szCs w:val="22"/>
        </w:rPr>
        <w:t xml:space="preserve">-Partner wie </w:t>
      </w:r>
      <w:proofErr w:type="spellStart"/>
      <w:r w:rsidR="00B54D1E" w:rsidRPr="0094262B">
        <w:rPr>
          <w:rFonts w:ascii="Calibri" w:hAnsi="Calibri" w:cs="Calibri"/>
          <w:color w:val="000000" w:themeColor="text1"/>
          <w:sz w:val="22"/>
          <w:szCs w:val="22"/>
        </w:rPr>
        <w:t>NicLen</w:t>
      </w:r>
      <w:proofErr w:type="spellEnd"/>
      <w:r w:rsidR="00B54D1E" w:rsidRPr="0094262B">
        <w:rPr>
          <w:rFonts w:ascii="Calibri" w:hAnsi="Calibri" w:cs="Calibri"/>
          <w:color w:val="000000" w:themeColor="text1"/>
          <w:sz w:val="22"/>
          <w:szCs w:val="22"/>
        </w:rPr>
        <w:t xml:space="preserve"> zu haben, um auch hier die größten Shows zu realisieren“, bestätigt Jurgis </w:t>
      </w:r>
      <w:proofErr w:type="spellStart"/>
      <w:r w:rsidR="00B54D1E" w:rsidRPr="0094262B">
        <w:rPr>
          <w:rFonts w:ascii="Calibri" w:hAnsi="Calibri" w:cs="Calibri"/>
          <w:color w:val="000000" w:themeColor="text1"/>
          <w:sz w:val="22"/>
          <w:szCs w:val="22"/>
        </w:rPr>
        <w:t>Uborevicius</w:t>
      </w:r>
      <w:proofErr w:type="spellEnd"/>
      <w:r w:rsidR="00B54D1E" w:rsidRPr="0094262B">
        <w:rPr>
          <w:rFonts w:ascii="Calibri" w:hAnsi="Calibri" w:cs="Calibri"/>
          <w:color w:val="000000" w:themeColor="text1"/>
          <w:sz w:val="22"/>
          <w:szCs w:val="22"/>
        </w:rPr>
        <w:t xml:space="preserve"> von Baltic </w:t>
      </w:r>
      <w:proofErr w:type="spellStart"/>
      <w:r w:rsidR="00B54D1E" w:rsidRPr="0094262B">
        <w:rPr>
          <w:rFonts w:ascii="Calibri" w:hAnsi="Calibri" w:cs="Calibri"/>
          <w:color w:val="000000" w:themeColor="text1"/>
          <w:sz w:val="22"/>
          <w:szCs w:val="22"/>
        </w:rPr>
        <w:t>Production</w:t>
      </w:r>
      <w:proofErr w:type="spellEnd"/>
      <w:r w:rsidR="00B54D1E" w:rsidRPr="0094262B">
        <w:rPr>
          <w:rFonts w:ascii="Calibri" w:hAnsi="Calibri" w:cs="Calibri"/>
          <w:color w:val="000000" w:themeColor="text1"/>
          <w:sz w:val="22"/>
          <w:szCs w:val="22"/>
        </w:rPr>
        <w:t xml:space="preserve"> Service.</w:t>
      </w:r>
    </w:p>
    <w:p w14:paraId="434EFFB3" w14:textId="60B6F200" w:rsidR="0003617F" w:rsidRPr="0094262B" w:rsidRDefault="0003617F" w:rsidP="0094262B">
      <w:pPr>
        <w:rPr>
          <w:rFonts w:ascii="Calibri" w:hAnsi="Calibri" w:cs="Calibri"/>
          <w:sz w:val="22"/>
          <w:szCs w:val="22"/>
        </w:rPr>
      </w:pPr>
    </w:p>
    <w:p w14:paraId="6F2FB816" w14:textId="1CA1BD0D" w:rsidR="0094262B" w:rsidRPr="0094262B" w:rsidRDefault="0094262B" w:rsidP="0094262B">
      <w:pPr>
        <w:rPr>
          <w:rFonts w:ascii="Calibri" w:hAnsi="Calibri" w:cs="Calibri"/>
          <w:b/>
          <w:color w:val="000000" w:themeColor="text1"/>
          <w:sz w:val="22"/>
          <w:szCs w:val="22"/>
        </w:rPr>
      </w:pPr>
      <w:r w:rsidRPr="0094262B">
        <w:rPr>
          <w:rFonts w:ascii="Calibri" w:hAnsi="Calibri" w:cs="Calibri"/>
          <w:b/>
          <w:color w:val="000000" w:themeColor="text1"/>
          <w:sz w:val="22"/>
          <w:szCs w:val="22"/>
        </w:rPr>
        <w:t xml:space="preserve">Folgende Cameo-Produkte kamen bei </w:t>
      </w:r>
      <w:r w:rsidRPr="0094262B">
        <w:rPr>
          <w:rFonts w:ascii="Calibri" w:hAnsi="Calibri" w:cs="Calibri"/>
          <w:b/>
          <w:bCs/>
          <w:color w:val="000000" w:themeColor="text1"/>
          <w:sz w:val="22"/>
          <w:szCs w:val="22"/>
        </w:rPr>
        <w:t>„Der Fliegende Holländer“</w:t>
      </w:r>
      <w:r w:rsidRPr="0094262B">
        <w:rPr>
          <w:rFonts w:ascii="Calibri" w:hAnsi="Calibri" w:cs="Calibri"/>
          <w:b/>
          <w:color w:val="000000" w:themeColor="text1"/>
          <w:sz w:val="22"/>
          <w:szCs w:val="22"/>
        </w:rPr>
        <w:t xml:space="preserve"> zum Einsatz:</w:t>
      </w:r>
    </w:p>
    <w:p w14:paraId="04B615F5" w14:textId="1AA59D9F" w:rsidR="0094262B" w:rsidRPr="0094262B" w:rsidRDefault="0094262B" w:rsidP="0094262B">
      <w:pPr>
        <w:rPr>
          <w:rFonts w:ascii="Calibri" w:hAnsi="Calibri" w:cs="Calibri"/>
          <w:color w:val="000000" w:themeColor="text1"/>
          <w:sz w:val="22"/>
          <w:szCs w:val="22"/>
          <w:lang w:val="en-US"/>
        </w:rPr>
      </w:pPr>
      <w:r w:rsidRPr="0094262B">
        <w:rPr>
          <w:rFonts w:ascii="Calibri" w:hAnsi="Calibri" w:cs="Calibri"/>
          <w:color w:val="000000" w:themeColor="text1"/>
          <w:sz w:val="22"/>
          <w:szCs w:val="22"/>
          <w:lang w:val="en-US"/>
        </w:rPr>
        <w:t>32x OPUS® H5 Beam-Spot-Wash Hybrid Moving Head</w:t>
      </w:r>
    </w:p>
    <w:p w14:paraId="336BC308" w14:textId="5E9C9508" w:rsidR="0094262B" w:rsidRPr="0094262B" w:rsidRDefault="0094262B" w:rsidP="0094262B">
      <w:pPr>
        <w:rPr>
          <w:rFonts w:ascii="Calibri" w:hAnsi="Calibri" w:cs="Calibri"/>
          <w:color w:val="000000" w:themeColor="text1"/>
          <w:sz w:val="22"/>
          <w:szCs w:val="22"/>
          <w:lang w:val="en-US"/>
        </w:rPr>
      </w:pPr>
      <w:r w:rsidRPr="0094262B">
        <w:rPr>
          <w:rFonts w:ascii="Calibri" w:hAnsi="Calibri" w:cs="Calibri"/>
          <w:color w:val="000000" w:themeColor="text1"/>
          <w:sz w:val="22"/>
          <w:szCs w:val="22"/>
          <w:lang w:val="en-US"/>
        </w:rPr>
        <w:t>38x OPUS® X Profile High-Power Profile Moving Head</w:t>
      </w:r>
    </w:p>
    <w:p w14:paraId="76605163" w14:textId="28F0A80D" w:rsidR="0094262B" w:rsidRPr="0094262B" w:rsidRDefault="0094262B" w:rsidP="0094262B">
      <w:pPr>
        <w:rPr>
          <w:rFonts w:ascii="Calibri" w:hAnsi="Calibri" w:cs="Calibri"/>
          <w:color w:val="000000" w:themeColor="text1"/>
          <w:sz w:val="22"/>
          <w:szCs w:val="22"/>
          <w:lang w:val="en-US"/>
        </w:rPr>
      </w:pPr>
      <w:r w:rsidRPr="0094262B">
        <w:rPr>
          <w:rFonts w:ascii="Calibri" w:hAnsi="Calibri" w:cs="Calibri"/>
          <w:color w:val="000000" w:themeColor="text1"/>
          <w:sz w:val="22"/>
          <w:szCs w:val="22"/>
          <w:lang w:val="en-US"/>
        </w:rPr>
        <w:t>32x ZENIT® W600 SMD Outdoor SMD-LED Wash Light und Strobe</w:t>
      </w:r>
    </w:p>
    <w:p w14:paraId="681F2F3C" w14:textId="77777777" w:rsidR="0094262B" w:rsidRPr="0094262B" w:rsidRDefault="0094262B" w:rsidP="0094262B">
      <w:pPr>
        <w:rPr>
          <w:rFonts w:ascii="Calibri" w:hAnsi="Calibri" w:cs="Calibri"/>
          <w:color w:val="000000" w:themeColor="text1"/>
          <w:sz w:val="22"/>
          <w:szCs w:val="22"/>
          <w:lang w:val="en-US"/>
        </w:rPr>
      </w:pPr>
      <w:r w:rsidRPr="0094262B">
        <w:rPr>
          <w:rFonts w:ascii="Calibri" w:hAnsi="Calibri" w:cs="Calibri"/>
          <w:color w:val="000000" w:themeColor="text1"/>
          <w:sz w:val="22"/>
          <w:szCs w:val="22"/>
          <w:lang w:val="en-US"/>
        </w:rPr>
        <w:t>40x ZENIT® W300 Outdoor LED Wash Light</w:t>
      </w:r>
    </w:p>
    <w:p w14:paraId="0F63FCC6" w14:textId="77777777" w:rsidR="0094262B" w:rsidRPr="0094262B" w:rsidRDefault="0094262B" w:rsidP="0094262B">
      <w:pPr>
        <w:rPr>
          <w:rFonts w:ascii="Calibri" w:hAnsi="Calibri" w:cs="Calibri"/>
          <w:color w:val="000000" w:themeColor="text1"/>
          <w:sz w:val="22"/>
          <w:szCs w:val="22"/>
        </w:rPr>
      </w:pPr>
      <w:r w:rsidRPr="0094262B">
        <w:rPr>
          <w:rFonts w:ascii="Calibri" w:hAnsi="Calibri" w:cs="Calibri"/>
          <w:color w:val="000000" w:themeColor="text1"/>
          <w:sz w:val="22"/>
          <w:szCs w:val="22"/>
        </w:rPr>
        <w:t>60x ZENIT® P130 LSD PAR-Scheinwerfer mit IP65-Schutzart</w:t>
      </w:r>
    </w:p>
    <w:p w14:paraId="656ECD21" w14:textId="77777777" w:rsidR="00FA0AD9" w:rsidRPr="00A02E48" w:rsidRDefault="00FA0AD9" w:rsidP="0094262B">
      <w:pPr>
        <w:rPr>
          <w:rFonts w:ascii="Calibri" w:hAnsi="Calibri" w:cs="Calibri"/>
          <w:sz w:val="22"/>
          <w:szCs w:val="22"/>
        </w:rPr>
      </w:pPr>
    </w:p>
    <w:p w14:paraId="18349BF9" w14:textId="155CAD69" w:rsidR="00AE2B92" w:rsidRPr="00374F2D" w:rsidRDefault="00AE2B92" w:rsidP="0094262B">
      <w:pPr>
        <w:rPr>
          <w:rFonts w:ascii="Calibri" w:hAnsi="Calibri" w:cs="Calibri"/>
          <w:color w:val="000000" w:themeColor="text1"/>
          <w:sz w:val="22"/>
          <w:szCs w:val="22"/>
          <w:lang w:val="en-US"/>
        </w:rPr>
      </w:pPr>
      <w:r w:rsidRPr="00374F2D">
        <w:rPr>
          <w:rFonts w:ascii="Calibri" w:hAnsi="Calibri" w:cs="Calibri"/>
          <w:color w:val="000000" w:themeColor="text1"/>
          <w:sz w:val="22"/>
          <w:szCs w:val="22"/>
          <w:lang w:val="en-US"/>
        </w:rPr>
        <w:t>#</w:t>
      </w:r>
      <w:proofErr w:type="gramStart"/>
      <w:r w:rsidRPr="00374F2D">
        <w:rPr>
          <w:rFonts w:ascii="Calibri" w:hAnsi="Calibri" w:cs="Calibri"/>
          <w:color w:val="000000" w:themeColor="text1"/>
          <w:sz w:val="22"/>
          <w:szCs w:val="22"/>
          <w:lang w:val="en-US"/>
        </w:rPr>
        <w:t>Cameo</w:t>
      </w:r>
      <w:r w:rsidR="00FA0AD9" w:rsidRPr="00374F2D">
        <w:rPr>
          <w:rFonts w:ascii="Calibri" w:hAnsi="Calibri" w:cs="Calibri"/>
          <w:color w:val="000000" w:themeColor="text1"/>
          <w:sz w:val="22"/>
          <w:szCs w:val="22"/>
          <w:lang w:val="en-US"/>
        </w:rPr>
        <w:t xml:space="preserve"> </w:t>
      </w:r>
      <w:r w:rsidRPr="00374F2D">
        <w:rPr>
          <w:rFonts w:ascii="Calibri" w:hAnsi="Calibri" w:cs="Calibri"/>
          <w:color w:val="000000" w:themeColor="text1"/>
          <w:sz w:val="22"/>
          <w:szCs w:val="22"/>
          <w:lang w:val="en-US"/>
        </w:rPr>
        <w:t xml:space="preserve"> #</w:t>
      </w:r>
      <w:proofErr w:type="gramEnd"/>
      <w:r w:rsidRPr="00374F2D">
        <w:rPr>
          <w:rFonts w:ascii="Calibri" w:hAnsi="Calibri" w:cs="Calibri"/>
          <w:color w:val="000000" w:themeColor="text1"/>
          <w:sz w:val="22"/>
          <w:szCs w:val="22"/>
          <w:lang w:val="en-US"/>
        </w:rPr>
        <w:t xml:space="preserve">ForLumenBeings </w:t>
      </w:r>
      <w:r w:rsidR="00FA0AD9" w:rsidRPr="00374F2D">
        <w:rPr>
          <w:rFonts w:ascii="Calibri" w:hAnsi="Calibri" w:cs="Calibri"/>
          <w:color w:val="000000" w:themeColor="text1"/>
          <w:sz w:val="22"/>
          <w:szCs w:val="22"/>
          <w:lang w:val="en-US"/>
        </w:rPr>
        <w:t xml:space="preserve"> </w:t>
      </w:r>
      <w:r w:rsidRPr="00374F2D">
        <w:rPr>
          <w:rFonts w:ascii="Calibri" w:hAnsi="Calibri" w:cs="Calibri"/>
          <w:color w:val="000000" w:themeColor="text1"/>
          <w:sz w:val="22"/>
          <w:szCs w:val="22"/>
          <w:lang w:val="en-US"/>
        </w:rPr>
        <w:t>#EventTech  #ExperienceEventTech</w:t>
      </w:r>
      <w:r w:rsidR="00A02E48" w:rsidRPr="00374F2D">
        <w:rPr>
          <w:rFonts w:ascii="Calibri" w:hAnsi="Calibri" w:cs="Calibri"/>
          <w:color w:val="000000" w:themeColor="text1"/>
          <w:sz w:val="22"/>
          <w:szCs w:val="22"/>
          <w:lang w:val="en-US"/>
        </w:rPr>
        <w:t>nology</w:t>
      </w:r>
    </w:p>
    <w:p w14:paraId="35505721" w14:textId="77777777" w:rsidR="00AE2B92" w:rsidRPr="00374F2D" w:rsidRDefault="00AE2B92" w:rsidP="0094262B">
      <w:pPr>
        <w:rPr>
          <w:rFonts w:ascii="Calibri" w:hAnsi="Calibri" w:cs="Calibri"/>
          <w:b/>
          <w:bCs/>
          <w:sz w:val="22"/>
          <w:szCs w:val="22"/>
          <w:lang w:val="en-US"/>
        </w:rPr>
      </w:pPr>
    </w:p>
    <w:p w14:paraId="69AAB05C" w14:textId="77777777" w:rsidR="0094262B" w:rsidRPr="00374F2D" w:rsidRDefault="0094262B" w:rsidP="0094262B">
      <w:pPr>
        <w:rPr>
          <w:rFonts w:ascii="Calibri" w:hAnsi="Calibri" w:cs="Calibri"/>
          <w:b/>
          <w:sz w:val="22"/>
          <w:szCs w:val="22"/>
          <w:lang w:val="en-US"/>
        </w:rPr>
      </w:pPr>
      <w:proofErr w:type="spellStart"/>
      <w:r w:rsidRPr="00374F2D">
        <w:rPr>
          <w:rFonts w:ascii="Calibri" w:hAnsi="Calibri" w:cs="Calibri"/>
          <w:b/>
          <w:sz w:val="22"/>
          <w:szCs w:val="22"/>
          <w:lang w:val="en-US"/>
        </w:rPr>
        <w:t>Weitere</w:t>
      </w:r>
      <w:proofErr w:type="spellEnd"/>
      <w:r w:rsidRPr="00374F2D">
        <w:rPr>
          <w:rFonts w:ascii="Calibri" w:hAnsi="Calibri" w:cs="Calibri"/>
          <w:b/>
          <w:sz w:val="22"/>
          <w:szCs w:val="22"/>
          <w:lang w:val="en-US"/>
        </w:rPr>
        <w:t xml:space="preserve"> </w:t>
      </w:r>
      <w:proofErr w:type="spellStart"/>
      <w:r w:rsidRPr="00374F2D">
        <w:rPr>
          <w:rFonts w:ascii="Calibri" w:hAnsi="Calibri" w:cs="Calibri"/>
          <w:b/>
          <w:sz w:val="22"/>
          <w:szCs w:val="22"/>
          <w:lang w:val="en-US"/>
        </w:rPr>
        <w:t>Informationen</w:t>
      </w:r>
      <w:proofErr w:type="spellEnd"/>
      <w:r w:rsidRPr="00374F2D">
        <w:rPr>
          <w:rFonts w:ascii="Calibri" w:hAnsi="Calibri" w:cs="Calibri"/>
          <w:b/>
          <w:sz w:val="22"/>
          <w:szCs w:val="22"/>
          <w:lang w:val="en-US"/>
        </w:rPr>
        <w:t>:</w:t>
      </w:r>
    </w:p>
    <w:p w14:paraId="543CA7DE" w14:textId="77777777" w:rsidR="0094262B" w:rsidRPr="00374F2D" w:rsidRDefault="00000000" w:rsidP="0094262B">
      <w:pPr>
        <w:rPr>
          <w:rFonts w:ascii="Calibri" w:hAnsi="Calibri" w:cs="Calibri"/>
          <w:sz w:val="22"/>
          <w:szCs w:val="22"/>
          <w:lang w:val="en-US"/>
        </w:rPr>
      </w:pPr>
      <w:hyperlink r:id="rId7" w:history="1">
        <w:proofErr w:type="spellStart"/>
        <w:r w:rsidR="0094262B" w:rsidRPr="00374F2D">
          <w:rPr>
            <w:rStyle w:val="Hyperlink"/>
            <w:rFonts w:ascii="Calibri" w:hAnsi="Calibri" w:cs="Calibri"/>
            <w:sz w:val="22"/>
            <w:szCs w:val="22"/>
            <w:lang w:val="en-US"/>
          </w:rPr>
          <w:t>klaipedosmuzikinis.lt</w:t>
        </w:r>
        <w:proofErr w:type="spellEnd"/>
      </w:hyperlink>
    </w:p>
    <w:p w14:paraId="3600BF73" w14:textId="09DA95AC" w:rsidR="0094262B" w:rsidRPr="00374F2D" w:rsidRDefault="00000000" w:rsidP="0094262B">
      <w:pPr>
        <w:rPr>
          <w:rStyle w:val="Hyperlink"/>
          <w:rFonts w:ascii="Calibri" w:hAnsi="Calibri" w:cs="Calibri"/>
          <w:sz w:val="22"/>
          <w:szCs w:val="22"/>
          <w:lang w:val="en-US"/>
        </w:rPr>
      </w:pPr>
      <w:hyperlink r:id="rId8" w:history="1">
        <w:proofErr w:type="spellStart"/>
        <w:r w:rsidR="0094262B" w:rsidRPr="00374F2D">
          <w:rPr>
            <w:rStyle w:val="Hyperlink"/>
            <w:rFonts w:ascii="Calibri" w:hAnsi="Calibri" w:cs="Calibri"/>
            <w:sz w:val="22"/>
            <w:szCs w:val="22"/>
            <w:lang w:val="en-US"/>
          </w:rPr>
          <w:t>bps.lt</w:t>
        </w:r>
        <w:proofErr w:type="spellEnd"/>
      </w:hyperlink>
    </w:p>
    <w:p w14:paraId="21AC9E7C" w14:textId="77777777" w:rsidR="0094262B" w:rsidRPr="00374F2D" w:rsidRDefault="0094262B" w:rsidP="0094262B">
      <w:pPr>
        <w:rPr>
          <w:rStyle w:val="Hyperlink"/>
          <w:rFonts w:ascii="Calibri" w:hAnsi="Calibri" w:cs="Calibri"/>
          <w:sz w:val="22"/>
          <w:szCs w:val="22"/>
          <w:lang w:val="en-US"/>
        </w:rPr>
      </w:pPr>
    </w:p>
    <w:p w14:paraId="55BD6369" w14:textId="77777777" w:rsidR="0094262B" w:rsidRPr="00374F2D" w:rsidRDefault="00000000" w:rsidP="0094262B">
      <w:pPr>
        <w:rPr>
          <w:rFonts w:ascii="Calibri" w:hAnsi="Calibri" w:cs="Calibri"/>
          <w:sz w:val="22"/>
          <w:szCs w:val="22"/>
          <w:lang w:val="en-US"/>
        </w:rPr>
      </w:pPr>
      <w:hyperlink r:id="rId9" w:history="1">
        <w:r w:rsidR="0094262B" w:rsidRPr="00374F2D">
          <w:rPr>
            <w:rStyle w:val="Hyperlink"/>
            <w:rFonts w:ascii="Calibri" w:hAnsi="Calibri" w:cs="Calibri"/>
            <w:sz w:val="22"/>
            <w:szCs w:val="22"/>
            <w:lang w:val="en-US"/>
          </w:rPr>
          <w:t>cameolight.com</w:t>
        </w:r>
      </w:hyperlink>
    </w:p>
    <w:p w14:paraId="5D9B9BAB" w14:textId="77777777" w:rsidR="0094262B" w:rsidRPr="00374F2D" w:rsidRDefault="0094262B" w:rsidP="0094262B">
      <w:pPr>
        <w:suppressAutoHyphens/>
        <w:rPr>
          <w:rFonts w:ascii="Calibri" w:hAnsi="Calibri" w:cs="Calibri"/>
          <w:sz w:val="22"/>
          <w:szCs w:val="22"/>
          <w:lang w:val="en-US"/>
        </w:rPr>
      </w:pPr>
    </w:p>
    <w:p w14:paraId="35AFD7DF" w14:textId="77777777" w:rsidR="0094262B" w:rsidRPr="00A02E48" w:rsidRDefault="00000000" w:rsidP="0094262B">
      <w:pPr>
        <w:rPr>
          <w:rFonts w:ascii="Calibri" w:eastAsia="Arial" w:hAnsi="Calibri" w:cs="Calibri"/>
          <w:bCs/>
          <w:color w:val="000000" w:themeColor="text1"/>
          <w:sz w:val="22"/>
          <w:szCs w:val="22"/>
        </w:rPr>
      </w:pPr>
      <w:hyperlink r:id="rId10" w:history="1">
        <w:r w:rsidR="0094262B" w:rsidRPr="00A02E48">
          <w:rPr>
            <w:rStyle w:val="Hyperlink"/>
            <w:rFonts w:ascii="Calibri" w:eastAsia="Arial" w:hAnsi="Calibri" w:cs="Calibri"/>
            <w:bCs/>
            <w:sz w:val="22"/>
            <w:szCs w:val="22"/>
          </w:rPr>
          <w:t>adamhall.com</w:t>
        </w:r>
      </w:hyperlink>
    </w:p>
    <w:p w14:paraId="35F95D4E" w14:textId="77777777" w:rsidR="0094262B" w:rsidRPr="00A02E48" w:rsidRDefault="00000000" w:rsidP="0094262B">
      <w:pPr>
        <w:rPr>
          <w:rFonts w:ascii="Calibri" w:eastAsia="Arial" w:hAnsi="Calibri" w:cs="Calibri"/>
          <w:bCs/>
          <w:color w:val="000000" w:themeColor="text1"/>
          <w:sz w:val="22"/>
          <w:szCs w:val="22"/>
        </w:rPr>
      </w:pPr>
      <w:hyperlink r:id="rId11" w:history="1">
        <w:r w:rsidR="0094262B" w:rsidRPr="00A02E48">
          <w:rPr>
            <w:rStyle w:val="Hyperlink"/>
            <w:rFonts w:ascii="Calibri" w:eastAsia="Arial" w:hAnsi="Calibri" w:cs="Calibri"/>
            <w:bCs/>
            <w:sz w:val="22"/>
            <w:szCs w:val="22"/>
          </w:rPr>
          <w:t>blog.adamhall.com</w:t>
        </w:r>
      </w:hyperlink>
    </w:p>
    <w:p w14:paraId="2BB1391F" w14:textId="4C86BABF" w:rsidR="00780A4D" w:rsidRDefault="00780A4D" w:rsidP="0094262B">
      <w:pPr>
        <w:rPr>
          <w:rStyle w:val="Hyperlink"/>
          <w:rFonts w:ascii="Calibri" w:eastAsia="Arial" w:hAnsi="Calibri" w:cs="Calibri"/>
          <w:sz w:val="22"/>
          <w:szCs w:val="22"/>
        </w:rPr>
      </w:pPr>
    </w:p>
    <w:p w14:paraId="67B71138" w14:textId="48CDAE80" w:rsidR="000034B2" w:rsidRPr="000034B2" w:rsidRDefault="000034B2" w:rsidP="0094262B">
      <w:pPr>
        <w:rPr>
          <w:color w:val="000000" w:themeColor="text1"/>
          <w:lang w:val="en-US"/>
        </w:rPr>
      </w:pPr>
      <w:r w:rsidRPr="000034B2">
        <w:rPr>
          <w:rFonts w:ascii="Calibri" w:hAnsi="Calibri" w:cs="Calibri"/>
          <w:color w:val="000000" w:themeColor="text1"/>
          <w:sz w:val="22"/>
          <w:szCs w:val="22"/>
          <w:lang w:val="en-US"/>
        </w:rPr>
        <w:t xml:space="preserve">Copyright </w:t>
      </w:r>
      <w:r>
        <w:rPr>
          <w:rFonts w:ascii="Calibri" w:hAnsi="Calibri" w:cs="Calibri"/>
          <w:color w:val="000000" w:themeColor="text1"/>
          <w:sz w:val="22"/>
          <w:szCs w:val="22"/>
          <w:lang w:val="en-US"/>
        </w:rPr>
        <w:t xml:space="preserve">für </w:t>
      </w:r>
      <w:proofErr w:type="spellStart"/>
      <w:r>
        <w:rPr>
          <w:rFonts w:ascii="Calibri" w:hAnsi="Calibri" w:cs="Calibri"/>
          <w:color w:val="000000" w:themeColor="text1"/>
          <w:sz w:val="22"/>
          <w:szCs w:val="22"/>
          <w:lang w:val="en-US"/>
        </w:rPr>
        <w:t>Pressefotos</w:t>
      </w:r>
      <w:proofErr w:type="spellEnd"/>
      <w:r w:rsidRPr="000034B2">
        <w:rPr>
          <w:rFonts w:ascii="Calibri" w:hAnsi="Calibri" w:cs="Calibri"/>
          <w:color w:val="000000" w:themeColor="text1"/>
          <w:sz w:val="22"/>
          <w:szCs w:val="22"/>
          <w:lang w:val="en-US"/>
        </w:rPr>
        <w:t xml:space="preserve">: © Martynas </w:t>
      </w:r>
      <w:proofErr w:type="spellStart"/>
      <w:r w:rsidRPr="000034B2">
        <w:rPr>
          <w:rFonts w:ascii="Calibri" w:hAnsi="Calibri" w:cs="Calibri"/>
          <w:color w:val="000000" w:themeColor="text1"/>
          <w:sz w:val="22"/>
          <w:szCs w:val="22"/>
          <w:lang w:val="en-US"/>
        </w:rPr>
        <w:t>Aleksa</w:t>
      </w:r>
      <w:proofErr w:type="spellEnd"/>
    </w:p>
    <w:p w14:paraId="0EA67338" w14:textId="77777777" w:rsidR="005E0F76" w:rsidRPr="000034B2" w:rsidRDefault="005E0F76" w:rsidP="00E05A29">
      <w:pPr>
        <w:rPr>
          <w:rStyle w:val="Hyperlink"/>
          <w:rFonts w:ascii="Calibri" w:eastAsia="Arial" w:hAnsi="Calibri" w:cs="Calibri"/>
          <w:sz w:val="22"/>
          <w:szCs w:val="22"/>
          <w:lang w:val="en-US"/>
        </w:rPr>
      </w:pPr>
    </w:p>
    <w:p w14:paraId="48E92EA1" w14:textId="77777777" w:rsidR="004330C6" w:rsidRPr="00F1733A" w:rsidRDefault="004330C6" w:rsidP="004330C6">
      <w:pPr>
        <w:pStyle w:val="KeinLeerraum"/>
        <w:rPr>
          <w:rFonts w:ascii="Calibri" w:hAnsi="Calibri"/>
          <w:b/>
          <w:color w:val="808080"/>
          <w:sz w:val="18"/>
        </w:rPr>
      </w:pPr>
      <w:r w:rsidRPr="00F1733A">
        <w:rPr>
          <w:rFonts w:ascii="Calibri" w:hAnsi="Calibri"/>
          <w:b/>
          <w:color w:val="808080"/>
          <w:sz w:val="18"/>
        </w:rPr>
        <w:t>Über die Adam Hall Group</w:t>
      </w:r>
    </w:p>
    <w:p w14:paraId="2C1AB14F" w14:textId="203B095B" w:rsidR="007159BB" w:rsidRPr="000367A8" w:rsidRDefault="004330C6" w:rsidP="00A70A5E">
      <w:pPr>
        <w:pStyle w:val="KeinLeerraum"/>
        <w:rPr>
          <w:rFonts w:ascii="Calibri" w:hAnsi="Calibri"/>
          <w:color w:val="808080"/>
          <w:sz w:val="18"/>
        </w:rPr>
      </w:pPr>
      <w:r>
        <w:rPr>
          <w:rFonts w:ascii="Calibri" w:hAnsi="Calibri"/>
          <w:color w:val="808080"/>
          <w:sz w:val="18"/>
        </w:rPr>
        <w:t>Die Adam Hall Group ist ein führender deutscher Hersteller und Vertreiber, der Geschäftspartnern in der ganzen Welt Eventtechniklösungen anbietet. Zu den Zielgruppen zähl</w:t>
      </w:r>
      <w:r w:rsidR="00CB3E46">
        <w:rPr>
          <w:rFonts w:ascii="Calibri" w:hAnsi="Calibri"/>
          <w:color w:val="808080"/>
          <w:sz w:val="18"/>
        </w:rPr>
        <w:t xml:space="preserve">en Einzelhändler, B2B-Händler, </w:t>
      </w:r>
      <w:r>
        <w:rPr>
          <w:rFonts w:ascii="Calibri" w:hAnsi="Calibri"/>
          <w:color w:val="808080"/>
          <w:sz w:val="18"/>
        </w:rPr>
        <w:t xml:space="preserve">Veranstaltungs- und Verleihfirmen, Sendestudios, </w:t>
      </w:r>
      <w:r w:rsidRPr="00FC51BC">
        <w:rPr>
          <w:rFonts w:ascii="Calibri" w:hAnsi="Calibri"/>
          <w:color w:val="808080"/>
          <w:sz w:val="18"/>
        </w:rPr>
        <w:t>AV</w:t>
      </w:r>
      <w:r>
        <w:rPr>
          <w:rFonts w:ascii="Calibri" w:hAnsi="Calibri"/>
          <w:color w:val="808080"/>
          <w:sz w:val="18"/>
        </w:rPr>
        <w:t xml:space="preserve">- und Systemintegratoren, private und öffentliche Unternehmen sowie Hersteller industrieller </w:t>
      </w:r>
      <w:proofErr w:type="spellStart"/>
      <w:r w:rsidRPr="00FC51BC">
        <w:rPr>
          <w:rFonts w:ascii="Calibri" w:hAnsi="Calibri"/>
          <w:color w:val="808080"/>
          <w:sz w:val="18"/>
        </w:rPr>
        <w:t>Flightcases</w:t>
      </w:r>
      <w:proofErr w:type="spellEnd"/>
      <w:r>
        <w:rPr>
          <w:rFonts w:ascii="Calibri" w:hAnsi="Calibri"/>
          <w:color w:val="808080"/>
          <w:sz w:val="18"/>
        </w:rPr>
        <w:t>. Das Unternehmen bietet unter seinen Marken</w:t>
      </w:r>
      <w:r>
        <w:rPr>
          <w:rFonts w:ascii="Calibri" w:hAnsi="Calibri"/>
          <w:b/>
          <w:color w:val="808080"/>
          <w:sz w:val="18"/>
        </w:rPr>
        <w:t xml:space="preserve"> LD Systems®, Cameo®, </w:t>
      </w:r>
      <w:r w:rsidRPr="00FC51BC">
        <w:rPr>
          <w:rFonts w:ascii="Calibri" w:hAnsi="Calibri"/>
          <w:b/>
          <w:color w:val="808080"/>
          <w:sz w:val="18"/>
        </w:rPr>
        <w:t>Gravity</w:t>
      </w:r>
      <w:r>
        <w:rPr>
          <w:rFonts w:ascii="Calibri" w:hAnsi="Calibri"/>
          <w:b/>
          <w:color w:val="808080"/>
          <w:sz w:val="18"/>
        </w:rPr>
        <w:t xml:space="preserve">®, </w:t>
      </w:r>
      <w:r w:rsidRPr="00FC51BC">
        <w:rPr>
          <w:rFonts w:ascii="Calibri" w:hAnsi="Calibri"/>
          <w:b/>
          <w:color w:val="808080"/>
          <w:sz w:val="18"/>
        </w:rPr>
        <w:t>Defender</w:t>
      </w:r>
      <w:r>
        <w:rPr>
          <w:rFonts w:ascii="Calibri" w:hAnsi="Calibri"/>
          <w:b/>
          <w:color w:val="808080"/>
          <w:sz w:val="18"/>
        </w:rPr>
        <w:t>®, Palmer® und Adam Hall®</w:t>
      </w:r>
      <w:r>
        <w:rPr>
          <w:rFonts w:ascii="Calibri" w:hAnsi="Calibri"/>
          <w:color w:val="808080"/>
          <w:sz w:val="18"/>
        </w:rPr>
        <w:t xml:space="preserve"> eine breite Palette professioneller Audio- und Beleuchtungstechnik sowie Bühnenequipme</w:t>
      </w:r>
      <w:r w:rsidR="00CB3E46">
        <w:rPr>
          <w:rFonts w:ascii="Calibri" w:hAnsi="Calibri"/>
          <w:color w:val="808080"/>
          <w:sz w:val="18"/>
        </w:rPr>
        <w:t xml:space="preserve">nt und </w:t>
      </w:r>
      <w:proofErr w:type="spellStart"/>
      <w:r w:rsidR="00CB3E46" w:rsidRPr="00FC51BC">
        <w:rPr>
          <w:rFonts w:ascii="Calibri" w:hAnsi="Calibri"/>
          <w:color w:val="808080"/>
          <w:sz w:val="18"/>
        </w:rPr>
        <w:t>Flightcase</w:t>
      </w:r>
      <w:proofErr w:type="spellEnd"/>
      <w:r w:rsidR="00CB3E46" w:rsidRPr="00FC51BC">
        <w:rPr>
          <w:rFonts w:ascii="Calibri" w:hAnsi="Calibri"/>
          <w:color w:val="808080"/>
          <w:sz w:val="18"/>
        </w:rPr>
        <w:t>-Hardware</w:t>
      </w:r>
      <w:r w:rsidR="00CB3E46">
        <w:rPr>
          <w:rFonts w:ascii="Calibri" w:hAnsi="Calibri"/>
          <w:color w:val="808080"/>
          <w:sz w:val="18"/>
        </w:rPr>
        <w:t xml:space="preserve"> an. </w:t>
      </w:r>
      <w:r>
        <w:rPr>
          <w:rFonts w:ascii="Calibri" w:hAnsi="Calibri"/>
          <w:color w:val="808080"/>
          <w:sz w:val="18"/>
        </w:rPr>
        <w:t>Gegründet i</w:t>
      </w:r>
      <w:r w:rsidR="006E2CFE">
        <w:rPr>
          <w:rFonts w:ascii="Calibri" w:hAnsi="Calibri"/>
          <w:color w:val="808080"/>
          <w:sz w:val="18"/>
        </w:rPr>
        <w:t>m Jahr</w:t>
      </w:r>
      <w:r>
        <w:rPr>
          <w:rFonts w:ascii="Calibri" w:hAnsi="Calibri"/>
          <w:color w:val="808080"/>
          <w:sz w:val="18"/>
        </w:rPr>
        <w:t xml:space="preserve"> 1975 hat sich die Adam Hall Group zu einem modernen, innovativen Unternehmen für Eventtechnik entwickelt und verfügt in ihrem </w:t>
      </w:r>
      <w:proofErr w:type="spellStart"/>
      <w:r w:rsidRPr="00FC51BC">
        <w:rPr>
          <w:rFonts w:ascii="Calibri" w:hAnsi="Calibri"/>
          <w:color w:val="808080"/>
          <w:sz w:val="18"/>
        </w:rPr>
        <w:t>Logistics</w:t>
      </w:r>
      <w:proofErr w:type="spellEnd"/>
      <w:r>
        <w:rPr>
          <w:rFonts w:ascii="Calibri" w:hAnsi="Calibri"/>
          <w:color w:val="808080"/>
          <w:sz w:val="18"/>
        </w:rPr>
        <w:t xml:space="preserve"> Park an ihrem Konzernsitz in der Nähe von Frankfurt am Main über 14.000 m² Lagerfläche. </w:t>
      </w:r>
      <w:r w:rsidR="00CB3E46" w:rsidRPr="00CB3E46">
        <w:rPr>
          <w:rFonts w:ascii="Calibri" w:hAnsi="Calibri"/>
          <w:color w:val="808080"/>
          <w:sz w:val="18"/>
        </w:rPr>
        <w:t>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00CB3E46" w:rsidRPr="00CB3E46">
        <w:rPr>
          <w:rFonts w:ascii="Calibri" w:hAnsi="Calibri"/>
          <w:color w:val="808080"/>
          <w:sz w:val="18"/>
        </w:rPr>
        <w:t>Red</w:t>
      </w:r>
      <w:proofErr w:type="spellEnd"/>
      <w:r w:rsidR="00CB3E46" w:rsidRPr="00CB3E46">
        <w:rPr>
          <w:rFonts w:ascii="Calibri" w:hAnsi="Calibri"/>
          <w:color w:val="808080"/>
          <w:sz w:val="18"/>
        </w:rPr>
        <w:t xml:space="preserve"> </w:t>
      </w:r>
      <w:proofErr w:type="spellStart"/>
      <w:r w:rsidR="00CB3E46" w:rsidRPr="00CB3E46">
        <w:rPr>
          <w:rFonts w:ascii="Calibri" w:hAnsi="Calibri"/>
          <w:color w:val="808080"/>
          <w:sz w:val="18"/>
        </w:rPr>
        <w:t>Dot</w:t>
      </w:r>
      <w:proofErr w:type="spellEnd"/>
      <w:r w:rsidR="00CB3E46" w:rsidRPr="00CB3E46">
        <w:rPr>
          <w:rFonts w:ascii="Calibri" w:hAnsi="Calibri"/>
          <w:color w:val="808080"/>
          <w:sz w:val="18"/>
        </w:rPr>
        <w:t>“, „German Design Award“ sowie „</w:t>
      </w:r>
      <w:proofErr w:type="spellStart"/>
      <w:r w:rsidR="00CB3E46" w:rsidRPr="00FC51BC">
        <w:rPr>
          <w:rFonts w:ascii="Calibri" w:hAnsi="Calibri"/>
          <w:color w:val="808080"/>
          <w:sz w:val="18"/>
        </w:rPr>
        <w:t>iF</w:t>
      </w:r>
      <w:proofErr w:type="spellEnd"/>
      <w:r w:rsidR="00CB3E46" w:rsidRPr="00CB3E46">
        <w:rPr>
          <w:rFonts w:ascii="Calibri" w:hAnsi="Calibri"/>
          <w:color w:val="808080"/>
          <w:sz w:val="18"/>
        </w:rPr>
        <w:t xml:space="preserve"> Industrie Forum Design“ ausgezeichnet. </w:t>
      </w:r>
      <w:r>
        <w:rPr>
          <w:rFonts w:ascii="Calibri" w:hAnsi="Calibri"/>
          <w:color w:val="808080"/>
          <w:sz w:val="18"/>
        </w:rPr>
        <w:t>LD Systems®, in Kooperation mit der Desig</w:t>
      </w:r>
      <w:r w:rsidR="00CB3E46">
        <w:rPr>
          <w:rFonts w:ascii="Calibri" w:hAnsi="Calibri"/>
          <w:color w:val="808080"/>
          <w:sz w:val="18"/>
        </w:rPr>
        <w:t>nagentur F</w:t>
      </w:r>
      <w:r w:rsidR="00CD7F18">
        <w:rPr>
          <w:rFonts w:ascii="Calibri" w:hAnsi="Calibri"/>
          <w:color w:val="808080"/>
          <w:sz w:val="18"/>
        </w:rPr>
        <w:t xml:space="preserve">. </w:t>
      </w:r>
      <w:r w:rsidR="00CB3E46">
        <w:rPr>
          <w:rFonts w:ascii="Calibri" w:hAnsi="Calibri"/>
          <w:color w:val="808080"/>
          <w:sz w:val="18"/>
        </w:rPr>
        <w:t>A</w:t>
      </w:r>
      <w:r w:rsidR="00CD7F18">
        <w:rPr>
          <w:rFonts w:ascii="Calibri" w:hAnsi="Calibri"/>
          <w:color w:val="808080"/>
          <w:sz w:val="18"/>
        </w:rPr>
        <w:t>.</w:t>
      </w:r>
      <w:r w:rsidR="00CB3E46">
        <w:rPr>
          <w:rFonts w:ascii="Calibri" w:hAnsi="Calibri"/>
          <w:color w:val="808080"/>
          <w:sz w:val="18"/>
        </w:rPr>
        <w:t xml:space="preserve"> Porsche, zeigt</w:t>
      </w:r>
      <w:r>
        <w:rPr>
          <w:rFonts w:ascii="Calibri" w:hAnsi="Calibri"/>
          <w:color w:val="808080"/>
          <w:sz w:val="18"/>
        </w:rPr>
        <w:t xml:space="preserve"> mit ihrer ikonischen Lautsprechersäule MAUI® </w:t>
      </w:r>
      <w:r w:rsidRPr="00FC51BC">
        <w:rPr>
          <w:rFonts w:ascii="Calibri" w:hAnsi="Calibri"/>
          <w:color w:val="808080"/>
          <w:sz w:val="18"/>
        </w:rPr>
        <w:t>P900</w:t>
      </w:r>
      <w:r>
        <w:rPr>
          <w:rFonts w:ascii="Calibri" w:hAnsi="Calibri"/>
          <w:color w:val="808080"/>
          <w:sz w:val="18"/>
        </w:rPr>
        <w:t xml:space="preserve"> die Zukunft des Pro-Audio-Designs und </w:t>
      </w:r>
      <w:r w:rsidR="00CB3E46">
        <w:rPr>
          <w:rFonts w:ascii="Calibri" w:hAnsi="Calibri"/>
          <w:color w:val="808080"/>
          <w:sz w:val="18"/>
        </w:rPr>
        <w:t>wurde dementsprechend kürzlich</w:t>
      </w:r>
      <w:r>
        <w:rPr>
          <w:rFonts w:ascii="Calibri" w:hAnsi="Calibri"/>
          <w:color w:val="808080"/>
          <w:sz w:val="18"/>
        </w:rPr>
        <w:t xml:space="preserve"> mit dem begehrten German Design Award geehrt. Weitere Informationen über die Adam Hall Group finden Sie online auf </w:t>
      </w:r>
      <w:hyperlink r:id="rId12">
        <w:r>
          <w:rPr>
            <w:rStyle w:val="Hyperlink"/>
            <w:rFonts w:ascii="Calibri" w:hAnsi="Calibri"/>
            <w:sz w:val="18"/>
            <w:u w:val="none"/>
          </w:rPr>
          <w:t>www.adamhall.com</w:t>
        </w:r>
      </w:hyperlink>
      <w:r>
        <w:rPr>
          <w:rFonts w:ascii="Calibri" w:hAnsi="Calibri"/>
          <w:color w:val="808080" w:themeColor="background1" w:themeShade="80"/>
          <w:sz w:val="18"/>
        </w:rPr>
        <w:t>.</w:t>
      </w:r>
    </w:p>
    <w:p w14:paraId="5300F5D9" w14:textId="77777777" w:rsidR="000C2D39" w:rsidRPr="00DB37E7" w:rsidRDefault="000C2D39" w:rsidP="0046543C">
      <w:pPr>
        <w:rPr>
          <w:rFonts w:ascii="Arial" w:hAnsi="Arial"/>
          <w:sz w:val="20"/>
        </w:rPr>
      </w:pPr>
    </w:p>
    <w:sectPr w:rsidR="000C2D39" w:rsidRPr="00DB37E7"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BEC48" w14:textId="77777777" w:rsidR="00970067" w:rsidRDefault="00970067" w:rsidP="004330C6">
      <w:r>
        <w:separator/>
      </w:r>
    </w:p>
  </w:endnote>
  <w:endnote w:type="continuationSeparator" w:id="0">
    <w:p w14:paraId="261B25DD" w14:textId="77777777" w:rsidR="00970067" w:rsidRDefault="00970067" w:rsidP="004330C6">
      <w:r>
        <w:continuationSeparator/>
      </w:r>
    </w:p>
  </w:endnote>
  <w:endnote w:type="continuationNotice" w:id="1">
    <w:p w14:paraId="5A339077" w14:textId="77777777" w:rsidR="00970067" w:rsidRDefault="00970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altName w:val="Arial"/>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lang w:val="en-US" w:eastAsia="en-US" w:bidi="ar-SA"/>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24A6" w14:textId="77777777" w:rsidR="00970067" w:rsidRDefault="00970067" w:rsidP="004330C6">
      <w:r>
        <w:separator/>
      </w:r>
    </w:p>
  </w:footnote>
  <w:footnote w:type="continuationSeparator" w:id="0">
    <w:p w14:paraId="2FADFC03" w14:textId="77777777" w:rsidR="00970067" w:rsidRDefault="00970067" w:rsidP="004330C6">
      <w:r>
        <w:continuationSeparator/>
      </w:r>
    </w:p>
  </w:footnote>
  <w:footnote w:type="continuationNotice" w:id="1">
    <w:p w14:paraId="4E4A5BC3" w14:textId="77777777" w:rsidR="00970067" w:rsidRDefault="00970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lang w:val="en-US" w:eastAsia="en-US" w:bidi="ar-SA"/>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034B2"/>
    <w:rsid w:val="00010D62"/>
    <w:rsid w:val="00012478"/>
    <w:rsid w:val="0001272F"/>
    <w:rsid w:val="00013EB1"/>
    <w:rsid w:val="00016A96"/>
    <w:rsid w:val="0002119C"/>
    <w:rsid w:val="000264B5"/>
    <w:rsid w:val="000310C8"/>
    <w:rsid w:val="00031E80"/>
    <w:rsid w:val="0003617F"/>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D2D40"/>
    <w:rsid w:val="000E3EBF"/>
    <w:rsid w:val="00111329"/>
    <w:rsid w:val="00117B88"/>
    <w:rsid w:val="00120233"/>
    <w:rsid w:val="001205C6"/>
    <w:rsid w:val="00124F49"/>
    <w:rsid w:val="0012729B"/>
    <w:rsid w:val="001309F7"/>
    <w:rsid w:val="00134EF8"/>
    <w:rsid w:val="00135BAE"/>
    <w:rsid w:val="001452D7"/>
    <w:rsid w:val="00145E8F"/>
    <w:rsid w:val="00151A3A"/>
    <w:rsid w:val="001543F7"/>
    <w:rsid w:val="00162DF3"/>
    <w:rsid w:val="00164685"/>
    <w:rsid w:val="00175DBD"/>
    <w:rsid w:val="00177F1F"/>
    <w:rsid w:val="00184D8B"/>
    <w:rsid w:val="001905C4"/>
    <w:rsid w:val="00190662"/>
    <w:rsid w:val="00197105"/>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20235E"/>
    <w:rsid w:val="002034DB"/>
    <w:rsid w:val="00205109"/>
    <w:rsid w:val="002072E5"/>
    <w:rsid w:val="00207525"/>
    <w:rsid w:val="00210D8C"/>
    <w:rsid w:val="002127F4"/>
    <w:rsid w:val="00214A26"/>
    <w:rsid w:val="00215123"/>
    <w:rsid w:val="002171CF"/>
    <w:rsid w:val="002176EA"/>
    <w:rsid w:val="00223279"/>
    <w:rsid w:val="00231201"/>
    <w:rsid w:val="002320A7"/>
    <w:rsid w:val="0023322E"/>
    <w:rsid w:val="002339BA"/>
    <w:rsid w:val="00240465"/>
    <w:rsid w:val="00242B03"/>
    <w:rsid w:val="00243B58"/>
    <w:rsid w:val="0024709A"/>
    <w:rsid w:val="00247B14"/>
    <w:rsid w:val="00247EDB"/>
    <w:rsid w:val="00253E5A"/>
    <w:rsid w:val="00262160"/>
    <w:rsid w:val="0027394B"/>
    <w:rsid w:val="00280E05"/>
    <w:rsid w:val="00283958"/>
    <w:rsid w:val="00285810"/>
    <w:rsid w:val="002956B9"/>
    <w:rsid w:val="002A71BC"/>
    <w:rsid w:val="002B1920"/>
    <w:rsid w:val="002B2157"/>
    <w:rsid w:val="002B2BC8"/>
    <w:rsid w:val="002B49DF"/>
    <w:rsid w:val="002B520A"/>
    <w:rsid w:val="002B7FB1"/>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15BC"/>
    <w:rsid w:val="0034539C"/>
    <w:rsid w:val="003458A7"/>
    <w:rsid w:val="00346ACB"/>
    <w:rsid w:val="003503FC"/>
    <w:rsid w:val="003520A7"/>
    <w:rsid w:val="00354360"/>
    <w:rsid w:val="00362474"/>
    <w:rsid w:val="003716B9"/>
    <w:rsid w:val="0037330B"/>
    <w:rsid w:val="0037421A"/>
    <w:rsid w:val="00374348"/>
    <w:rsid w:val="00374F2D"/>
    <w:rsid w:val="003817D3"/>
    <w:rsid w:val="003834DC"/>
    <w:rsid w:val="003864D6"/>
    <w:rsid w:val="00387F10"/>
    <w:rsid w:val="00391FEB"/>
    <w:rsid w:val="003920A4"/>
    <w:rsid w:val="003A6419"/>
    <w:rsid w:val="003C3F56"/>
    <w:rsid w:val="003C691D"/>
    <w:rsid w:val="003C7650"/>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269"/>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C0829"/>
    <w:rsid w:val="004D54E9"/>
    <w:rsid w:val="004E5409"/>
    <w:rsid w:val="004F3D40"/>
    <w:rsid w:val="004F5412"/>
    <w:rsid w:val="00507E4C"/>
    <w:rsid w:val="00511C7E"/>
    <w:rsid w:val="00512A72"/>
    <w:rsid w:val="00520021"/>
    <w:rsid w:val="005208EC"/>
    <w:rsid w:val="005213E5"/>
    <w:rsid w:val="00532A65"/>
    <w:rsid w:val="00541386"/>
    <w:rsid w:val="0054267D"/>
    <w:rsid w:val="00546AE6"/>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07072"/>
    <w:rsid w:val="00610CDC"/>
    <w:rsid w:val="00625995"/>
    <w:rsid w:val="0063132F"/>
    <w:rsid w:val="00633CC0"/>
    <w:rsid w:val="00635307"/>
    <w:rsid w:val="00640BCD"/>
    <w:rsid w:val="00645AA1"/>
    <w:rsid w:val="00647C22"/>
    <w:rsid w:val="00652A61"/>
    <w:rsid w:val="0066481D"/>
    <w:rsid w:val="00671046"/>
    <w:rsid w:val="006811A8"/>
    <w:rsid w:val="00683F82"/>
    <w:rsid w:val="00691110"/>
    <w:rsid w:val="006A0E8D"/>
    <w:rsid w:val="006A2095"/>
    <w:rsid w:val="006A2793"/>
    <w:rsid w:val="006A4552"/>
    <w:rsid w:val="006C2544"/>
    <w:rsid w:val="006C2799"/>
    <w:rsid w:val="006C30AE"/>
    <w:rsid w:val="006C45CF"/>
    <w:rsid w:val="006D2E7A"/>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3699"/>
    <w:rsid w:val="0077345C"/>
    <w:rsid w:val="00775BF5"/>
    <w:rsid w:val="00780A4D"/>
    <w:rsid w:val="007813BD"/>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7D01"/>
    <w:rsid w:val="008015C5"/>
    <w:rsid w:val="00801D20"/>
    <w:rsid w:val="00806772"/>
    <w:rsid w:val="008154EE"/>
    <w:rsid w:val="008209B3"/>
    <w:rsid w:val="00821AA6"/>
    <w:rsid w:val="00827FBE"/>
    <w:rsid w:val="00831818"/>
    <w:rsid w:val="00832710"/>
    <w:rsid w:val="00840293"/>
    <w:rsid w:val="008474CD"/>
    <w:rsid w:val="008635C3"/>
    <w:rsid w:val="008660D1"/>
    <w:rsid w:val="00870A92"/>
    <w:rsid w:val="00872F41"/>
    <w:rsid w:val="00873D45"/>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3A6C"/>
    <w:rsid w:val="0091412C"/>
    <w:rsid w:val="00916F1C"/>
    <w:rsid w:val="00920BFE"/>
    <w:rsid w:val="0092704F"/>
    <w:rsid w:val="0092757C"/>
    <w:rsid w:val="00933D02"/>
    <w:rsid w:val="0094262B"/>
    <w:rsid w:val="0095102E"/>
    <w:rsid w:val="0095148D"/>
    <w:rsid w:val="00956CE1"/>
    <w:rsid w:val="009643EB"/>
    <w:rsid w:val="00970067"/>
    <w:rsid w:val="00971B78"/>
    <w:rsid w:val="0097368B"/>
    <w:rsid w:val="009766EF"/>
    <w:rsid w:val="009778CC"/>
    <w:rsid w:val="00983DED"/>
    <w:rsid w:val="009865C4"/>
    <w:rsid w:val="009B56F9"/>
    <w:rsid w:val="009B5B18"/>
    <w:rsid w:val="009C2121"/>
    <w:rsid w:val="009C2FC3"/>
    <w:rsid w:val="009D67D6"/>
    <w:rsid w:val="009D6B9C"/>
    <w:rsid w:val="009E3436"/>
    <w:rsid w:val="009E3A51"/>
    <w:rsid w:val="009E41F8"/>
    <w:rsid w:val="009E423B"/>
    <w:rsid w:val="009E7449"/>
    <w:rsid w:val="009F0FB4"/>
    <w:rsid w:val="009F174D"/>
    <w:rsid w:val="009F251E"/>
    <w:rsid w:val="00A01739"/>
    <w:rsid w:val="00A02E48"/>
    <w:rsid w:val="00A04C99"/>
    <w:rsid w:val="00A14231"/>
    <w:rsid w:val="00A17E32"/>
    <w:rsid w:val="00A24F5E"/>
    <w:rsid w:val="00A50DD0"/>
    <w:rsid w:val="00A523EA"/>
    <w:rsid w:val="00A57A45"/>
    <w:rsid w:val="00A642D6"/>
    <w:rsid w:val="00A65CF8"/>
    <w:rsid w:val="00A707A3"/>
    <w:rsid w:val="00A70A5E"/>
    <w:rsid w:val="00A71B6D"/>
    <w:rsid w:val="00A738EB"/>
    <w:rsid w:val="00A80B2E"/>
    <w:rsid w:val="00A80D3D"/>
    <w:rsid w:val="00A81D2C"/>
    <w:rsid w:val="00A9154B"/>
    <w:rsid w:val="00A947D9"/>
    <w:rsid w:val="00AA02A4"/>
    <w:rsid w:val="00AB080D"/>
    <w:rsid w:val="00AB466C"/>
    <w:rsid w:val="00AB4CD5"/>
    <w:rsid w:val="00AB6F28"/>
    <w:rsid w:val="00AC0AC7"/>
    <w:rsid w:val="00AC1756"/>
    <w:rsid w:val="00AC6A98"/>
    <w:rsid w:val="00AD56FA"/>
    <w:rsid w:val="00AE0BCA"/>
    <w:rsid w:val="00AE2B92"/>
    <w:rsid w:val="00AF5808"/>
    <w:rsid w:val="00AF5B54"/>
    <w:rsid w:val="00AF613A"/>
    <w:rsid w:val="00AF6B32"/>
    <w:rsid w:val="00B02624"/>
    <w:rsid w:val="00B05AE5"/>
    <w:rsid w:val="00B07486"/>
    <w:rsid w:val="00B21A7A"/>
    <w:rsid w:val="00B22968"/>
    <w:rsid w:val="00B33379"/>
    <w:rsid w:val="00B42DDB"/>
    <w:rsid w:val="00B43B48"/>
    <w:rsid w:val="00B51C51"/>
    <w:rsid w:val="00B54D1E"/>
    <w:rsid w:val="00B5762E"/>
    <w:rsid w:val="00B67F35"/>
    <w:rsid w:val="00B712D5"/>
    <w:rsid w:val="00B74DAC"/>
    <w:rsid w:val="00B76096"/>
    <w:rsid w:val="00B85A1B"/>
    <w:rsid w:val="00B87AC6"/>
    <w:rsid w:val="00B943F0"/>
    <w:rsid w:val="00B972E2"/>
    <w:rsid w:val="00BA6FAC"/>
    <w:rsid w:val="00BA750F"/>
    <w:rsid w:val="00BA761B"/>
    <w:rsid w:val="00BC2C84"/>
    <w:rsid w:val="00BC4B5A"/>
    <w:rsid w:val="00BD18F0"/>
    <w:rsid w:val="00BD2BBB"/>
    <w:rsid w:val="00C028A4"/>
    <w:rsid w:val="00C047B0"/>
    <w:rsid w:val="00C070F9"/>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B328B"/>
    <w:rsid w:val="00CB3E46"/>
    <w:rsid w:val="00CB5540"/>
    <w:rsid w:val="00CB7AF1"/>
    <w:rsid w:val="00CC4FA9"/>
    <w:rsid w:val="00CD167B"/>
    <w:rsid w:val="00CD7F18"/>
    <w:rsid w:val="00CE5003"/>
    <w:rsid w:val="00CF3409"/>
    <w:rsid w:val="00CF5FF8"/>
    <w:rsid w:val="00D00355"/>
    <w:rsid w:val="00D05CC6"/>
    <w:rsid w:val="00D1293B"/>
    <w:rsid w:val="00D1525D"/>
    <w:rsid w:val="00D178AD"/>
    <w:rsid w:val="00D20244"/>
    <w:rsid w:val="00D36541"/>
    <w:rsid w:val="00D37E7B"/>
    <w:rsid w:val="00D43F01"/>
    <w:rsid w:val="00D45AF7"/>
    <w:rsid w:val="00D5065D"/>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5A29"/>
    <w:rsid w:val="00E06A56"/>
    <w:rsid w:val="00E1081B"/>
    <w:rsid w:val="00E111CF"/>
    <w:rsid w:val="00E11A14"/>
    <w:rsid w:val="00E1435A"/>
    <w:rsid w:val="00E1558E"/>
    <w:rsid w:val="00E1626C"/>
    <w:rsid w:val="00E24D88"/>
    <w:rsid w:val="00E26B34"/>
    <w:rsid w:val="00E3693F"/>
    <w:rsid w:val="00E374A2"/>
    <w:rsid w:val="00E4607C"/>
    <w:rsid w:val="00E638AF"/>
    <w:rsid w:val="00E65984"/>
    <w:rsid w:val="00E72BA6"/>
    <w:rsid w:val="00E8278D"/>
    <w:rsid w:val="00E84890"/>
    <w:rsid w:val="00E8654F"/>
    <w:rsid w:val="00E86932"/>
    <w:rsid w:val="00E914A3"/>
    <w:rsid w:val="00E94C2E"/>
    <w:rsid w:val="00E9699A"/>
    <w:rsid w:val="00EA107B"/>
    <w:rsid w:val="00EA1913"/>
    <w:rsid w:val="00EB3203"/>
    <w:rsid w:val="00EB4FE9"/>
    <w:rsid w:val="00EC5E6B"/>
    <w:rsid w:val="00ED4B47"/>
    <w:rsid w:val="00ED5FC7"/>
    <w:rsid w:val="00ED6C0C"/>
    <w:rsid w:val="00EE0A6D"/>
    <w:rsid w:val="00EE0F8A"/>
    <w:rsid w:val="00EF5C3A"/>
    <w:rsid w:val="00F007DC"/>
    <w:rsid w:val="00F00F40"/>
    <w:rsid w:val="00F03713"/>
    <w:rsid w:val="00F10AE8"/>
    <w:rsid w:val="00F1313D"/>
    <w:rsid w:val="00F14855"/>
    <w:rsid w:val="00F1733A"/>
    <w:rsid w:val="00F20476"/>
    <w:rsid w:val="00F21E77"/>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AD9"/>
    <w:rsid w:val="00FA0EA2"/>
    <w:rsid w:val="00FA21A8"/>
    <w:rsid w:val="00FA5790"/>
    <w:rsid w:val="00FB796E"/>
    <w:rsid w:val="00FC2346"/>
    <w:rsid w:val="00FC505E"/>
    <w:rsid w:val="00FC51BC"/>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4336722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04236257">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ps.l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laipedosmuzikinis.lt/"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3769</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7</cp:revision>
  <cp:lastPrinted>2019-01-10T17:28:00Z</cp:lastPrinted>
  <dcterms:created xsi:type="dcterms:W3CDTF">2022-04-19T14:05:00Z</dcterms:created>
  <dcterms:modified xsi:type="dcterms:W3CDTF">2023-02-08T10:44:00Z</dcterms:modified>
</cp:coreProperties>
</file>