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sidRPr="00D31732">
        <w:rPr>
          <w:rFonts w:ascii="Calibri" w:hAnsi="Calibri"/>
          <w:sz w:val="52"/>
        </w:rPr>
        <w:t>Pressemitteilung</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2FE3953A" w14:textId="4106E4D8" w:rsidR="00EF4001" w:rsidRDefault="00290B26" w:rsidP="00766A18">
      <w:pPr>
        <w:rPr>
          <w:rStyle w:val="Fett"/>
          <w:rFonts w:ascii="Calibri" w:hAnsi="Calibri" w:cs="Calibri"/>
          <w:sz w:val="44"/>
          <w:szCs w:val="44"/>
        </w:rPr>
      </w:pPr>
      <w:r w:rsidRPr="00C53CDE">
        <w:rPr>
          <w:rStyle w:val="Hervorhebung"/>
          <w:rFonts w:ascii="Calibri" w:hAnsi="Calibri" w:cs="Calibri"/>
          <w:b/>
          <w:bCs/>
          <w:i w:val="0"/>
          <w:iCs w:val="0"/>
          <w:sz w:val="44"/>
          <w:szCs w:val="44"/>
        </w:rPr>
        <w:t>All Colours. Total Control. Any Stage</w:t>
      </w:r>
      <w:r w:rsidR="00100B79">
        <w:rPr>
          <w:rStyle w:val="Hervorhebung"/>
          <w:rFonts w:ascii="Calibri" w:hAnsi="Calibri" w:cs="Calibri"/>
          <w:b/>
          <w:bCs/>
          <w:i w:val="0"/>
          <w:iCs w:val="0"/>
          <w:sz w:val="44"/>
          <w:szCs w:val="44"/>
        </w:rPr>
        <w:t>.</w:t>
      </w:r>
      <w:r w:rsidRPr="00C53CDE">
        <w:rPr>
          <w:rStyle w:val="Hervorhebung"/>
          <w:rFonts w:ascii="Calibri" w:eastAsiaTheme="majorEastAsia" w:hAnsi="Calibri" w:cs="Calibri"/>
          <w:b/>
          <w:bCs/>
          <w:sz w:val="44"/>
          <w:szCs w:val="44"/>
        </w:rPr>
        <w:t xml:space="preserve"> –</w:t>
      </w:r>
      <w:r w:rsidRPr="00C53CDE">
        <w:rPr>
          <w:rStyle w:val="Hervorhebung"/>
          <w:rFonts w:ascii="Calibri" w:eastAsiaTheme="majorEastAsia" w:hAnsi="Calibri" w:cs="Calibri"/>
          <w:sz w:val="44"/>
          <w:szCs w:val="44"/>
        </w:rPr>
        <w:t xml:space="preserve"> </w:t>
      </w:r>
      <w:r w:rsidRPr="00C53CDE">
        <w:rPr>
          <w:rStyle w:val="Fett"/>
          <w:rFonts w:ascii="Calibri" w:hAnsi="Calibri" w:cs="Calibri"/>
          <w:sz w:val="44"/>
          <w:szCs w:val="44"/>
        </w:rPr>
        <w:t xml:space="preserve">Cameo kündigt digitales Launch Event für </w:t>
      </w:r>
      <w:r w:rsidRPr="00C53CDE">
        <w:rPr>
          <w:rStyle w:val="Fett"/>
          <w:rFonts w:ascii="Calibri" w:eastAsiaTheme="majorEastAsia" w:hAnsi="Calibri" w:cs="Calibri"/>
          <w:sz w:val="44"/>
          <w:szCs w:val="44"/>
        </w:rPr>
        <w:t xml:space="preserve">neues </w:t>
      </w:r>
      <w:r w:rsidRPr="00C53CDE">
        <w:rPr>
          <w:rStyle w:val="Fett"/>
          <w:rFonts w:ascii="Calibri" w:hAnsi="Calibri" w:cs="Calibri"/>
          <w:sz w:val="44"/>
          <w:szCs w:val="44"/>
        </w:rPr>
        <w:t>Licht</w:t>
      </w:r>
      <w:r w:rsidRPr="00C53CDE">
        <w:rPr>
          <w:rStyle w:val="Fett"/>
          <w:rFonts w:ascii="Calibri" w:eastAsiaTheme="majorEastAsia" w:hAnsi="Calibri" w:cs="Calibri"/>
          <w:sz w:val="44"/>
          <w:szCs w:val="44"/>
        </w:rPr>
        <w:t>produkt</w:t>
      </w:r>
      <w:r w:rsidRPr="00C53CDE">
        <w:rPr>
          <w:rStyle w:val="Fett"/>
          <w:rFonts w:ascii="Calibri" w:hAnsi="Calibri" w:cs="Calibri"/>
          <w:sz w:val="44"/>
          <w:szCs w:val="44"/>
        </w:rPr>
        <w:t xml:space="preserve"> an</w:t>
      </w:r>
    </w:p>
    <w:p w14:paraId="2A2BCEB0" w14:textId="77777777" w:rsidR="00290B26" w:rsidRPr="00584095" w:rsidRDefault="00290B26" w:rsidP="00766A18">
      <w:pPr>
        <w:rPr>
          <w:rFonts w:ascii="Calibri" w:hAnsi="Calibri" w:cs="Calibri"/>
          <w:b/>
          <w:bCs/>
          <w:color w:val="000000" w:themeColor="text1"/>
          <w:sz w:val="44"/>
          <w:szCs w:val="44"/>
        </w:rPr>
      </w:pPr>
    </w:p>
    <w:p w14:paraId="59D15499" w14:textId="5BD82565" w:rsidR="00766A18" w:rsidRPr="00290B26" w:rsidRDefault="00766A18" w:rsidP="00290B26">
      <w:pPr>
        <w:pStyle w:val="StandardWeb"/>
        <w:spacing w:before="0" w:beforeAutospacing="0" w:after="0" w:afterAutospacing="0"/>
        <w:rPr>
          <w:rFonts w:ascii="Calibri" w:hAnsi="Calibri" w:cs="Calibri"/>
          <w:sz w:val="22"/>
          <w:szCs w:val="22"/>
        </w:rPr>
      </w:pPr>
      <w:r w:rsidRPr="00766A18">
        <w:rPr>
          <w:rFonts w:ascii="Calibri" w:hAnsi="Calibri" w:cs="Calibri"/>
          <w:b/>
          <w:bCs/>
          <w:sz w:val="22"/>
          <w:szCs w:val="22"/>
        </w:rPr>
        <w:t xml:space="preserve">Neu-Anspach, Deutschland – </w:t>
      </w:r>
      <w:r w:rsidR="00290B26">
        <w:rPr>
          <w:rFonts w:ascii="Calibri" w:hAnsi="Calibri" w:cs="Calibri"/>
          <w:b/>
          <w:bCs/>
          <w:sz w:val="22"/>
          <w:szCs w:val="22"/>
        </w:rPr>
        <w:t>13</w:t>
      </w:r>
      <w:r w:rsidRPr="00766A18">
        <w:rPr>
          <w:rFonts w:ascii="Calibri" w:hAnsi="Calibri" w:cs="Calibri"/>
          <w:b/>
          <w:bCs/>
          <w:sz w:val="22"/>
          <w:szCs w:val="22"/>
        </w:rPr>
        <w:t xml:space="preserve">. </w:t>
      </w:r>
      <w:r w:rsidR="00290B26">
        <w:rPr>
          <w:rFonts w:ascii="Calibri" w:hAnsi="Calibri" w:cs="Calibri"/>
          <w:b/>
          <w:bCs/>
          <w:sz w:val="22"/>
          <w:szCs w:val="22"/>
        </w:rPr>
        <w:t>Oktober</w:t>
      </w:r>
      <w:r w:rsidRPr="00766A18">
        <w:rPr>
          <w:rFonts w:ascii="Calibri" w:hAnsi="Calibri" w:cs="Calibri"/>
          <w:b/>
          <w:bCs/>
          <w:sz w:val="22"/>
          <w:szCs w:val="22"/>
        </w:rPr>
        <w:t xml:space="preserve"> 2025 – </w:t>
      </w:r>
      <w:r w:rsidR="00290B26" w:rsidRPr="00290B26">
        <w:rPr>
          <w:rFonts w:ascii="Calibri" w:hAnsi="Calibri" w:cs="Calibri"/>
          <w:b/>
          <w:bCs/>
          <w:sz w:val="22"/>
          <w:szCs w:val="22"/>
        </w:rPr>
        <w:t xml:space="preserve">Unter dem Motto </w:t>
      </w:r>
      <w:r w:rsidR="00290B26" w:rsidRPr="00290B26">
        <w:rPr>
          <w:rStyle w:val="Hervorhebung"/>
          <w:rFonts w:ascii="Calibri" w:hAnsi="Calibri" w:cs="Calibri"/>
          <w:b/>
          <w:bCs/>
          <w:sz w:val="22"/>
          <w:szCs w:val="22"/>
        </w:rPr>
        <w:t>„All Colours. Total Control. Any Stage.“</w:t>
      </w:r>
      <w:r w:rsidR="00290B26" w:rsidRPr="00290B26">
        <w:rPr>
          <w:rFonts w:ascii="Calibri" w:hAnsi="Calibri" w:cs="Calibri"/>
          <w:b/>
          <w:bCs/>
          <w:sz w:val="22"/>
          <w:szCs w:val="22"/>
        </w:rPr>
        <w:t xml:space="preserve"> kündigt </w:t>
      </w:r>
      <w:r w:rsidR="00290B26" w:rsidRPr="00290B26">
        <w:rPr>
          <w:rStyle w:val="Fett"/>
          <w:rFonts w:ascii="Calibri" w:hAnsi="Calibri" w:cs="Calibri"/>
          <w:sz w:val="22"/>
          <w:szCs w:val="22"/>
        </w:rPr>
        <w:t>Cameo</w:t>
      </w:r>
      <w:r w:rsidR="00290B26" w:rsidRPr="00290B26">
        <w:rPr>
          <w:rFonts w:ascii="Calibri" w:hAnsi="Calibri" w:cs="Calibri"/>
          <w:b/>
          <w:bCs/>
          <w:sz w:val="22"/>
          <w:szCs w:val="22"/>
        </w:rPr>
        <w:t xml:space="preserve"> ein </w:t>
      </w:r>
      <w:r w:rsidR="00247E7B">
        <w:rPr>
          <w:rFonts w:ascii="Calibri" w:hAnsi="Calibri" w:cs="Calibri"/>
          <w:b/>
          <w:bCs/>
          <w:sz w:val="22"/>
          <w:szCs w:val="22"/>
        </w:rPr>
        <w:t>besonderes</w:t>
      </w:r>
      <w:r w:rsidR="00290B26" w:rsidRPr="00290B26">
        <w:rPr>
          <w:rFonts w:ascii="Calibri" w:hAnsi="Calibri" w:cs="Calibri"/>
          <w:b/>
          <w:bCs/>
          <w:sz w:val="22"/>
          <w:szCs w:val="22"/>
        </w:rPr>
        <w:t xml:space="preserve"> digitales Launch Event an, das am </w:t>
      </w:r>
      <w:r w:rsidR="00290B26" w:rsidRPr="00290B26">
        <w:rPr>
          <w:rStyle w:val="Fett"/>
          <w:rFonts w:ascii="Calibri" w:hAnsi="Calibri" w:cs="Calibri"/>
          <w:sz w:val="22"/>
          <w:szCs w:val="22"/>
        </w:rPr>
        <w:t>2. Dezember um 17</w:t>
      </w:r>
      <w:r w:rsidR="00290B26" w:rsidRPr="00290B26">
        <w:rPr>
          <w:rStyle w:val="Fett"/>
          <w:rFonts w:ascii="Calibri" w:eastAsiaTheme="majorEastAsia" w:hAnsi="Calibri" w:cs="Calibri"/>
          <w:sz w:val="22"/>
          <w:szCs w:val="22"/>
        </w:rPr>
        <w:t>:00</w:t>
      </w:r>
      <w:r w:rsidR="00290B26" w:rsidRPr="00290B26">
        <w:rPr>
          <w:rStyle w:val="Fett"/>
          <w:rFonts w:ascii="Calibri" w:hAnsi="Calibri" w:cs="Calibri"/>
          <w:sz w:val="22"/>
          <w:szCs w:val="22"/>
        </w:rPr>
        <w:t xml:space="preserve"> Uhr (CET)</w:t>
      </w:r>
      <w:r w:rsidR="00290B26" w:rsidRPr="00290B26">
        <w:rPr>
          <w:rFonts w:ascii="Calibri" w:hAnsi="Calibri" w:cs="Calibri"/>
          <w:b/>
          <w:bCs/>
          <w:sz w:val="22"/>
          <w:szCs w:val="22"/>
        </w:rPr>
        <w:t xml:space="preserve"> stattfindet</w:t>
      </w:r>
      <w:r w:rsidR="00070298">
        <w:rPr>
          <w:rFonts w:ascii="Calibri" w:hAnsi="Calibri" w:cs="Calibri"/>
          <w:b/>
          <w:bCs/>
          <w:sz w:val="22"/>
          <w:szCs w:val="22"/>
        </w:rPr>
        <w:t xml:space="preserve"> und ein Novum in der Geschichte des deutschen Herstellers darstellt</w:t>
      </w:r>
      <w:r w:rsidR="00290B26" w:rsidRPr="00290B26">
        <w:rPr>
          <w:rFonts w:ascii="Calibri" w:hAnsi="Calibri" w:cs="Calibri"/>
          <w:b/>
          <w:bCs/>
          <w:sz w:val="22"/>
          <w:szCs w:val="22"/>
        </w:rPr>
        <w:t xml:space="preserve">. Fachleute aus der Eventtechnik-Branche sowie alle interessierten Lumen </w:t>
      </w:r>
      <w:proofErr w:type="spellStart"/>
      <w:r w:rsidR="00290B26" w:rsidRPr="00290B26">
        <w:rPr>
          <w:rFonts w:ascii="Calibri" w:hAnsi="Calibri" w:cs="Calibri"/>
          <w:b/>
          <w:bCs/>
          <w:sz w:val="22"/>
          <w:szCs w:val="22"/>
        </w:rPr>
        <w:t>Beings</w:t>
      </w:r>
      <w:proofErr w:type="spellEnd"/>
      <w:r w:rsidR="00290B26" w:rsidRPr="00290B26">
        <w:rPr>
          <w:rFonts w:ascii="Calibri" w:hAnsi="Calibri" w:cs="Calibri"/>
          <w:b/>
          <w:bCs/>
          <w:sz w:val="22"/>
          <w:szCs w:val="22"/>
        </w:rPr>
        <w:t xml:space="preserve"> dürfen sich auf die </w:t>
      </w:r>
      <w:r w:rsidR="00247E7B">
        <w:rPr>
          <w:rFonts w:ascii="Calibri" w:hAnsi="Calibri" w:cs="Calibri"/>
          <w:b/>
          <w:bCs/>
          <w:sz w:val="22"/>
          <w:szCs w:val="22"/>
        </w:rPr>
        <w:t>Weltp</w:t>
      </w:r>
      <w:r w:rsidR="00290B26" w:rsidRPr="00290B26">
        <w:rPr>
          <w:rFonts w:ascii="Calibri" w:hAnsi="Calibri" w:cs="Calibri"/>
          <w:b/>
          <w:bCs/>
          <w:sz w:val="22"/>
          <w:szCs w:val="22"/>
        </w:rPr>
        <w:t>remiere eines neuen Cameo Produkts freuen, das hinsichtlich Flexibilität, Farbvielfalt und Präzision neue Maßstäbe setzen wird.</w:t>
      </w:r>
    </w:p>
    <w:p w14:paraId="4EA74880" w14:textId="77777777" w:rsidR="00766A18" w:rsidRPr="00766A18" w:rsidRDefault="00766A18" w:rsidP="00766A18">
      <w:pPr>
        <w:rPr>
          <w:rFonts w:ascii="Calibri" w:hAnsi="Calibri" w:cs="Calibri"/>
          <w:b/>
          <w:bCs/>
          <w:sz w:val="22"/>
          <w:szCs w:val="22"/>
        </w:rPr>
      </w:pPr>
    </w:p>
    <w:p w14:paraId="2F1D08BE" w14:textId="1F3E4753" w:rsidR="004F3325" w:rsidRDefault="004F3325" w:rsidP="004F3325">
      <w:pPr>
        <w:pStyle w:val="StandardWeb"/>
        <w:spacing w:before="0" w:beforeAutospacing="0" w:after="0" w:afterAutospacing="0"/>
        <w:rPr>
          <w:rFonts w:ascii="Calibri" w:hAnsi="Calibri" w:cs="Calibri"/>
          <w:sz w:val="22"/>
          <w:szCs w:val="22"/>
        </w:rPr>
      </w:pPr>
      <w:r w:rsidRPr="0042328C">
        <w:rPr>
          <w:rFonts w:ascii="Calibri" w:hAnsi="Calibri" w:cs="Calibri"/>
          <w:b/>
          <w:bCs/>
          <w:sz w:val="22"/>
          <w:szCs w:val="22"/>
        </w:rPr>
        <w:t>„</w:t>
      </w:r>
      <w:proofErr w:type="spellStart"/>
      <w:r w:rsidRPr="0042328C">
        <w:rPr>
          <w:rStyle w:val="Fett"/>
          <w:rFonts w:ascii="Calibri" w:hAnsi="Calibri" w:cs="Calibri"/>
          <w:b w:val="0"/>
          <w:bCs w:val="0"/>
          <w:sz w:val="22"/>
          <w:szCs w:val="22"/>
        </w:rPr>
        <w:t>It’s</w:t>
      </w:r>
      <w:proofErr w:type="spellEnd"/>
      <w:r w:rsidRPr="0042328C">
        <w:rPr>
          <w:rStyle w:val="Fett"/>
          <w:rFonts w:ascii="Calibri" w:hAnsi="Calibri" w:cs="Calibri"/>
          <w:b w:val="0"/>
          <w:bCs w:val="0"/>
          <w:sz w:val="22"/>
          <w:szCs w:val="22"/>
        </w:rPr>
        <w:t xml:space="preserve"> not just a launch. </w:t>
      </w:r>
      <w:proofErr w:type="spellStart"/>
      <w:r w:rsidRPr="0042328C">
        <w:rPr>
          <w:rStyle w:val="Fett"/>
          <w:rFonts w:ascii="Calibri" w:hAnsi="Calibri" w:cs="Calibri"/>
          <w:b w:val="0"/>
          <w:bCs w:val="0"/>
          <w:sz w:val="22"/>
          <w:szCs w:val="22"/>
        </w:rPr>
        <w:t>It’s</w:t>
      </w:r>
      <w:proofErr w:type="spellEnd"/>
      <w:r w:rsidRPr="0042328C">
        <w:rPr>
          <w:rStyle w:val="Fett"/>
          <w:rFonts w:ascii="Calibri" w:hAnsi="Calibri" w:cs="Calibri"/>
          <w:b w:val="0"/>
          <w:bCs w:val="0"/>
          <w:sz w:val="22"/>
          <w:szCs w:val="22"/>
        </w:rPr>
        <w:t xml:space="preserve"> a </w:t>
      </w:r>
      <w:proofErr w:type="spellStart"/>
      <w:r w:rsidRPr="0042328C">
        <w:rPr>
          <w:rStyle w:val="Fett"/>
          <w:rFonts w:ascii="Calibri" w:hAnsi="Calibri" w:cs="Calibri"/>
          <w:b w:val="0"/>
          <w:bCs w:val="0"/>
          <w:sz w:val="22"/>
          <w:szCs w:val="22"/>
        </w:rPr>
        <w:t>takeover</w:t>
      </w:r>
      <w:proofErr w:type="spellEnd"/>
      <w:r w:rsidRPr="0042328C">
        <w:rPr>
          <w:rStyle w:val="Fett"/>
          <w:rFonts w:ascii="Calibri" w:hAnsi="Calibri" w:cs="Calibri"/>
          <w:b w:val="0"/>
          <w:bCs w:val="0"/>
          <w:sz w:val="22"/>
          <w:szCs w:val="22"/>
        </w:rPr>
        <w:t>.</w:t>
      </w:r>
      <w:r w:rsidRPr="0042328C">
        <w:rPr>
          <w:rFonts w:ascii="Calibri" w:hAnsi="Calibri" w:cs="Calibri"/>
          <w:sz w:val="22"/>
          <w:szCs w:val="22"/>
        </w:rPr>
        <w:t>“</w:t>
      </w:r>
      <w:r>
        <w:rPr>
          <w:rFonts w:ascii="Calibri" w:hAnsi="Calibri" w:cs="Calibri"/>
          <w:sz w:val="22"/>
          <w:szCs w:val="22"/>
        </w:rPr>
        <w:t xml:space="preserve"> –</w:t>
      </w:r>
      <w:r w:rsidRPr="009B3406">
        <w:rPr>
          <w:rFonts w:ascii="Calibri" w:hAnsi="Calibri" w:cs="Calibri"/>
          <w:sz w:val="22"/>
          <w:szCs w:val="22"/>
        </w:rPr>
        <w:t xml:space="preserve"> Mit dieser selbstbewussten Botschaft macht </w:t>
      </w:r>
      <w:r>
        <w:rPr>
          <w:rFonts w:ascii="Calibri" w:hAnsi="Calibri" w:cs="Calibri"/>
          <w:sz w:val="22"/>
          <w:szCs w:val="22"/>
        </w:rPr>
        <w:t>Cameo</w:t>
      </w:r>
      <w:r w:rsidRPr="009B3406">
        <w:rPr>
          <w:rFonts w:ascii="Calibri" w:hAnsi="Calibri" w:cs="Calibri"/>
          <w:sz w:val="22"/>
          <w:szCs w:val="22"/>
        </w:rPr>
        <w:t xml:space="preserve"> deutlich, dass die Neuheit mehr ist als </w:t>
      </w:r>
      <w:r>
        <w:rPr>
          <w:rFonts w:ascii="Calibri" w:hAnsi="Calibri" w:cs="Calibri"/>
          <w:sz w:val="22"/>
          <w:szCs w:val="22"/>
        </w:rPr>
        <w:t xml:space="preserve">nur </w:t>
      </w:r>
      <w:r w:rsidRPr="009B3406">
        <w:rPr>
          <w:rFonts w:ascii="Calibri" w:hAnsi="Calibri" w:cs="Calibri"/>
          <w:sz w:val="22"/>
          <w:szCs w:val="22"/>
        </w:rPr>
        <w:t xml:space="preserve">ein weiteres Produkt im </w:t>
      </w:r>
      <w:r>
        <w:rPr>
          <w:rFonts w:ascii="Calibri" w:hAnsi="Calibri" w:cs="Calibri"/>
          <w:sz w:val="22"/>
          <w:szCs w:val="22"/>
        </w:rPr>
        <w:t xml:space="preserve">stetig wachsenden </w:t>
      </w:r>
      <w:r w:rsidRPr="009B3406">
        <w:rPr>
          <w:rFonts w:ascii="Calibri" w:hAnsi="Calibri" w:cs="Calibri"/>
          <w:sz w:val="22"/>
          <w:szCs w:val="22"/>
        </w:rPr>
        <w:t>Portfolio: Es ist der Start einer neuen Generation professioneller Lichttechniklösungen</w:t>
      </w:r>
      <w:r>
        <w:rPr>
          <w:rFonts w:ascii="Calibri" w:hAnsi="Calibri" w:cs="Calibri"/>
          <w:sz w:val="22"/>
          <w:szCs w:val="22"/>
        </w:rPr>
        <w:t xml:space="preserve"> aus Neu-Anspach.</w:t>
      </w:r>
    </w:p>
    <w:p w14:paraId="07E52D01" w14:textId="77777777" w:rsidR="004F3325" w:rsidRPr="009B3406" w:rsidRDefault="004F3325" w:rsidP="004F3325">
      <w:pPr>
        <w:pStyle w:val="StandardWeb"/>
        <w:spacing w:before="0" w:beforeAutospacing="0" w:after="0" w:afterAutospacing="0"/>
        <w:rPr>
          <w:rFonts w:ascii="Calibri" w:hAnsi="Calibri" w:cs="Calibri"/>
          <w:sz w:val="22"/>
          <w:szCs w:val="22"/>
        </w:rPr>
      </w:pPr>
    </w:p>
    <w:p w14:paraId="7DFC39E1" w14:textId="7AD7CA3E" w:rsidR="004F3325" w:rsidRPr="009B3406" w:rsidRDefault="004F3325" w:rsidP="004F3325">
      <w:pPr>
        <w:pStyle w:val="StandardWeb"/>
        <w:spacing w:before="0" w:beforeAutospacing="0" w:after="0" w:afterAutospacing="0"/>
        <w:rPr>
          <w:rFonts w:ascii="Calibri" w:hAnsi="Calibri" w:cs="Calibri"/>
          <w:sz w:val="22"/>
          <w:szCs w:val="22"/>
        </w:rPr>
      </w:pPr>
      <w:r>
        <w:rPr>
          <w:rFonts w:ascii="Calibri" w:hAnsi="Calibri" w:cs="Calibri"/>
          <w:sz w:val="22"/>
          <w:szCs w:val="22"/>
        </w:rPr>
        <w:t>Seit kurzem gewährt</w:t>
      </w:r>
      <w:r w:rsidRPr="009B3406">
        <w:rPr>
          <w:rFonts w:ascii="Calibri" w:hAnsi="Calibri" w:cs="Calibri"/>
          <w:sz w:val="22"/>
          <w:szCs w:val="22"/>
        </w:rPr>
        <w:t xml:space="preserve"> Cameo </w:t>
      </w:r>
      <w:r>
        <w:rPr>
          <w:rFonts w:ascii="Calibri" w:hAnsi="Calibri" w:cs="Calibri"/>
          <w:sz w:val="22"/>
          <w:szCs w:val="22"/>
        </w:rPr>
        <w:t xml:space="preserve">auf seinen Social-Media-Kanälen </w:t>
      </w:r>
      <w:r w:rsidRPr="009B3406">
        <w:rPr>
          <w:rFonts w:ascii="Calibri" w:hAnsi="Calibri" w:cs="Calibri"/>
          <w:sz w:val="22"/>
          <w:szCs w:val="22"/>
        </w:rPr>
        <w:t>erste Einblick</w:t>
      </w:r>
      <w:r>
        <w:rPr>
          <w:rFonts w:ascii="Calibri" w:hAnsi="Calibri" w:cs="Calibri"/>
          <w:sz w:val="22"/>
          <w:szCs w:val="22"/>
        </w:rPr>
        <w:t>e zur Ausstattung des noch unbekannten Produkts.</w:t>
      </w:r>
      <w:r w:rsidRPr="009B3406">
        <w:rPr>
          <w:rFonts w:ascii="Calibri" w:hAnsi="Calibri" w:cs="Calibri"/>
          <w:sz w:val="22"/>
          <w:szCs w:val="22"/>
        </w:rPr>
        <w:t xml:space="preserve"> </w:t>
      </w:r>
      <w:r>
        <w:rPr>
          <w:rFonts w:ascii="Calibri" w:hAnsi="Calibri" w:cs="Calibri"/>
          <w:sz w:val="22"/>
          <w:szCs w:val="22"/>
        </w:rPr>
        <w:t>So</w:t>
      </w:r>
      <w:r w:rsidRPr="009B3406">
        <w:rPr>
          <w:rFonts w:ascii="Calibri" w:hAnsi="Calibri" w:cs="Calibri"/>
          <w:sz w:val="22"/>
          <w:szCs w:val="22"/>
        </w:rPr>
        <w:t xml:space="preserve"> basiert </w:t>
      </w:r>
      <w:r>
        <w:rPr>
          <w:rFonts w:ascii="Calibri" w:hAnsi="Calibri" w:cs="Calibri"/>
          <w:sz w:val="22"/>
          <w:szCs w:val="22"/>
        </w:rPr>
        <w:t>der Scheinwerfer auf</w:t>
      </w:r>
      <w:r w:rsidRPr="009B3406">
        <w:rPr>
          <w:rFonts w:ascii="Calibri" w:hAnsi="Calibri" w:cs="Calibri"/>
          <w:sz w:val="22"/>
          <w:szCs w:val="22"/>
        </w:rPr>
        <w:t xml:space="preserve"> </w:t>
      </w:r>
      <w:r w:rsidRPr="00F91B0D">
        <w:rPr>
          <w:rStyle w:val="Fett"/>
          <w:rFonts w:ascii="Calibri" w:hAnsi="Calibri" w:cs="Calibri"/>
          <w:b w:val="0"/>
          <w:bCs w:val="0"/>
          <w:sz w:val="22"/>
          <w:szCs w:val="22"/>
        </w:rPr>
        <w:t>RGBALC-LED-Technologie</w:t>
      </w:r>
      <w:r w:rsidRPr="009B3406">
        <w:rPr>
          <w:rFonts w:ascii="Calibri" w:hAnsi="Calibri" w:cs="Calibri"/>
          <w:sz w:val="22"/>
          <w:szCs w:val="22"/>
        </w:rPr>
        <w:t xml:space="preserve"> und </w:t>
      </w:r>
      <w:r>
        <w:rPr>
          <w:rFonts w:ascii="Calibri" w:hAnsi="Calibri" w:cs="Calibri"/>
          <w:sz w:val="22"/>
          <w:szCs w:val="22"/>
        </w:rPr>
        <w:t>soll</w:t>
      </w:r>
      <w:r w:rsidRPr="009B3406">
        <w:rPr>
          <w:rFonts w:ascii="Calibri" w:hAnsi="Calibri" w:cs="Calibri"/>
          <w:sz w:val="22"/>
          <w:szCs w:val="22"/>
        </w:rPr>
        <w:t xml:space="preserve"> sich als </w:t>
      </w:r>
      <w:r w:rsidRPr="00F91B0D">
        <w:rPr>
          <w:rStyle w:val="Fett"/>
          <w:rFonts w:ascii="Calibri" w:hAnsi="Calibri" w:cs="Calibri"/>
          <w:b w:val="0"/>
          <w:bCs w:val="0"/>
          <w:sz w:val="22"/>
          <w:szCs w:val="22"/>
        </w:rPr>
        <w:t xml:space="preserve">echter Allrounder für jede Bühne und </w:t>
      </w:r>
      <w:r w:rsidR="00100B79">
        <w:rPr>
          <w:rStyle w:val="Fett"/>
          <w:rFonts w:ascii="Calibri" w:hAnsi="Calibri" w:cs="Calibri"/>
          <w:b w:val="0"/>
          <w:bCs w:val="0"/>
          <w:sz w:val="22"/>
          <w:szCs w:val="22"/>
        </w:rPr>
        <w:t>eine Vielzahl von</w:t>
      </w:r>
      <w:r w:rsidRPr="00F91B0D">
        <w:rPr>
          <w:rStyle w:val="Fett"/>
          <w:rFonts w:ascii="Calibri" w:hAnsi="Calibri" w:cs="Calibri"/>
          <w:b w:val="0"/>
          <w:bCs w:val="0"/>
          <w:sz w:val="22"/>
          <w:szCs w:val="22"/>
        </w:rPr>
        <w:t xml:space="preserve"> Anwendungsszenari</w:t>
      </w:r>
      <w:r w:rsidR="00100B79">
        <w:rPr>
          <w:rStyle w:val="Fett"/>
          <w:rFonts w:ascii="Calibri" w:hAnsi="Calibri" w:cs="Calibri"/>
          <w:b w:val="0"/>
          <w:bCs w:val="0"/>
          <w:sz w:val="22"/>
          <w:szCs w:val="22"/>
        </w:rPr>
        <w:t>en</w:t>
      </w:r>
      <w:r w:rsidRPr="00F91B0D">
        <w:rPr>
          <w:rFonts w:ascii="Calibri" w:hAnsi="Calibri" w:cs="Calibri"/>
          <w:b/>
          <w:bCs/>
          <w:sz w:val="22"/>
          <w:szCs w:val="22"/>
        </w:rPr>
        <w:t xml:space="preserve"> </w:t>
      </w:r>
      <w:r w:rsidR="00F25B1F">
        <w:rPr>
          <w:rFonts w:ascii="Calibri" w:hAnsi="Calibri" w:cs="Calibri"/>
          <w:sz w:val="22"/>
          <w:szCs w:val="22"/>
        </w:rPr>
        <w:t>eignen</w:t>
      </w:r>
      <w:r w:rsidRPr="009B3406">
        <w:rPr>
          <w:rFonts w:ascii="Calibri" w:hAnsi="Calibri" w:cs="Calibri"/>
          <w:sz w:val="22"/>
          <w:szCs w:val="22"/>
        </w:rPr>
        <w:t xml:space="preserve">. Weitere </w:t>
      </w:r>
      <w:r>
        <w:rPr>
          <w:rFonts w:ascii="Calibri" w:hAnsi="Calibri" w:cs="Calibri"/>
          <w:sz w:val="22"/>
          <w:szCs w:val="22"/>
        </w:rPr>
        <w:t>Feature</w:t>
      </w:r>
      <w:r w:rsidRPr="009B3406">
        <w:rPr>
          <w:rFonts w:ascii="Calibri" w:hAnsi="Calibri" w:cs="Calibri"/>
          <w:sz w:val="22"/>
          <w:szCs w:val="22"/>
        </w:rPr>
        <w:t xml:space="preserve">-Highlights werden in den kommenden Wochen schrittweise </w:t>
      </w:r>
      <w:r>
        <w:rPr>
          <w:rFonts w:ascii="Calibri" w:hAnsi="Calibri" w:cs="Calibri"/>
          <w:sz w:val="22"/>
          <w:szCs w:val="22"/>
        </w:rPr>
        <w:t>via</w:t>
      </w:r>
      <w:r w:rsidRPr="009B3406">
        <w:rPr>
          <w:rFonts w:ascii="Calibri" w:hAnsi="Calibri" w:cs="Calibri"/>
          <w:sz w:val="22"/>
          <w:szCs w:val="22"/>
        </w:rPr>
        <w:t xml:space="preserve"> </w:t>
      </w:r>
      <w:proofErr w:type="spellStart"/>
      <w:r w:rsidRPr="00F91B0D">
        <w:rPr>
          <w:rStyle w:val="Fett"/>
          <w:rFonts w:ascii="Calibri" w:hAnsi="Calibri" w:cs="Calibri"/>
          <w:b w:val="0"/>
          <w:bCs w:val="0"/>
          <w:sz w:val="22"/>
          <w:szCs w:val="22"/>
        </w:rPr>
        <w:t>Social</w:t>
      </w:r>
      <w:proofErr w:type="spellEnd"/>
      <w:r w:rsidRPr="00F91B0D">
        <w:rPr>
          <w:rStyle w:val="Fett"/>
          <w:rFonts w:ascii="Calibri" w:eastAsiaTheme="majorEastAsia" w:hAnsi="Calibri" w:cs="Calibri"/>
          <w:b w:val="0"/>
          <w:bCs w:val="0"/>
          <w:sz w:val="22"/>
          <w:szCs w:val="22"/>
        </w:rPr>
        <w:t xml:space="preserve"> </w:t>
      </w:r>
      <w:r w:rsidRPr="00F91B0D">
        <w:rPr>
          <w:rStyle w:val="Fett"/>
          <w:rFonts w:ascii="Calibri" w:hAnsi="Calibri" w:cs="Calibri"/>
          <w:b w:val="0"/>
          <w:bCs w:val="0"/>
          <w:sz w:val="22"/>
          <w:szCs w:val="22"/>
        </w:rPr>
        <w:t>Media</w:t>
      </w:r>
      <w:r w:rsidRPr="009B3406">
        <w:rPr>
          <w:rFonts w:ascii="Calibri" w:hAnsi="Calibri" w:cs="Calibri"/>
          <w:sz w:val="22"/>
          <w:szCs w:val="22"/>
        </w:rPr>
        <w:t xml:space="preserve"> veröffentlicht, um die Spannung bis zum Event weiter zu steigern</w:t>
      </w:r>
      <w:r>
        <w:rPr>
          <w:rFonts w:ascii="Calibri" w:hAnsi="Calibri" w:cs="Calibri"/>
          <w:sz w:val="22"/>
          <w:szCs w:val="22"/>
        </w:rPr>
        <w:t xml:space="preserve"> – folgen lohnt sich </w:t>
      </w:r>
      <w:r w:rsidR="00162132">
        <w:rPr>
          <w:rFonts w:ascii="Calibri" w:hAnsi="Calibri" w:cs="Calibri"/>
          <w:sz w:val="22"/>
          <w:szCs w:val="22"/>
        </w:rPr>
        <w:t>also!</w:t>
      </w:r>
    </w:p>
    <w:p w14:paraId="5045679F" w14:textId="77777777" w:rsidR="004F3325" w:rsidRDefault="004F3325" w:rsidP="004F3325">
      <w:pPr>
        <w:pStyle w:val="StandardWeb"/>
        <w:spacing w:before="0" w:beforeAutospacing="0" w:after="0" w:afterAutospacing="0"/>
        <w:rPr>
          <w:rFonts w:ascii="Calibri" w:hAnsi="Calibri" w:cs="Calibri"/>
          <w:sz w:val="22"/>
          <w:szCs w:val="22"/>
        </w:rPr>
      </w:pPr>
    </w:p>
    <w:p w14:paraId="11A51468" w14:textId="04C35CA8" w:rsidR="004F3325" w:rsidRPr="009B3406" w:rsidRDefault="004F3325" w:rsidP="004F3325">
      <w:pPr>
        <w:pStyle w:val="StandardWeb"/>
        <w:spacing w:before="0" w:beforeAutospacing="0" w:after="0" w:afterAutospacing="0"/>
        <w:rPr>
          <w:rFonts w:ascii="Calibri" w:hAnsi="Calibri" w:cs="Calibri"/>
          <w:sz w:val="22"/>
          <w:szCs w:val="22"/>
        </w:rPr>
      </w:pPr>
      <w:r w:rsidRPr="009B3406">
        <w:rPr>
          <w:rStyle w:val="Fett"/>
          <w:rFonts w:ascii="Calibri" w:hAnsi="Calibri" w:cs="Calibri"/>
          <w:sz w:val="22"/>
          <w:szCs w:val="22"/>
        </w:rPr>
        <w:t>Jetzt anmelden:</w:t>
      </w:r>
      <w:r w:rsidRPr="009B3406">
        <w:rPr>
          <w:rFonts w:ascii="Calibri" w:hAnsi="Calibri" w:cs="Calibri"/>
          <w:sz w:val="22"/>
          <w:szCs w:val="22"/>
        </w:rPr>
        <w:br/>
      </w:r>
      <w:r>
        <w:rPr>
          <w:rFonts w:ascii="Calibri" w:hAnsi="Calibri" w:cs="Calibri"/>
          <w:sz w:val="22"/>
          <w:szCs w:val="22"/>
        </w:rPr>
        <w:t xml:space="preserve">Alle </w:t>
      </w:r>
      <w:r w:rsidRPr="009B3406">
        <w:rPr>
          <w:rFonts w:ascii="Calibri" w:hAnsi="Calibri" w:cs="Calibri"/>
          <w:sz w:val="22"/>
          <w:szCs w:val="22"/>
        </w:rPr>
        <w:t>Interess</w:t>
      </w:r>
      <w:r>
        <w:rPr>
          <w:rFonts w:ascii="Calibri" w:hAnsi="Calibri" w:cs="Calibri"/>
          <w:sz w:val="22"/>
          <w:szCs w:val="22"/>
        </w:rPr>
        <w:t>enten</w:t>
      </w:r>
      <w:r w:rsidRPr="009B3406">
        <w:rPr>
          <w:rFonts w:ascii="Calibri" w:hAnsi="Calibri" w:cs="Calibri"/>
          <w:sz w:val="22"/>
          <w:szCs w:val="22"/>
        </w:rPr>
        <w:t xml:space="preserve"> können sich ab sofort für das</w:t>
      </w:r>
      <w:r w:rsidR="00513B84">
        <w:rPr>
          <w:rFonts w:ascii="Calibri" w:hAnsi="Calibri" w:cs="Calibri"/>
          <w:sz w:val="22"/>
          <w:szCs w:val="22"/>
        </w:rPr>
        <w:t xml:space="preserve"> digitale </w:t>
      </w:r>
      <w:r>
        <w:rPr>
          <w:rFonts w:ascii="Calibri" w:hAnsi="Calibri" w:cs="Calibri"/>
          <w:sz w:val="22"/>
          <w:szCs w:val="22"/>
        </w:rPr>
        <w:t xml:space="preserve">Cameo Launch </w:t>
      </w:r>
      <w:r w:rsidRPr="009B3406">
        <w:rPr>
          <w:rFonts w:ascii="Calibri" w:hAnsi="Calibri" w:cs="Calibri"/>
          <w:sz w:val="22"/>
          <w:szCs w:val="22"/>
        </w:rPr>
        <w:t xml:space="preserve">Event </w:t>
      </w:r>
      <w:r>
        <w:rPr>
          <w:rFonts w:ascii="Calibri" w:hAnsi="Calibri" w:cs="Calibri"/>
          <w:sz w:val="22"/>
          <w:szCs w:val="22"/>
        </w:rPr>
        <w:t xml:space="preserve">am 2. Dezember um 17:00 Uhr </w:t>
      </w:r>
      <w:r w:rsidRPr="009B3406">
        <w:rPr>
          <w:rFonts w:ascii="Calibri" w:hAnsi="Calibri" w:cs="Calibri"/>
          <w:sz w:val="22"/>
          <w:szCs w:val="22"/>
        </w:rPr>
        <w:t>registrieren</w:t>
      </w:r>
      <w:r>
        <w:rPr>
          <w:rFonts w:ascii="Calibri" w:hAnsi="Calibri" w:cs="Calibri"/>
          <w:sz w:val="22"/>
          <w:szCs w:val="22"/>
        </w:rPr>
        <w:t>:</w:t>
      </w:r>
      <w:r w:rsidRPr="009B3406">
        <w:rPr>
          <w:rFonts w:ascii="Calibri" w:hAnsi="Calibri" w:cs="Calibri"/>
          <w:sz w:val="22"/>
          <w:szCs w:val="22"/>
        </w:rPr>
        <w:br/>
      </w:r>
      <w:hyperlink r:id="rId7" w:history="1">
        <w:r w:rsidRPr="003106F2">
          <w:rPr>
            <w:rStyle w:val="Hyperlink"/>
            <w:rFonts w:ascii="Calibri" w:hAnsi="Calibri" w:cs="Calibri"/>
            <w:sz w:val="22"/>
            <w:szCs w:val="22"/>
          </w:rPr>
          <w:t>www.cameolight.com/takeover-registration</w:t>
        </w:r>
      </w:hyperlink>
    </w:p>
    <w:p w14:paraId="1392B62A" w14:textId="77777777" w:rsidR="007463E0" w:rsidRPr="00D31732" w:rsidRDefault="007463E0" w:rsidP="00766A18">
      <w:pPr>
        <w:rPr>
          <w:rFonts w:ascii="Calibri" w:hAnsi="Calibri" w:cs="Calibri"/>
          <w:sz w:val="22"/>
          <w:szCs w:val="22"/>
        </w:rPr>
      </w:pPr>
    </w:p>
    <w:p w14:paraId="7FFE081C" w14:textId="22EF4BC3" w:rsidR="00D8130C" w:rsidRPr="00766A18" w:rsidRDefault="00D8130C" w:rsidP="00D8130C">
      <w:pPr>
        <w:rPr>
          <w:rFonts w:ascii="Calibri" w:hAnsi="Calibri" w:cs="Calibri"/>
          <w:color w:val="000000" w:themeColor="text1"/>
          <w:sz w:val="22"/>
          <w:szCs w:val="22"/>
        </w:rPr>
      </w:pPr>
      <w:r w:rsidRPr="00766A18">
        <w:rPr>
          <w:rFonts w:ascii="Calibri" w:hAnsi="Calibri" w:cs="Calibri"/>
          <w:color w:val="000000" w:themeColor="text1"/>
          <w:sz w:val="22"/>
          <w:szCs w:val="22"/>
        </w:rPr>
        <w:t>#Cameo #ForLumenBeings  #</w:t>
      </w:r>
      <w:r w:rsidR="004F3325">
        <w:rPr>
          <w:rFonts w:ascii="Calibri" w:hAnsi="Calibri" w:cs="Calibri"/>
          <w:color w:val="000000" w:themeColor="text1"/>
          <w:sz w:val="22"/>
          <w:szCs w:val="22"/>
        </w:rPr>
        <w:t>EngineeringFascination</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sidRPr="00766A18">
        <w:rPr>
          <w:rFonts w:ascii="Calibri" w:hAnsi="Calibri" w:cs="Calibri"/>
          <w:b/>
          <w:sz w:val="22"/>
          <w:szCs w:val="22"/>
        </w:rPr>
        <w:t>Weitere Informationen:</w:t>
      </w:r>
    </w:p>
    <w:p w14:paraId="40DC6264" w14:textId="13CBEA8B" w:rsidR="00D8130C" w:rsidRPr="00584095" w:rsidRDefault="00D8130C" w:rsidP="00D8130C">
      <w:pPr>
        <w:rPr>
          <w:rFonts w:ascii="Calibri" w:hAnsi="Calibri" w:cs="Calibri"/>
          <w:sz w:val="22"/>
          <w:szCs w:val="22"/>
        </w:rPr>
      </w:pPr>
      <w:hyperlink r:id="rId8" w:history="1">
        <w:r w:rsidRPr="00584095">
          <w:rPr>
            <w:rStyle w:val="Hyperlink"/>
            <w:rFonts w:ascii="Calibri" w:hAnsi="Calibri" w:cs="Calibri"/>
            <w:sz w:val="22"/>
            <w:szCs w:val="22"/>
          </w:rPr>
          <w:t>cameolight.com</w:t>
        </w:r>
      </w:hyperlink>
    </w:p>
    <w:p w14:paraId="61B77FE6" w14:textId="77777777" w:rsidR="00D8130C" w:rsidRPr="00584095" w:rsidRDefault="00D8130C" w:rsidP="00D8130C">
      <w:pPr>
        <w:rPr>
          <w:rStyle w:val="Hyperlink"/>
          <w:rFonts w:ascii="Calibri" w:eastAsia="Arial" w:hAnsi="Calibri" w:cs="Calibri"/>
          <w:bCs/>
          <w:color w:val="000000" w:themeColor="text1"/>
          <w:sz w:val="22"/>
          <w:szCs w:val="22"/>
        </w:rPr>
      </w:pPr>
      <w:hyperlink r:id="rId9" w:history="1">
        <w:r w:rsidRPr="00584095">
          <w:rPr>
            <w:rStyle w:val="Hyperlink"/>
            <w:rFonts w:ascii="Calibri" w:eastAsia="Arial" w:hAnsi="Calibri" w:cs="Calibri"/>
            <w:bCs/>
            <w:color w:val="000000" w:themeColor="text1"/>
            <w:sz w:val="22"/>
            <w:szCs w:val="22"/>
          </w:rPr>
          <w:t>adamhall.com</w:t>
        </w:r>
      </w:hyperlink>
    </w:p>
    <w:p w14:paraId="757CA626" w14:textId="77777777" w:rsidR="005F5AE6" w:rsidRPr="00766A18" w:rsidRDefault="005F5AE6" w:rsidP="00E05A29">
      <w:pPr>
        <w:rPr>
          <w:rStyle w:val="Hyperlink"/>
          <w:rFonts w:ascii="Calibri" w:eastAsia="Arial" w:hAnsi="Calibri" w:cs="Calibri"/>
          <w:sz w:val="22"/>
          <w:szCs w:val="22"/>
        </w:rPr>
      </w:pPr>
    </w:p>
    <w:p w14:paraId="48E92EA1" w14:textId="77777777" w:rsidR="004330C6" w:rsidRPr="00766A18" w:rsidRDefault="004330C6" w:rsidP="004330C6">
      <w:pPr>
        <w:pStyle w:val="KeinLeerraum"/>
        <w:rPr>
          <w:rFonts w:ascii="Calibri" w:hAnsi="Calibri"/>
          <w:b/>
          <w:color w:val="808080"/>
          <w:sz w:val="18"/>
        </w:rPr>
      </w:pPr>
      <w:r w:rsidRPr="00766A18">
        <w:rPr>
          <w:rFonts w:ascii="Calibri" w:hAnsi="Calibri"/>
          <w:b/>
          <w:color w:val="808080"/>
          <w:sz w:val="18"/>
        </w:rPr>
        <w:t>Über die Adam Hall Group</w:t>
      </w:r>
    </w:p>
    <w:p w14:paraId="5300F5D9" w14:textId="2360123A" w:rsidR="000C2D39" w:rsidRPr="00D31732" w:rsidRDefault="004330C6" w:rsidP="00BE0CC2">
      <w:pPr>
        <w:pStyle w:val="KeinLeerraum"/>
        <w:rPr>
          <w:rFonts w:ascii="Calibri" w:hAnsi="Calibri"/>
          <w:color w:val="808080"/>
          <w:sz w:val="18"/>
        </w:rPr>
      </w:pPr>
      <w:r w:rsidRPr="00766A18">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766A18">
        <w:rPr>
          <w:rFonts w:ascii="Calibri" w:hAnsi="Calibri"/>
          <w:color w:val="808080"/>
          <w:sz w:val="18"/>
        </w:rPr>
        <w:t xml:space="preserve">en Einzelhändler, B2B-Händler, </w:t>
      </w:r>
      <w:r w:rsidRPr="00766A18">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766A18">
        <w:rPr>
          <w:rFonts w:ascii="Calibri" w:hAnsi="Calibri"/>
          <w:b/>
          <w:color w:val="808080"/>
          <w:sz w:val="18"/>
        </w:rPr>
        <w:t xml:space="preserve"> LD Systems®, Cameo®, Gravity®, Defender®, Palmer® und Adam Hall®</w:t>
      </w:r>
      <w:r w:rsidRPr="00766A18">
        <w:rPr>
          <w:rFonts w:ascii="Calibri" w:hAnsi="Calibri"/>
          <w:color w:val="808080"/>
          <w:sz w:val="18"/>
        </w:rPr>
        <w:t xml:space="preserve"> eine breite Palette professioneller Audio- und Beleuchtungstechnik sowie Bühnenequipme</w:t>
      </w:r>
      <w:r w:rsidR="00CB3E46" w:rsidRPr="00766A18">
        <w:rPr>
          <w:rFonts w:ascii="Calibri" w:hAnsi="Calibri"/>
          <w:color w:val="808080"/>
          <w:sz w:val="18"/>
        </w:rPr>
        <w:t xml:space="preserve">nt und Flightcase-Hardware an. </w:t>
      </w:r>
      <w:r w:rsidRPr="00766A18">
        <w:rPr>
          <w:rFonts w:ascii="Calibri" w:hAnsi="Calibri"/>
          <w:color w:val="808080"/>
          <w:sz w:val="18"/>
        </w:rPr>
        <w:t>Gegründet i</w:t>
      </w:r>
      <w:r w:rsidR="006E2CFE" w:rsidRPr="00766A18">
        <w:rPr>
          <w:rFonts w:ascii="Calibri" w:hAnsi="Calibri"/>
          <w:color w:val="808080"/>
          <w:sz w:val="18"/>
        </w:rPr>
        <w:t>m Jahr</w:t>
      </w:r>
      <w:r w:rsidRPr="00766A18">
        <w:rPr>
          <w:rFonts w:ascii="Calibri" w:hAnsi="Calibri"/>
          <w:color w:val="808080"/>
          <w:sz w:val="18"/>
        </w:rPr>
        <w:t xml:space="preserve"> 1975 hat sich die Adam Hall Group zu einem modernen, innovativen Unternehmen für Eventtechnik entwickelt und verfügt in ihrem Logistics </w:t>
      </w:r>
      <w:r w:rsidRPr="00766A18">
        <w:rPr>
          <w:rFonts w:ascii="Calibri" w:hAnsi="Calibri"/>
          <w:color w:val="808080"/>
          <w:sz w:val="18"/>
        </w:rPr>
        <w:lastRenderedPageBreak/>
        <w:t xml:space="preserve">Park an ihrem Konzernsitz in der Nähe von Frankfurt am Main über 14.000 m² Lagerfläche. </w:t>
      </w:r>
      <w:r w:rsidR="00CB3E46" w:rsidRPr="00766A18">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766A18">
        <w:rPr>
          <w:rFonts w:ascii="Calibri" w:hAnsi="Calibri"/>
          <w:color w:val="808080"/>
          <w:sz w:val="18"/>
        </w:rPr>
        <w:t>LD Systems®, in Kooperation mit der Desig</w:t>
      </w:r>
      <w:r w:rsidR="00CB3E46" w:rsidRPr="00766A18">
        <w:rPr>
          <w:rFonts w:ascii="Calibri" w:hAnsi="Calibri"/>
          <w:color w:val="808080"/>
          <w:sz w:val="18"/>
        </w:rPr>
        <w:t>nagentur F</w:t>
      </w:r>
      <w:r w:rsidR="00CD7F18" w:rsidRPr="00766A18">
        <w:rPr>
          <w:rFonts w:ascii="Calibri" w:hAnsi="Calibri"/>
          <w:color w:val="808080"/>
          <w:sz w:val="18"/>
        </w:rPr>
        <w:t xml:space="preserve">. </w:t>
      </w:r>
      <w:r w:rsidR="00CB3E46" w:rsidRPr="00766A18">
        <w:rPr>
          <w:rFonts w:ascii="Calibri" w:hAnsi="Calibri"/>
          <w:color w:val="808080"/>
          <w:sz w:val="18"/>
        </w:rPr>
        <w:t>A</w:t>
      </w:r>
      <w:r w:rsidR="00CD7F18" w:rsidRPr="00766A18">
        <w:rPr>
          <w:rFonts w:ascii="Calibri" w:hAnsi="Calibri"/>
          <w:color w:val="808080"/>
          <w:sz w:val="18"/>
        </w:rPr>
        <w:t>.</w:t>
      </w:r>
      <w:r w:rsidR="00CB3E46" w:rsidRPr="00766A18">
        <w:rPr>
          <w:rFonts w:ascii="Calibri" w:hAnsi="Calibri"/>
          <w:color w:val="808080"/>
          <w:sz w:val="18"/>
        </w:rPr>
        <w:t xml:space="preserve"> Porsche, zeigt</w:t>
      </w:r>
      <w:r w:rsidRPr="00766A18">
        <w:rPr>
          <w:rFonts w:ascii="Calibri" w:hAnsi="Calibri"/>
          <w:color w:val="808080"/>
          <w:sz w:val="18"/>
        </w:rPr>
        <w:t xml:space="preserve"> mit ihrer ikonischen Lautsprechersäule MAUI® P900 die Zukunft des Pro-Audio-Designs und </w:t>
      </w:r>
      <w:r w:rsidR="00CB3E46" w:rsidRPr="00766A18">
        <w:rPr>
          <w:rFonts w:ascii="Calibri" w:hAnsi="Calibri"/>
          <w:color w:val="808080"/>
          <w:sz w:val="18"/>
        </w:rPr>
        <w:t>wurde dementsprechend kürzlich</w:t>
      </w:r>
      <w:r w:rsidRPr="00766A18">
        <w:rPr>
          <w:rFonts w:ascii="Calibri" w:hAnsi="Calibri"/>
          <w:color w:val="808080"/>
          <w:sz w:val="18"/>
        </w:rPr>
        <w:t xml:space="preserve"> mit dem begehrten German Design Award geehrt. Weitere Informationen über die Adam Hall Group finden Sie online auf </w:t>
      </w:r>
      <w:hyperlink r:id="rId10">
        <w:r w:rsidRPr="00766A18">
          <w:rPr>
            <w:rStyle w:val="Hyperlink"/>
            <w:rFonts w:ascii="Calibri" w:hAnsi="Calibri"/>
            <w:sz w:val="18"/>
            <w:u w:val="none"/>
          </w:rPr>
          <w:t>www.adamhall.com</w:t>
        </w:r>
      </w:hyperlink>
      <w:r w:rsidRPr="00766A18">
        <w:rPr>
          <w:rFonts w:ascii="Calibri" w:hAnsi="Calibri"/>
          <w:color w:val="808080" w:themeColor="background1" w:themeShade="80"/>
          <w:sz w:val="18"/>
        </w:rPr>
        <w:t>.</w:t>
      </w:r>
    </w:p>
    <w:sectPr w:rsidR="000C2D39" w:rsidRPr="00D31732"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BDCA5" w14:textId="77777777" w:rsidR="00E93145" w:rsidRDefault="00E93145" w:rsidP="004330C6">
      <w:r>
        <w:separator/>
      </w:r>
    </w:p>
  </w:endnote>
  <w:endnote w:type="continuationSeparator" w:id="0">
    <w:p w14:paraId="547CEB42" w14:textId="77777777" w:rsidR="00E93145" w:rsidRDefault="00E93145" w:rsidP="004330C6">
      <w:r>
        <w:continuationSeparator/>
      </w:r>
    </w:p>
  </w:endnote>
  <w:endnote w:type="continuationNotice" w:id="1">
    <w:p w14:paraId="389CFDC0" w14:textId="77777777" w:rsidR="00E93145" w:rsidRDefault="00E93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EE07D" w14:textId="77777777" w:rsidR="00E93145" w:rsidRDefault="00E93145" w:rsidP="004330C6">
      <w:r>
        <w:separator/>
      </w:r>
    </w:p>
  </w:footnote>
  <w:footnote w:type="continuationSeparator" w:id="0">
    <w:p w14:paraId="41D3FD3B" w14:textId="77777777" w:rsidR="00E93145" w:rsidRDefault="00E93145" w:rsidP="004330C6">
      <w:r>
        <w:continuationSeparator/>
      </w:r>
    </w:p>
  </w:footnote>
  <w:footnote w:type="continuationNotice" w:id="1">
    <w:p w14:paraId="201FCE18" w14:textId="77777777" w:rsidR="00E93145" w:rsidRDefault="00E93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39C1E38">
          <wp:extent cx="1791205" cy="65405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70298"/>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0B79"/>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132"/>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7B"/>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0B26"/>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8E4"/>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D6C10"/>
    <w:rsid w:val="004E5409"/>
    <w:rsid w:val="004F3325"/>
    <w:rsid w:val="004F3D40"/>
    <w:rsid w:val="004F5412"/>
    <w:rsid w:val="004F6353"/>
    <w:rsid w:val="00507E4C"/>
    <w:rsid w:val="00511C7E"/>
    <w:rsid w:val="00512A72"/>
    <w:rsid w:val="00513B84"/>
    <w:rsid w:val="005208EC"/>
    <w:rsid w:val="005213E5"/>
    <w:rsid w:val="0053181B"/>
    <w:rsid w:val="00532A65"/>
    <w:rsid w:val="00541386"/>
    <w:rsid w:val="0054267D"/>
    <w:rsid w:val="00546AE6"/>
    <w:rsid w:val="00547CC3"/>
    <w:rsid w:val="005617B9"/>
    <w:rsid w:val="00561B7F"/>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94A3F"/>
    <w:rsid w:val="005A1200"/>
    <w:rsid w:val="005B49DD"/>
    <w:rsid w:val="005B61B3"/>
    <w:rsid w:val="005B7BB6"/>
    <w:rsid w:val="005C0807"/>
    <w:rsid w:val="005C3632"/>
    <w:rsid w:val="005C4A93"/>
    <w:rsid w:val="005C543C"/>
    <w:rsid w:val="005C6162"/>
    <w:rsid w:val="005C6289"/>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161D"/>
    <w:rsid w:val="006E2CFE"/>
    <w:rsid w:val="006E54AC"/>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36B59"/>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B5591"/>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71B78"/>
    <w:rsid w:val="0097368B"/>
    <w:rsid w:val="009766EF"/>
    <w:rsid w:val="009778CC"/>
    <w:rsid w:val="00983DED"/>
    <w:rsid w:val="009865C4"/>
    <w:rsid w:val="009A72C4"/>
    <w:rsid w:val="009A73B4"/>
    <w:rsid w:val="009A7BEB"/>
    <w:rsid w:val="009B1D21"/>
    <w:rsid w:val="009B2E0F"/>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8278D"/>
    <w:rsid w:val="00E84890"/>
    <w:rsid w:val="00E8654F"/>
    <w:rsid w:val="00E86932"/>
    <w:rsid w:val="00E914A3"/>
    <w:rsid w:val="00E9188C"/>
    <w:rsid w:val="00E91A65"/>
    <w:rsid w:val="00E93145"/>
    <w:rsid w:val="00E94C2E"/>
    <w:rsid w:val="00E9683B"/>
    <w:rsid w:val="00E9699A"/>
    <w:rsid w:val="00EA107B"/>
    <w:rsid w:val="00EA1913"/>
    <w:rsid w:val="00EA68BA"/>
    <w:rsid w:val="00EB3203"/>
    <w:rsid w:val="00EB4FE9"/>
    <w:rsid w:val="00EB5D9D"/>
    <w:rsid w:val="00EC3E81"/>
    <w:rsid w:val="00EC5E6B"/>
    <w:rsid w:val="00ED4B47"/>
    <w:rsid w:val="00ED5FC7"/>
    <w:rsid w:val="00EE0A6D"/>
    <w:rsid w:val="00EE0F8A"/>
    <w:rsid w:val="00EF4001"/>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5B1F"/>
    <w:rsid w:val="00F27082"/>
    <w:rsid w:val="00F40FC9"/>
    <w:rsid w:val="00F4178D"/>
    <w:rsid w:val="00F43EA8"/>
    <w:rsid w:val="00F46090"/>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Hervorhebung">
    <w:name w:val="Emphasis"/>
    <w:basedOn w:val="Absatz-Standardschriftart"/>
    <w:uiPriority w:val="20"/>
    <w:qFormat/>
    <w:rsid w:val="00290B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meolight.com/takeover-registratio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2889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Alexander Cevolani</cp:lastModifiedBy>
  <cp:revision>74</cp:revision>
  <cp:lastPrinted>2019-01-10T17:28:00Z</cp:lastPrinted>
  <dcterms:created xsi:type="dcterms:W3CDTF">2022-04-19T14:05:00Z</dcterms:created>
  <dcterms:modified xsi:type="dcterms:W3CDTF">2025-10-07T08:24:00Z</dcterms:modified>
</cp:coreProperties>
</file>