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BF529" w14:textId="77777777" w:rsidR="007C43D3" w:rsidRPr="006D7C5F" w:rsidRDefault="00EF755F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GB"/>
        </w:rPr>
      </w:pPr>
      <w:r w:rsidRPr="006D7C5F">
        <w:rPr>
          <w:rFonts w:ascii="Calibri" w:hAnsi="Calibri"/>
          <w:sz w:val="52"/>
          <w:lang w:val="en-GB"/>
        </w:rPr>
        <w:t>Press release</w:t>
      </w:r>
    </w:p>
    <w:p w14:paraId="3938D52D" w14:textId="77777777" w:rsidR="004330C6" w:rsidRPr="006D7C5F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GB"/>
        </w:rPr>
      </w:pPr>
    </w:p>
    <w:p w14:paraId="5456EA6D" w14:textId="77777777" w:rsidR="004330C6" w:rsidRPr="006D7C5F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GB"/>
        </w:rPr>
      </w:pPr>
    </w:p>
    <w:p w14:paraId="41C8DED3" w14:textId="77777777" w:rsidR="00C57DA9" w:rsidRDefault="001203E6">
      <w:pPr>
        <w:rPr>
          <w:rFonts w:ascii="Calibri" w:hAnsi="Calibri" w:cs="Calibri"/>
          <w:b/>
          <w:sz w:val="44"/>
          <w:szCs w:val="44"/>
          <w:lang w:val="en-GB"/>
        </w:rPr>
      </w:pPr>
      <w:r>
        <w:rPr>
          <w:rFonts w:ascii="Calibri" w:hAnsi="Calibri" w:cs="Calibri"/>
          <w:b/>
          <w:sz w:val="44"/>
          <w:szCs w:val="44"/>
          <w:lang w:val="en-GB"/>
        </w:rPr>
        <w:t>A growing p</w:t>
      </w:r>
      <w:r w:rsidR="00EF755F" w:rsidRPr="006D7C5F">
        <w:rPr>
          <w:rFonts w:ascii="Calibri" w:hAnsi="Calibri" w:cs="Calibri"/>
          <w:b/>
          <w:sz w:val="44"/>
          <w:szCs w:val="44"/>
          <w:lang w:val="en-GB"/>
        </w:rPr>
        <w:t>ortfolio</w:t>
      </w:r>
      <w:r>
        <w:rPr>
          <w:rFonts w:ascii="Calibri" w:hAnsi="Calibri" w:cs="Calibri"/>
          <w:b/>
          <w:sz w:val="44"/>
          <w:szCs w:val="44"/>
          <w:lang w:val="en-GB"/>
        </w:rPr>
        <w:t xml:space="preserve"> –</w:t>
      </w:r>
      <w:r w:rsidR="007B265A" w:rsidRPr="006D7C5F">
        <w:rPr>
          <w:rFonts w:ascii="Calibri" w:hAnsi="Calibri" w:cs="Calibri"/>
          <w:b/>
          <w:sz w:val="44"/>
          <w:szCs w:val="44"/>
          <w:lang w:val="en-GB"/>
        </w:rPr>
        <w:t xml:space="preserve"> </w:t>
      </w:r>
      <w:r w:rsidR="00E65984" w:rsidRPr="006D7C5F">
        <w:rPr>
          <w:rFonts w:ascii="Calibri" w:hAnsi="Calibri" w:cs="Calibri"/>
          <w:b/>
          <w:sz w:val="44"/>
          <w:szCs w:val="44"/>
          <w:lang w:val="en-GB"/>
        </w:rPr>
        <w:t xml:space="preserve">NicLen </w:t>
      </w:r>
      <w:r w:rsidR="00EF755F" w:rsidRPr="006D7C5F">
        <w:rPr>
          <w:rFonts w:ascii="Calibri" w:hAnsi="Calibri" w:cs="Calibri"/>
          <w:b/>
          <w:sz w:val="44"/>
          <w:szCs w:val="44"/>
          <w:lang w:val="en-GB"/>
        </w:rPr>
        <w:t xml:space="preserve">invests in </w:t>
      </w:r>
      <w:r w:rsidR="00C57DA9">
        <w:rPr>
          <w:rFonts w:ascii="Calibri" w:hAnsi="Calibri" w:cs="Calibri"/>
          <w:b/>
          <w:sz w:val="44"/>
          <w:szCs w:val="44"/>
          <w:lang w:val="en-GB"/>
        </w:rPr>
        <w:t xml:space="preserve">the </w:t>
      </w:r>
    </w:p>
    <w:p w14:paraId="256C3197" w14:textId="11388EBF" w:rsidR="007C43D3" w:rsidRPr="00C57DA9" w:rsidRDefault="00EF755F">
      <w:pPr>
        <w:rPr>
          <w:rFonts w:ascii="Calibri" w:hAnsi="Calibri" w:cs="Calibri"/>
          <w:b/>
          <w:sz w:val="44"/>
          <w:szCs w:val="44"/>
          <w:lang w:val="en-GB"/>
        </w:rPr>
      </w:pPr>
      <w:r w:rsidRPr="006D7C5F">
        <w:rPr>
          <w:rFonts w:ascii="Calibri" w:hAnsi="Calibri" w:cs="Calibri"/>
          <w:b/>
          <w:sz w:val="44"/>
          <w:szCs w:val="44"/>
          <w:lang w:val="en-GB"/>
        </w:rPr>
        <w:t>Cameo OTOS H5</w:t>
      </w:r>
      <w:r w:rsidR="009015D9" w:rsidRPr="006D7C5F">
        <w:rPr>
          <w:rFonts w:ascii="Calibri" w:hAnsi="Calibri" w:cs="Calibri"/>
          <w:b/>
          <w:sz w:val="44"/>
          <w:szCs w:val="44"/>
          <w:lang w:val="en-GB"/>
        </w:rPr>
        <w:t>, F</w:t>
      </w:r>
      <w:r w:rsidR="001203E6">
        <w:rPr>
          <w:rFonts w:ascii="Calibri" w:hAnsi="Calibri" w:cs="Calibri"/>
          <w:b/>
          <w:sz w:val="44"/>
          <w:szCs w:val="44"/>
          <w:lang w:val="en-GB"/>
        </w:rPr>
        <w:t xml:space="preserve"> </w:t>
      </w:r>
      <w:r w:rsidR="009015D9" w:rsidRPr="006D7C5F">
        <w:rPr>
          <w:rFonts w:ascii="Calibri" w:hAnsi="Calibri" w:cs="Calibri"/>
          <w:b/>
          <w:sz w:val="44"/>
          <w:szCs w:val="44"/>
          <w:lang w:val="en-GB"/>
        </w:rPr>
        <w:t>Series and ZENIT W600</w:t>
      </w:r>
      <w:r w:rsidR="001203E6">
        <w:rPr>
          <w:rFonts w:ascii="Calibri" w:hAnsi="Calibri" w:cs="Calibri"/>
          <w:b/>
          <w:sz w:val="44"/>
          <w:szCs w:val="44"/>
          <w:lang w:val="en-GB"/>
        </w:rPr>
        <w:t xml:space="preserve"> </w:t>
      </w:r>
      <w:r w:rsidR="009015D9" w:rsidRPr="006D7C5F">
        <w:rPr>
          <w:rFonts w:ascii="Calibri" w:hAnsi="Calibri" w:cs="Calibri"/>
          <w:b/>
          <w:sz w:val="44"/>
          <w:szCs w:val="44"/>
          <w:lang w:val="en-GB"/>
        </w:rPr>
        <w:t xml:space="preserve">SMD </w:t>
      </w:r>
    </w:p>
    <w:p w14:paraId="42B7271A" w14:textId="77777777" w:rsidR="00983DED" w:rsidRPr="006D7C5F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en-GB"/>
        </w:rPr>
      </w:pPr>
    </w:p>
    <w:p w14:paraId="0763E199" w14:textId="788C8A90" w:rsidR="007C43D3" w:rsidRPr="006D7C5F" w:rsidRDefault="00EF755F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</w:pPr>
      <w:r w:rsidRPr="006D7C5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Neu-</w:t>
      </w:r>
      <w:proofErr w:type="spellStart"/>
      <w:r w:rsidRPr="006D7C5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Anspach</w:t>
      </w:r>
      <w:proofErr w:type="spellEnd"/>
      <w:r w:rsidRPr="006D7C5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, Germany </w:t>
      </w:r>
      <w:r w:rsidR="001203E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–</w:t>
      </w:r>
      <w:r w:rsidR="00F630C7" w:rsidRPr="00F630C7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>4</w:t>
      </w:r>
      <w:r w:rsidR="00B02624" w:rsidRPr="00F630C7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 xml:space="preserve">. </w:t>
      </w:r>
      <w:r w:rsidR="001203E6" w:rsidRPr="00F630C7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>May</w:t>
      </w:r>
      <w:r w:rsidR="00CD6157" w:rsidRPr="00F630C7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 xml:space="preserve"> </w:t>
      </w:r>
      <w:r w:rsidR="00B02624" w:rsidRPr="00F630C7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 xml:space="preserve">2022 </w:t>
      </w:r>
      <w:r w:rsidR="001203E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–</w:t>
      </w:r>
      <w:r w:rsidRPr="006D7C5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 In </w:t>
      </w:r>
      <w:r w:rsidR="000374EE" w:rsidRPr="006D7C5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2018, Cameo celebrated </w:t>
      </w:r>
      <w:r w:rsidR="0048479D" w:rsidRPr="006D7C5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its debut in the </w:t>
      </w:r>
      <w:r w:rsidR="000374EE" w:rsidRPr="006D7C5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NicLen GmbH rental park </w:t>
      </w:r>
      <w:r w:rsidR="0048479D" w:rsidRPr="006D7C5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with the ZENIT </w:t>
      </w:r>
      <w:r w:rsidR="001203E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S</w:t>
      </w:r>
      <w:r w:rsidR="0048479D" w:rsidRPr="006D7C5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eries. </w:t>
      </w:r>
      <w:r w:rsidR="00B67F35" w:rsidRPr="006D7C5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Since then, </w:t>
      </w:r>
      <w:r w:rsidR="0048479D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Germany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’</w:t>
      </w:r>
      <w:r w:rsidR="0048479D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s </w:t>
      </w:r>
      <w:r w:rsidR="001E29E8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leading 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dry hire</w:t>
      </w:r>
      <w:r w:rsidR="0048479D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 provider </w:t>
      </w:r>
      <w:r w:rsidR="0048479D" w:rsidRPr="006D7C5F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has been </w:t>
      </w:r>
      <w:r w:rsidR="0048479D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adding 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Cameo products to its line-up</w:t>
      </w:r>
      <w:r w:rsidR="0048479D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 </w:t>
      </w:r>
      <w:r w:rsidR="0020573D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year after year</w:t>
      </w:r>
      <w:r w:rsidR="00722C64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. 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Now</w:t>
      </w:r>
      <w:r w:rsidR="00722C64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, in addition to the ZENIT W600 </w:t>
      </w:r>
      <w:r w:rsidR="00EE0A6D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and W300 </w:t>
      </w:r>
      <w:r w:rsidR="007473EB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outdoor wash </w:t>
      </w:r>
      <w:r w:rsidR="006F06DE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lights </w:t>
      </w:r>
      <w:r w:rsidR="0020573D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and the </w:t>
      </w:r>
      <w:r w:rsidR="001E7D25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OPUS 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S</w:t>
      </w:r>
      <w:r w:rsidR="001E7D25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eries moving heads, the 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dry hire</w:t>
      </w:r>
      <w:r w:rsidR="00EE0A6D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 range </w:t>
      </w:r>
      <w:r w:rsidR="00C76D2F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also includes </w:t>
      </w:r>
      <w:r w:rsidR="006F06DE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the F 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S</w:t>
      </w:r>
      <w:r w:rsidR="006F06DE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eries Fresnel fixtures</w:t>
      </w:r>
      <w:r w:rsidR="0048479D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. 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And, w</w:t>
      </w:r>
      <w:r w:rsidR="00C76D2F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ith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 </w:t>
      </w:r>
      <w:r w:rsidR="00C76D2F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investment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s</w:t>
      </w:r>
      <w:r w:rsidR="00C76D2F"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 in OTOS H5 </w:t>
      </w:r>
      <w:r w:rsidR="00C76D2F" w:rsidRPr="006D7C5F">
        <w:rPr>
          <w:rFonts w:ascii="Calibri" w:hAnsi="Calibri" w:cs="Calibri"/>
          <w:b/>
          <w:bCs/>
          <w:sz w:val="22"/>
          <w:szCs w:val="22"/>
          <w:lang w:val="en-GB"/>
        </w:rPr>
        <w:t>beam spot wash moving heads</w:t>
      </w:r>
      <w:r w:rsidR="00E3697F" w:rsidRPr="006D7C5F">
        <w:rPr>
          <w:rFonts w:ascii="Calibri" w:hAnsi="Calibri" w:cs="Calibri"/>
          <w:b/>
          <w:bCs/>
          <w:sz w:val="22"/>
          <w:szCs w:val="22"/>
          <w:lang w:val="en-GB"/>
        </w:rPr>
        <w:t xml:space="preserve">, </w:t>
      </w:r>
      <w:r w:rsidR="00F714C2" w:rsidRPr="006D7C5F">
        <w:rPr>
          <w:rFonts w:ascii="Calibri" w:hAnsi="Calibri" w:cs="Calibri"/>
          <w:b/>
          <w:bCs/>
          <w:sz w:val="22"/>
          <w:szCs w:val="22"/>
          <w:lang w:val="en-GB"/>
        </w:rPr>
        <w:t xml:space="preserve">NicLen has also recently added </w:t>
      </w:r>
      <w:r w:rsidR="00E3697F" w:rsidRPr="006D7C5F">
        <w:rPr>
          <w:rFonts w:ascii="Calibri" w:hAnsi="Calibri" w:cs="Calibri"/>
          <w:b/>
          <w:bCs/>
          <w:sz w:val="22"/>
          <w:szCs w:val="22"/>
          <w:lang w:val="en-GB"/>
        </w:rPr>
        <w:t>Cameo</w:t>
      </w:r>
      <w:r w:rsidR="001203E6">
        <w:rPr>
          <w:rFonts w:ascii="Calibri" w:hAnsi="Calibri" w:cs="Calibri"/>
          <w:b/>
          <w:bCs/>
          <w:sz w:val="22"/>
          <w:szCs w:val="22"/>
          <w:lang w:val="en-GB"/>
        </w:rPr>
        <w:t>’</w:t>
      </w:r>
      <w:r w:rsidR="00E3697F" w:rsidRPr="006D7C5F">
        <w:rPr>
          <w:rFonts w:ascii="Calibri" w:hAnsi="Calibri" w:cs="Calibri"/>
          <w:b/>
          <w:bCs/>
          <w:sz w:val="22"/>
          <w:szCs w:val="22"/>
          <w:lang w:val="en-GB"/>
        </w:rPr>
        <w:t xml:space="preserve">s new IP65 hybrid highlight to its inventory </w:t>
      </w:r>
      <w:r w:rsidR="001203E6">
        <w:rPr>
          <w:rFonts w:ascii="Calibri" w:hAnsi="Calibri" w:cs="Calibri"/>
          <w:b/>
          <w:bCs/>
          <w:sz w:val="22"/>
          <w:szCs w:val="22"/>
          <w:lang w:val="en-GB"/>
        </w:rPr>
        <w:t>–</w:t>
      </w:r>
      <w:r w:rsidR="00A92393" w:rsidRPr="006D7C5F">
        <w:rPr>
          <w:rFonts w:ascii="Calibri" w:hAnsi="Calibri" w:cs="Calibri"/>
          <w:b/>
          <w:bCs/>
          <w:sz w:val="22"/>
          <w:szCs w:val="22"/>
          <w:lang w:val="en-GB"/>
        </w:rPr>
        <w:t xml:space="preserve"> the first supplier worldwide to </w:t>
      </w:r>
      <w:r w:rsidR="007335A2" w:rsidRPr="006D7C5F">
        <w:rPr>
          <w:rFonts w:ascii="Calibri" w:hAnsi="Calibri" w:cs="Calibri"/>
          <w:b/>
          <w:bCs/>
          <w:sz w:val="22"/>
          <w:szCs w:val="22"/>
          <w:lang w:val="en-GB"/>
        </w:rPr>
        <w:t xml:space="preserve">do so. </w:t>
      </w:r>
      <w:r w:rsidR="00917AD6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In addition to the </w:t>
      </w:r>
      <w:r w:rsidR="007335A2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OTOS H5, </w:t>
      </w:r>
      <w:r w:rsidR="00367794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NicLen </w:t>
      </w:r>
      <w:r w:rsidR="007335A2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has </w:t>
      </w:r>
      <w:r w:rsidR="00D95796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completed 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its portfolio of</w:t>
      </w:r>
      <w:r w:rsidR="00D95796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 Cameo F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 </w:t>
      </w:r>
      <w:r w:rsidR="00D95796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Series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 products</w:t>
      </w:r>
      <w:r w:rsidR="00D95796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 with the </w:t>
      </w:r>
      <w:r w:rsidR="000E224B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F1 </w:t>
      </w:r>
      <w:r w:rsidR="00D95796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Fresnel spotlights and the </w:t>
      </w:r>
      <w:r w:rsidR="009015D9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F2 FC, </w:t>
      </w:r>
      <w:r w:rsidR="00D95796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and </w:t>
      </w:r>
      <w:r w:rsidR="001203E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it also </w:t>
      </w:r>
      <w:r w:rsidR="00D95796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offers </w:t>
      </w:r>
      <w:r w:rsidR="006C0111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the </w:t>
      </w:r>
      <w:r w:rsidR="007335A2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new ZENIT W600 SMD, </w:t>
      </w:r>
      <w:r w:rsidR="00432A84" w:rsidRPr="006D7C5F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an even brighter version of the successful ZENIT outdoor wash lights.</w:t>
      </w:r>
    </w:p>
    <w:p w14:paraId="1DD25332" w14:textId="77777777" w:rsidR="003207DF" w:rsidRPr="006D7C5F" w:rsidRDefault="003207DF" w:rsidP="003207DF">
      <w:pPr>
        <w:rPr>
          <w:rFonts w:ascii="Calibri" w:hAnsi="Calibri" w:cs="Calibri"/>
          <w:sz w:val="22"/>
          <w:szCs w:val="22"/>
          <w:lang w:val="en-GB" w:eastAsia="zh-CN" w:bidi="ar-SA"/>
        </w:rPr>
      </w:pPr>
    </w:p>
    <w:p w14:paraId="28CE69E0" w14:textId="22F8D171" w:rsidR="007C43D3" w:rsidRPr="006D7C5F" w:rsidRDefault="00EF755F">
      <w:pPr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</w:pPr>
      <w:r w:rsidRPr="006D7C5F"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  <w:t>The</w:t>
      </w:r>
      <w:r w:rsidR="00C57DA9"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  <w:t>se are the</w:t>
      </w:r>
      <w:r w:rsidRPr="006D7C5F"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  <w:t xml:space="preserve"> new Cameo spotlights at Nic</w:t>
      </w:r>
      <w:r w:rsidR="0061427E"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  <w:t>L</w:t>
      </w:r>
      <w:r w:rsidRPr="006D7C5F"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  <w:t>en at a glance:</w:t>
      </w:r>
    </w:p>
    <w:p w14:paraId="11C07F82" w14:textId="77777777" w:rsidR="00525BCE" w:rsidRPr="006D7C5F" w:rsidRDefault="00525BCE" w:rsidP="00577A2D">
      <w:pPr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</w:pPr>
    </w:p>
    <w:p w14:paraId="20E85C7F" w14:textId="77777777" w:rsidR="007C43D3" w:rsidRPr="006D7C5F" w:rsidRDefault="00EF755F">
      <w:pPr>
        <w:rPr>
          <w:rFonts w:ascii="Calibri" w:hAnsi="Calibri" w:cs="Calibri"/>
          <w:b/>
          <w:color w:val="000000" w:themeColor="text1"/>
          <w:sz w:val="22"/>
          <w:szCs w:val="22"/>
          <w:lang w:val="en-GB"/>
        </w:rPr>
      </w:pPr>
      <w:r w:rsidRPr="006D7C5F">
        <w:rPr>
          <w:rFonts w:ascii="Calibri" w:hAnsi="Calibri" w:cs="Calibri"/>
          <w:b/>
          <w:color w:val="000000" w:themeColor="text1"/>
          <w:sz w:val="22"/>
          <w:szCs w:val="22"/>
          <w:lang w:val="en-GB"/>
        </w:rPr>
        <w:t>OTOS H5</w:t>
      </w:r>
    </w:p>
    <w:p w14:paraId="0D312571" w14:textId="2034A114" w:rsidR="007C43D3" w:rsidRPr="006D7C5F" w:rsidRDefault="00EF755F">
      <w:pPr>
        <w:rPr>
          <w:rFonts w:ascii="Calibri" w:hAnsi="Calibri" w:cs="Calibri"/>
          <w:sz w:val="22"/>
          <w:szCs w:val="22"/>
          <w:lang w:val="en-GB"/>
        </w:rPr>
      </w:pPr>
      <w:r w:rsidRPr="006D7C5F">
        <w:rPr>
          <w:rFonts w:ascii="Calibri" w:hAnsi="Calibri" w:cs="Calibri"/>
          <w:sz w:val="22"/>
          <w:szCs w:val="22"/>
          <w:lang w:val="en-GB"/>
        </w:rPr>
        <w:t xml:space="preserve">With the OTOS H5, Cameo </w:t>
      </w:r>
      <w:r w:rsidR="00C57DA9">
        <w:rPr>
          <w:rFonts w:ascii="Calibri" w:hAnsi="Calibri" w:cs="Calibri"/>
          <w:sz w:val="22"/>
          <w:szCs w:val="22"/>
          <w:lang w:val="en-GB"/>
        </w:rPr>
        <w:t xml:space="preserve">is </w:t>
      </w:r>
      <w:r w:rsidRPr="006D7C5F">
        <w:rPr>
          <w:rFonts w:ascii="Calibri" w:hAnsi="Calibri" w:cs="Calibri"/>
          <w:sz w:val="22"/>
          <w:szCs w:val="22"/>
          <w:lang w:val="en-GB"/>
        </w:rPr>
        <w:t>directly address</w:t>
      </w:r>
      <w:r w:rsidR="00C57DA9">
        <w:rPr>
          <w:rFonts w:ascii="Calibri" w:hAnsi="Calibri" w:cs="Calibri"/>
          <w:sz w:val="22"/>
          <w:szCs w:val="22"/>
          <w:lang w:val="en-GB"/>
        </w:rPr>
        <w:t xml:space="preserve">ing </w:t>
      </w:r>
      <w:r w:rsidRPr="006D7C5F">
        <w:rPr>
          <w:rFonts w:ascii="Calibri" w:hAnsi="Calibri" w:cs="Calibri"/>
          <w:sz w:val="22"/>
          <w:szCs w:val="22"/>
          <w:lang w:val="en-GB"/>
        </w:rPr>
        <w:t xml:space="preserve">the needs of professional lighting designers and rental companies looking for a fully road and rider-ready hybrid fixture for indoor and outdoor use. The OTOS H5 impresses with its combination of high light output (19,000 lm), IP65 certification, 3-in-1 hybrid flexibility and a low weight of only 33 kg, making </w:t>
      </w:r>
      <w:r w:rsidR="0061427E">
        <w:rPr>
          <w:rFonts w:ascii="Calibri" w:hAnsi="Calibri" w:cs="Calibri"/>
          <w:sz w:val="22"/>
          <w:szCs w:val="22"/>
          <w:lang w:val="en-GB"/>
        </w:rPr>
        <w:t>it</w:t>
      </w:r>
      <w:r w:rsidRPr="006D7C5F">
        <w:rPr>
          <w:rFonts w:ascii="Calibri" w:hAnsi="Calibri" w:cs="Calibri"/>
          <w:sz w:val="22"/>
          <w:szCs w:val="22"/>
          <w:lang w:val="en-GB"/>
        </w:rPr>
        <w:t xml:space="preserve"> the lightest product in its performance class.</w:t>
      </w:r>
    </w:p>
    <w:p w14:paraId="31762775" w14:textId="77777777" w:rsidR="00687137" w:rsidRPr="006D7C5F" w:rsidRDefault="00687137" w:rsidP="002B1920">
      <w:pPr>
        <w:rPr>
          <w:rFonts w:ascii="Calibri" w:hAnsi="Calibri" w:cs="Calibri"/>
          <w:sz w:val="22"/>
          <w:szCs w:val="22"/>
          <w:lang w:val="en-GB"/>
        </w:rPr>
      </w:pPr>
    </w:p>
    <w:p w14:paraId="1CD49151" w14:textId="0D87755E" w:rsidR="007C43D3" w:rsidRPr="006D7C5F" w:rsidRDefault="00EF755F">
      <w:pPr>
        <w:rPr>
          <w:rFonts w:ascii="Calibri" w:hAnsi="Calibri" w:cs="Calibri"/>
          <w:sz w:val="22"/>
          <w:szCs w:val="22"/>
          <w:lang w:val="en-GB"/>
        </w:rPr>
      </w:pPr>
      <w:r w:rsidRPr="006D7C5F">
        <w:rPr>
          <w:rFonts w:ascii="Calibri" w:hAnsi="Calibri" w:cs="Calibri"/>
          <w:sz w:val="22"/>
          <w:szCs w:val="22"/>
          <w:lang w:val="en-GB"/>
        </w:rPr>
        <w:t xml:space="preserve">The Cameo OTOS H5 </w:t>
      </w:r>
      <w:r w:rsidR="0061427E">
        <w:rPr>
          <w:rFonts w:ascii="Calibri" w:hAnsi="Calibri" w:cs="Calibri"/>
          <w:sz w:val="22"/>
          <w:szCs w:val="22"/>
          <w:lang w:val="en-GB"/>
        </w:rPr>
        <w:t>is</w:t>
      </w:r>
      <w:r w:rsidRPr="006D7C5F">
        <w:rPr>
          <w:rFonts w:ascii="Calibri" w:hAnsi="Calibri" w:cs="Calibri"/>
          <w:sz w:val="22"/>
          <w:szCs w:val="22"/>
          <w:lang w:val="en-GB"/>
        </w:rPr>
        <w:t xml:space="preserve"> now available in large quantities at NicLen</w:t>
      </w:r>
      <w:r w:rsidR="0061427E">
        <w:rPr>
          <w:rFonts w:ascii="Calibri" w:hAnsi="Calibri" w:cs="Calibri"/>
          <w:sz w:val="22"/>
          <w:szCs w:val="22"/>
          <w:lang w:val="en-GB"/>
        </w:rPr>
        <w:t xml:space="preserve">, and the hybrid spotlights already got </w:t>
      </w:r>
      <w:r w:rsidR="00C57DA9">
        <w:rPr>
          <w:rFonts w:ascii="Calibri" w:hAnsi="Calibri" w:cs="Calibri"/>
          <w:sz w:val="22"/>
          <w:szCs w:val="22"/>
          <w:lang w:val="en-GB"/>
        </w:rPr>
        <w:t xml:space="preserve">in </w:t>
      </w:r>
      <w:r w:rsidR="0061427E">
        <w:rPr>
          <w:rFonts w:ascii="Calibri" w:hAnsi="Calibri" w:cs="Calibri"/>
          <w:sz w:val="22"/>
          <w:szCs w:val="22"/>
          <w:lang w:val="en-GB"/>
        </w:rPr>
        <w:t xml:space="preserve">their first usage in early April, </w:t>
      </w:r>
      <w:r w:rsidR="00687137" w:rsidRPr="006D7C5F">
        <w:rPr>
          <w:rFonts w:ascii="Calibri" w:hAnsi="Calibri" w:cs="Calibri"/>
          <w:sz w:val="22"/>
          <w:szCs w:val="22"/>
          <w:lang w:val="en-GB"/>
        </w:rPr>
        <w:t>during the christening of the new AIDAcosma cruise ship in Hamburg.</w:t>
      </w:r>
    </w:p>
    <w:p w14:paraId="21D793CA" w14:textId="77777777" w:rsidR="00687137" w:rsidRPr="006D7C5F" w:rsidRDefault="00687137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</w:pPr>
    </w:p>
    <w:p w14:paraId="664D6B2C" w14:textId="35F3B9E9" w:rsidR="007C43D3" w:rsidRPr="006D7C5F" w:rsidRDefault="0061427E">
      <w:pPr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“</w:t>
      </w:r>
      <w:r w:rsidR="00EF755F" w:rsidRPr="006D7C5F">
        <w:rPr>
          <w:rFonts w:ascii="Calibri" w:hAnsi="Calibri" w:cs="Calibri"/>
          <w:sz w:val="22"/>
          <w:szCs w:val="22"/>
          <w:lang w:val="en-GB"/>
        </w:rPr>
        <w:t>With the OTOS H5, we deliberately invested in a hybrid moving head that can be used flexibly in the outdoor sector and thus meets the increased demands of the market,</w:t>
      </w:r>
      <w:r>
        <w:rPr>
          <w:rFonts w:ascii="Calibri" w:hAnsi="Calibri" w:cs="Calibri"/>
          <w:sz w:val="22"/>
          <w:szCs w:val="22"/>
          <w:lang w:val="en-GB"/>
        </w:rPr>
        <w:t>”</w:t>
      </w:r>
      <w:r w:rsidR="00EF755F" w:rsidRPr="006D7C5F">
        <w:rPr>
          <w:rFonts w:ascii="Calibri" w:hAnsi="Calibri" w:cs="Calibri"/>
          <w:sz w:val="22"/>
          <w:szCs w:val="22"/>
          <w:lang w:val="en-GB"/>
        </w:rPr>
        <w:t xml:space="preserve"> explains NicLen CEO Jörg Stöppler. </w:t>
      </w:r>
      <w:r>
        <w:rPr>
          <w:rFonts w:ascii="Calibri" w:hAnsi="Calibri" w:cs="Calibri"/>
          <w:sz w:val="22"/>
          <w:szCs w:val="22"/>
          <w:lang w:val="en-GB"/>
        </w:rPr>
        <w:t>“</w:t>
      </w:r>
      <w:r w:rsidR="00EF755F" w:rsidRPr="006D7C5F">
        <w:rPr>
          <w:rFonts w:ascii="Calibri" w:hAnsi="Calibri" w:cs="Calibri"/>
          <w:sz w:val="22"/>
          <w:szCs w:val="22"/>
          <w:lang w:val="en-GB"/>
        </w:rPr>
        <w:t>We are pleased that the OTOS H5 was able to demonstrate its full capabilities right from its first use.</w:t>
      </w:r>
      <w:r>
        <w:rPr>
          <w:rFonts w:ascii="Calibri" w:hAnsi="Calibri" w:cs="Calibri"/>
          <w:sz w:val="22"/>
          <w:szCs w:val="22"/>
          <w:lang w:val="en-GB"/>
        </w:rPr>
        <w:t>”</w:t>
      </w:r>
    </w:p>
    <w:p w14:paraId="43155911" w14:textId="77777777" w:rsidR="00531D38" w:rsidRPr="006D7C5F" w:rsidRDefault="00531D38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</w:pPr>
    </w:p>
    <w:p w14:paraId="2506B21A" w14:textId="630A782B" w:rsidR="007C43D3" w:rsidRPr="006D7C5F" w:rsidRDefault="00EF755F">
      <w:pPr>
        <w:rPr>
          <w:rFonts w:ascii="Calibri" w:hAnsi="Calibri" w:cs="Calibri"/>
          <w:b/>
          <w:color w:val="000000" w:themeColor="text1"/>
          <w:sz w:val="22"/>
          <w:szCs w:val="22"/>
          <w:lang w:val="en-GB"/>
        </w:rPr>
      </w:pPr>
      <w:r w:rsidRPr="006D7C5F">
        <w:rPr>
          <w:rFonts w:ascii="Calibri" w:hAnsi="Calibri" w:cs="Calibri"/>
          <w:b/>
          <w:color w:val="000000" w:themeColor="text1"/>
          <w:sz w:val="22"/>
          <w:szCs w:val="22"/>
          <w:lang w:val="en-GB"/>
        </w:rPr>
        <w:t>F</w:t>
      </w:r>
      <w:r w:rsidR="0061427E">
        <w:rPr>
          <w:rFonts w:ascii="Calibri" w:hAnsi="Calibri" w:cs="Calibri"/>
          <w:b/>
          <w:color w:val="000000" w:themeColor="text1"/>
          <w:sz w:val="22"/>
          <w:szCs w:val="22"/>
          <w:lang w:val="en-GB"/>
        </w:rPr>
        <w:t xml:space="preserve"> </w:t>
      </w:r>
      <w:r w:rsidRPr="006D7C5F">
        <w:rPr>
          <w:rFonts w:ascii="Calibri" w:hAnsi="Calibri" w:cs="Calibri"/>
          <w:b/>
          <w:color w:val="000000" w:themeColor="text1"/>
          <w:sz w:val="22"/>
          <w:szCs w:val="22"/>
          <w:lang w:val="en-GB"/>
        </w:rPr>
        <w:t>Series</w:t>
      </w:r>
    </w:p>
    <w:p w14:paraId="0CEB4985" w14:textId="3EB889DE" w:rsidR="007C43D3" w:rsidRPr="006D7C5F" w:rsidRDefault="008A4A53">
      <w:pPr>
        <w:rPr>
          <w:rFonts w:ascii="Calibri" w:hAnsi="Calibri" w:cs="Calibri"/>
          <w:sz w:val="22"/>
          <w:szCs w:val="22"/>
          <w:lang w:val="en-GB" w:eastAsia="zh-CN" w:bidi="ar-SA"/>
        </w:rPr>
      </w:pPr>
      <w:r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NicLen 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has been relying on the </w:t>
      </w:r>
      <w:r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F2 and F4 Fresnel spotlights 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in its portfolio since </w:t>
      </w:r>
      <w:r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2019 and 2020 respectively. 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Now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>,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the company 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>has completed its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F 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>S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eries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collection</w:t>
      </w:r>
      <w:r w:rsidR="005C791D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. The </w:t>
      </w:r>
      <w:r w:rsidR="00691C93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new F1 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>model is</w:t>
      </w:r>
      <w:r w:rsidR="00691C93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available 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>in</w:t>
      </w:r>
      <w:r w:rsidR="00691C93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tungsten (F1 T</w:t>
      </w:r>
      <w:r w:rsidR="00B60767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) and daylight (F1 D) versions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>,</w:t>
      </w:r>
      <w:r w:rsidR="00B60767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and </w:t>
      </w:r>
      <w:r w:rsidR="00C558F9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feel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>s</w:t>
      </w:r>
      <w:r w:rsidR="00C558F9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</w:t>
      </w:r>
      <w:r w:rsidR="00C558F9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at home </w:t>
      </w:r>
      <w:r w:rsidR="005F474B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not only in </w:t>
      </w:r>
      <w:r w:rsidR="001203E6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theatre</w:t>
      </w:r>
      <w:r w:rsidR="005F474B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 environments, but also </w:t>
      </w:r>
      <w:r w:rsidR="00C57DA9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for</w:t>
      </w:r>
      <w:r w:rsidR="005F474B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 live, broadcast and film</w:t>
      </w:r>
      <w:r w:rsidR="0061427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 usage</w:t>
      </w:r>
      <w:r w:rsidR="005F474B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. </w:t>
      </w:r>
      <w:r w:rsidR="00376297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As the most compact representatives of the F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S</w:t>
      </w:r>
      <w:r w:rsidR="00376297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eries, </w:t>
      </w:r>
      <w:r w:rsidR="00C558F9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the F1 impresses with its light values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, its easy transportation, </w:t>
      </w:r>
      <w:r w:rsidR="00C558F9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and the 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>option</w:t>
      </w:r>
      <w:r w:rsidR="00C558F9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to operate </w:t>
      </w:r>
      <w:r w:rsidR="00BF3572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the Fresnel spotlights </w:t>
      </w:r>
      <w:r w:rsidR="00376297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completely without power cabling if required. 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>NicLen also invested in</w:t>
      </w:r>
      <w:r w:rsidR="009015D9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the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</w:t>
      </w:r>
      <w:r w:rsidR="009015D9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F2 FC (Full </w:t>
      </w:r>
      <w:r w:rsidR="001203E6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Colour</w:t>
      </w:r>
      <w:r w:rsidR="009015D9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). </w:t>
      </w:r>
    </w:p>
    <w:p w14:paraId="39701E07" w14:textId="77777777" w:rsidR="000F3CC0" w:rsidRPr="006D7C5F" w:rsidRDefault="000F3CC0" w:rsidP="009E423B">
      <w:pPr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1D3CBA8D" w14:textId="77777777" w:rsidR="007C43D3" w:rsidRPr="006D7C5F" w:rsidRDefault="00EF755F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</w:pPr>
      <w:r w:rsidRPr="006D7C5F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ZENIT W600 SMD</w:t>
      </w:r>
    </w:p>
    <w:p w14:paraId="3DCD7C0E" w14:textId="37F14022" w:rsidR="007C43D3" w:rsidRPr="006D7C5F" w:rsidRDefault="00EF755F">
      <w:pPr>
        <w:rPr>
          <w:rFonts w:ascii="Calibri" w:hAnsi="Calibri" w:cs="Calibri"/>
          <w:color w:val="000000" w:themeColor="text1"/>
          <w:sz w:val="22"/>
          <w:szCs w:val="22"/>
          <w:lang w:val="en-GB" w:eastAsia="zh-CN" w:bidi="ar-SA"/>
        </w:rPr>
      </w:pPr>
      <w:r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The ZENIT W600 SMD (RGBW) </w:t>
      </w:r>
      <w:r w:rsidR="00E41EA4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provides </w:t>
      </w:r>
      <w:r w:rsidR="004D4077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lighting designers with an </w:t>
      </w:r>
      <w:r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extremely bright and homogeneous wash light in the RGBW spectrum with a high output of up to 41,000 lm. </w:t>
      </w:r>
      <w:r w:rsidR="004D4077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Thanks to its </w:t>
      </w:r>
      <w:r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IP65 protection class, the </w:t>
      </w:r>
      <w:r w:rsidR="004D4077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lastRenderedPageBreak/>
        <w:t xml:space="preserve">latest spotlight in the highly successful </w:t>
      </w:r>
      <w:r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ZENIT </w:t>
      </w:r>
      <w:r w:rsidR="0061427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S</w:t>
      </w:r>
      <w:r w:rsidR="004D4077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eries is </w:t>
      </w:r>
      <w:r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designed for demanding, permanent outdoor use at medium-sized and large professional events, right up to the lighting of TV shows. </w:t>
      </w:r>
      <w:r w:rsidR="006744A3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Equipped </w:t>
      </w:r>
      <w:r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with 504 SMD 4-in-1 LEDs, </w:t>
      </w:r>
      <w:r w:rsidR="006744A3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the </w:t>
      </w:r>
      <w:r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W600 SMD is </w:t>
      </w:r>
      <w:r w:rsidR="006744A3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suitable for both </w:t>
      </w:r>
      <w:r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area lighting </w:t>
      </w:r>
      <w:r w:rsidR="006744A3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and </w:t>
      </w:r>
      <w:r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stage effects</w:t>
      </w:r>
      <w:r w:rsidR="00137183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, including </w:t>
      </w:r>
      <w:r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strobes </w:t>
      </w:r>
      <w:r w:rsidR="00137183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and </w:t>
      </w:r>
      <w:r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chasers.</w:t>
      </w:r>
    </w:p>
    <w:p w14:paraId="0F1CEDD8" w14:textId="77777777" w:rsidR="00687137" w:rsidRPr="006D7C5F" w:rsidRDefault="00687137" w:rsidP="009E423B">
      <w:pPr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63DD3941" w14:textId="06224CCD" w:rsidR="007C43D3" w:rsidRPr="006D7C5F" w:rsidRDefault="00EF755F">
      <w:pPr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In addition to the </w:t>
      </w:r>
      <w:r w:rsidR="003C260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aforementioned fixtures, NicLen now </w:t>
      </w:r>
      <w:r w:rsidR="00DE3E86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offers </w:t>
      </w:r>
      <w:r w:rsidR="003C260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the </w:t>
      </w:r>
      <w:r w:rsidR="003C260F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FLAT PRO G2 </w:t>
      </w:r>
      <w:r w:rsidR="0061427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S</w:t>
      </w:r>
      <w:r w:rsidR="003C260F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eries of compact LED outdoor spotlights. </w:t>
      </w:r>
      <w:r w:rsidR="0061427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T</w:t>
      </w:r>
      <w:r w:rsidR="00DE3E86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he </w:t>
      </w:r>
      <w:r w:rsidR="0061427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dry hire</w:t>
      </w:r>
      <w:r w:rsidR="00DE3E86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 provider has </w:t>
      </w:r>
      <w:r w:rsidR="0061427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 xml:space="preserve">also </w:t>
      </w:r>
      <w:r w:rsidR="00DE3E86" w:rsidRPr="006D7C5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 w:eastAsia="zh-CN" w:bidi="ar-SA"/>
        </w:rPr>
        <w:t>increased its stock of OPUS SP5 Profile Moving Heads.</w:t>
      </w:r>
    </w:p>
    <w:p w14:paraId="38EA5EE3" w14:textId="77777777" w:rsidR="00266F16" w:rsidRPr="006D7C5F" w:rsidRDefault="00266F16" w:rsidP="009E423B">
      <w:pPr>
        <w:rPr>
          <w:rFonts w:ascii="Calibri" w:hAnsi="Calibri" w:cs="Calibri"/>
          <w:b/>
          <w:color w:val="000000" w:themeColor="text1"/>
          <w:sz w:val="22"/>
          <w:szCs w:val="22"/>
          <w:lang w:val="en-GB"/>
        </w:rPr>
      </w:pPr>
    </w:p>
    <w:p w14:paraId="1246F000" w14:textId="621DDFD1" w:rsidR="007C43D3" w:rsidRPr="006D7C5F" w:rsidRDefault="00C57DA9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-GB"/>
        </w:rPr>
      </w:pPr>
      <w:r>
        <w:rPr>
          <w:rFonts w:ascii="Calibri" w:hAnsi="Calibri" w:cs="Calibri"/>
          <w:b/>
          <w:color w:val="000000" w:themeColor="text1"/>
          <w:sz w:val="22"/>
          <w:szCs w:val="22"/>
          <w:lang w:val="en-GB"/>
        </w:rPr>
        <w:t>Trusted</w:t>
      </w:r>
      <w:r w:rsidR="00EF755F" w:rsidRPr="006D7C5F">
        <w:rPr>
          <w:rFonts w:ascii="Calibri" w:hAnsi="Calibri" w:cs="Calibri"/>
          <w:b/>
          <w:color w:val="000000" w:themeColor="text1"/>
          <w:sz w:val="22"/>
          <w:szCs w:val="22"/>
          <w:lang w:val="en-GB"/>
        </w:rPr>
        <w:t xml:space="preserve"> cooperation</w:t>
      </w:r>
    </w:p>
    <w:p w14:paraId="08F7942C" w14:textId="30B85C0B" w:rsidR="0061427E" w:rsidRDefault="0061427E">
      <w:pPr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-GB"/>
        </w:rPr>
        <w:t>“</w:t>
      </w:r>
      <w:r w:rsidR="00454E7E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Cameo</w:t>
      </w:r>
      <w:r>
        <w:rPr>
          <w:rFonts w:ascii="Calibri" w:hAnsi="Calibri" w:cs="Calibri"/>
          <w:color w:val="000000" w:themeColor="text1"/>
          <w:sz w:val="22"/>
          <w:szCs w:val="22"/>
          <w:lang w:val="en-GB"/>
        </w:rPr>
        <w:t>’</w:t>
      </w:r>
      <w:r w:rsidR="00454E7E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s lighting technology portfolio becomes more versatile year after year</w:t>
      </w:r>
      <w:r w:rsidR="007B7E23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. The developers </w:t>
      </w:r>
      <w:r w:rsidR="00454E7E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keep </w:t>
      </w:r>
      <w:r w:rsidR="007B7E23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surprising us with </w:t>
      </w:r>
      <w:r w:rsidR="00A81D2C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innovative </w:t>
      </w:r>
      <w:r w:rsidR="00454E7E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solutions </w:t>
      </w:r>
      <w:r w:rsidR="00F43EA8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that </w:t>
      </w:r>
      <w:r w:rsidR="00A24F5E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comprehensively 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cover the </w:t>
      </w:r>
      <w:r w:rsidR="0054267D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needs of 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our </w:t>
      </w:r>
      <w:r w:rsidR="0054267D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broad-based 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clientele</w:t>
      </w:r>
      <w:r w:rsidR="00B06E0B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. The new OTOS H5 is definitely the most exciting new development from Cameo in this respect,</w:t>
      </w:r>
      <w:r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” </w:t>
      </w:r>
      <w:r w:rsidR="00EF755F" w:rsidRPr="006D7C5F">
        <w:rPr>
          <w:rFonts w:ascii="Calibri" w:hAnsi="Calibri" w:cs="Calibri"/>
          <w:iCs/>
          <w:color w:val="000000" w:themeColor="text1"/>
          <w:sz w:val="22"/>
          <w:szCs w:val="22"/>
          <w:lang w:val="en-GB" w:bidi="ar-SA"/>
        </w:rPr>
        <w:t xml:space="preserve">explains </w:t>
      </w:r>
      <w:r w:rsidR="00D473DB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Jörg Stöppler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, </w:t>
      </w:r>
      <w:r w:rsidR="00A707A3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who is </w:t>
      </w:r>
      <w:r w:rsidR="00A24F5E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responsible for the management of 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NicLen GmbH </w:t>
      </w:r>
      <w:r w:rsidR="00A24F5E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together with </w:t>
      </w:r>
      <w:r w:rsidR="00D473DB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Nico Valasik</w:t>
      </w:r>
      <w:r w:rsidR="00EF755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.</w:t>
      </w:r>
    </w:p>
    <w:p w14:paraId="0BDBBFB3" w14:textId="77777777" w:rsidR="0061427E" w:rsidRDefault="0061427E">
      <w:pPr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4671F90E" w14:textId="17D22491" w:rsidR="007C43D3" w:rsidRPr="006D7C5F" w:rsidRDefault="00D473DB">
      <w:pPr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Markus Jahnel, COO of Adam Hall Group, adds: 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>“</w:t>
      </w:r>
      <w:r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We are very pleased that NicLen, as one of the largest </w:t>
      </w:r>
      <w:r w:rsidR="00C57DA9">
        <w:rPr>
          <w:rFonts w:ascii="Calibri" w:hAnsi="Calibri" w:cs="Calibri"/>
          <w:color w:val="000000" w:themeColor="text1"/>
          <w:sz w:val="22"/>
          <w:szCs w:val="22"/>
          <w:lang w:val="en-GB"/>
        </w:rPr>
        <w:t>dry hire</w:t>
      </w:r>
      <w:r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providers </w:t>
      </w:r>
      <w:r w:rsidR="00582031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in Europe, has been relying on </w:t>
      </w:r>
      <w:r w:rsidR="00570D8A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our </w:t>
      </w:r>
      <w:r w:rsidR="00582031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Cameo lighting solutions for several years</w:t>
      </w:r>
      <w:r w:rsidR="00C57DA9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already</w:t>
      </w:r>
      <w:r w:rsidR="00582031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. </w:t>
      </w:r>
      <w:r w:rsidR="00D2381E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We are excited to see what the future holds</w:t>
      </w:r>
      <w:r w:rsidR="00C57DA9">
        <w:rPr>
          <w:rFonts w:ascii="Calibri" w:hAnsi="Calibri" w:cs="Calibri"/>
          <w:color w:val="000000" w:themeColor="text1"/>
          <w:sz w:val="22"/>
          <w:szCs w:val="22"/>
          <w:lang w:val="en-GB"/>
        </w:rPr>
        <w:t>,</w:t>
      </w:r>
      <w:r w:rsidR="00D2381E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and </w:t>
      </w:r>
      <w:r w:rsidR="00C57DA9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as to </w:t>
      </w:r>
      <w:r w:rsidR="00D2381E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where we will see the different Cameo models in </w:t>
      </w:r>
      <w:r w:rsidR="00570D8A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use in the coming months. </w:t>
      </w:r>
      <w:r w:rsidR="00B06E0B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With </w:t>
      </w:r>
      <w:r w:rsidR="0052177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the </w:t>
      </w:r>
      <w:r w:rsidR="00CD6157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staging of the </w:t>
      </w:r>
      <w:r w:rsidR="0052177F"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AIDA ship launch, the OTOS H5 has already </w:t>
      </w:r>
      <w:r w:rsidR="00C57DA9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made </w:t>
      </w:r>
      <w:r w:rsidR="005F5B21">
        <w:rPr>
          <w:rFonts w:ascii="Calibri" w:hAnsi="Calibri" w:cs="Calibri"/>
          <w:color w:val="000000" w:themeColor="text1"/>
          <w:sz w:val="22"/>
          <w:szCs w:val="22"/>
          <w:lang w:val="en-GB"/>
        </w:rPr>
        <w:t>some pretty big</w:t>
      </w:r>
      <w:r w:rsidR="00C57DA9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waves!</w:t>
      </w:r>
      <w:r w:rsidR="0061427E">
        <w:rPr>
          <w:rFonts w:ascii="Calibri" w:hAnsi="Calibri" w:cs="Calibri"/>
          <w:color w:val="000000" w:themeColor="text1"/>
          <w:sz w:val="22"/>
          <w:szCs w:val="22"/>
          <w:lang w:val="en-GB"/>
        </w:rPr>
        <w:t>”</w:t>
      </w:r>
    </w:p>
    <w:p w14:paraId="1D6C6BC0" w14:textId="77777777" w:rsidR="000264B5" w:rsidRPr="006D7C5F" w:rsidRDefault="000264B5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GB"/>
        </w:rPr>
      </w:pPr>
    </w:p>
    <w:p w14:paraId="07076593" w14:textId="77777777" w:rsidR="008A7AEB" w:rsidRPr="006D7C5F" w:rsidRDefault="008A7AEB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GB"/>
        </w:rPr>
      </w:pPr>
    </w:p>
    <w:p w14:paraId="41D06A01" w14:textId="77777777" w:rsidR="007C43D3" w:rsidRPr="006D7C5F" w:rsidRDefault="00EF755F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6D7C5F">
        <w:rPr>
          <w:rFonts w:ascii="Calibri" w:hAnsi="Calibri" w:cs="Calibri"/>
          <w:sz w:val="22"/>
          <w:szCs w:val="22"/>
          <w:lang w:val="en-GB"/>
        </w:rPr>
        <w:t xml:space="preserve">#Cameo #ForLumenBeings </w:t>
      </w:r>
      <w:r w:rsidRPr="006D7C5F"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  <w:t xml:space="preserve">#ProLighting #EventTech </w:t>
      </w:r>
      <w:r w:rsidRPr="006D7C5F">
        <w:rPr>
          <w:rFonts w:ascii="Calibri" w:hAnsi="Calibri" w:cs="Calibri"/>
          <w:color w:val="000000" w:themeColor="text1"/>
          <w:sz w:val="22"/>
          <w:szCs w:val="22"/>
          <w:lang w:val="en-GB"/>
        </w:rPr>
        <w:t>#ExperienceEventTech</w:t>
      </w:r>
    </w:p>
    <w:p w14:paraId="737F8BA4" w14:textId="77777777" w:rsidR="00A523EA" w:rsidRPr="006D7C5F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GB"/>
        </w:rPr>
      </w:pPr>
    </w:p>
    <w:p w14:paraId="638CEE16" w14:textId="77777777" w:rsidR="00F630C7" w:rsidRDefault="00EF755F" w:rsidP="00F630C7">
      <w:pPr>
        <w:rPr>
          <w:rStyle w:val="Hyperlink"/>
          <w:rFonts w:ascii="Calibri" w:hAnsi="Calibri" w:cs="Calibri"/>
          <w:sz w:val="22"/>
          <w:szCs w:val="22"/>
          <w:lang w:val="es-ES"/>
        </w:rPr>
      </w:pPr>
      <w:r w:rsidRPr="006D7C5F">
        <w:rPr>
          <w:rFonts w:ascii="Calibri" w:hAnsi="Calibri" w:cs="Calibri"/>
          <w:b/>
          <w:sz w:val="22"/>
          <w:szCs w:val="22"/>
          <w:lang w:val="en-GB"/>
        </w:rPr>
        <w:t xml:space="preserve">More information: </w:t>
      </w:r>
      <w:r w:rsidR="00E05A29" w:rsidRPr="006D7C5F">
        <w:rPr>
          <w:rFonts w:ascii="Calibri" w:hAnsi="Calibri" w:cs="Calibri"/>
          <w:b/>
          <w:sz w:val="22"/>
          <w:szCs w:val="22"/>
          <w:lang w:val="en-GB"/>
        </w:rPr>
        <w:br/>
      </w:r>
      <w:hyperlink r:id="rId7" w:history="1">
        <w:r w:rsidR="00F630C7">
          <w:rPr>
            <w:rStyle w:val="Hyperlink"/>
            <w:rFonts w:ascii="Calibri" w:hAnsi="Calibri" w:cs="Calibri"/>
            <w:sz w:val="22"/>
            <w:szCs w:val="22"/>
            <w:lang w:val="es-ES"/>
          </w:rPr>
          <w:t>www.niclen.de</w:t>
        </w:r>
      </w:hyperlink>
    </w:p>
    <w:p w14:paraId="3096B04A" w14:textId="77777777" w:rsidR="00F630C7" w:rsidRDefault="00F630C7" w:rsidP="00F630C7">
      <w:pPr>
        <w:rPr>
          <w:rStyle w:val="Hyperlink"/>
          <w:rFonts w:ascii="Calibri" w:eastAsia="Arial" w:hAnsi="Calibri" w:cs="Calibri"/>
          <w:sz w:val="22"/>
          <w:szCs w:val="22"/>
          <w:lang w:val="es-ES"/>
        </w:rPr>
      </w:pPr>
      <w:hyperlink r:id="rId8" w:history="1">
        <w:r>
          <w:rPr>
            <w:rStyle w:val="Hyperlink"/>
            <w:rFonts w:ascii="Calibri" w:hAnsi="Calibri" w:cs="Calibri"/>
            <w:sz w:val="22"/>
            <w:szCs w:val="22"/>
            <w:lang w:val="es-ES"/>
          </w:rPr>
          <w:t>cameolight.com</w:t>
        </w:r>
      </w:hyperlink>
    </w:p>
    <w:p w14:paraId="1FF5C8BF" w14:textId="77777777" w:rsidR="00F630C7" w:rsidRPr="00F630C7" w:rsidRDefault="00F630C7" w:rsidP="00F630C7">
      <w:pPr>
        <w:rPr>
          <w:b/>
          <w:lang w:val="en-US"/>
        </w:rPr>
      </w:pPr>
    </w:p>
    <w:p w14:paraId="33231444" w14:textId="77777777" w:rsidR="00F630C7" w:rsidRDefault="00F630C7" w:rsidP="00F630C7">
      <w:pPr>
        <w:rPr>
          <w:rStyle w:val="Hyperlink"/>
          <w:rFonts w:eastAsia="Arial"/>
          <w:bCs/>
        </w:rPr>
      </w:pPr>
      <w:hyperlink r:id="rId9" w:history="1">
        <w:r>
          <w:rPr>
            <w:rStyle w:val="Hyperlink"/>
            <w:rFonts w:ascii="Calibri" w:hAnsi="Calibri" w:cs="Calibri"/>
            <w:sz w:val="22"/>
            <w:szCs w:val="22"/>
            <w:lang w:val="es-ES"/>
          </w:rPr>
          <w:t>adamhall.com</w:t>
        </w:r>
      </w:hyperlink>
      <w:r>
        <w:rPr>
          <w:rFonts w:ascii="Calibri" w:hAnsi="Calibri" w:cs="Calibri"/>
          <w:sz w:val="22"/>
          <w:szCs w:val="22"/>
          <w:u w:val="single"/>
          <w:lang w:val="es-ES"/>
        </w:rPr>
        <w:br/>
      </w:r>
      <w:hyperlink r:id="rId10" w:history="1">
        <w:r>
          <w:rPr>
            <w:rStyle w:val="Hyperlink"/>
            <w:rFonts w:ascii="Calibri" w:hAnsi="Calibri" w:cs="Calibri"/>
            <w:sz w:val="22"/>
            <w:szCs w:val="22"/>
            <w:lang w:val="es-ES"/>
          </w:rPr>
          <w:t>blog.adamhall.com</w:t>
        </w:r>
      </w:hyperlink>
    </w:p>
    <w:p w14:paraId="31F90740" w14:textId="63CD361D" w:rsidR="00780A4D" w:rsidRPr="006D7C5F" w:rsidRDefault="00780A4D" w:rsidP="00F630C7">
      <w:pPr>
        <w:rPr>
          <w:rStyle w:val="Hyperlink"/>
          <w:rFonts w:ascii="Calibri" w:eastAsia="Arial" w:hAnsi="Calibri"/>
          <w:sz w:val="22"/>
          <w:lang w:val="en-GB"/>
        </w:rPr>
      </w:pPr>
    </w:p>
    <w:p w14:paraId="3997E2FD" w14:textId="77777777" w:rsidR="007C43D3" w:rsidRPr="006D7C5F" w:rsidRDefault="00EF755F">
      <w:pPr>
        <w:pStyle w:val="KeinLeerraum"/>
        <w:rPr>
          <w:rFonts w:ascii="Calibri" w:hAnsi="Calibri"/>
          <w:b/>
          <w:color w:val="808080"/>
          <w:sz w:val="18"/>
          <w:lang w:val="en-GB"/>
        </w:rPr>
      </w:pPr>
      <w:r w:rsidRPr="006D7C5F">
        <w:rPr>
          <w:rFonts w:ascii="Calibri" w:hAnsi="Calibri"/>
          <w:b/>
          <w:color w:val="808080"/>
          <w:sz w:val="18"/>
          <w:lang w:val="en-GB"/>
        </w:rPr>
        <w:t>About Adam Hall Group</w:t>
      </w:r>
    </w:p>
    <w:p w14:paraId="12EBDB5B" w14:textId="717D549E" w:rsidR="007C43D3" w:rsidRPr="006D7C5F" w:rsidRDefault="00EF755F">
      <w:pPr>
        <w:pStyle w:val="KeinLeerraum"/>
        <w:rPr>
          <w:rFonts w:ascii="Arial" w:hAnsi="Arial"/>
          <w:sz w:val="20"/>
          <w:lang w:val="en-GB"/>
        </w:rPr>
      </w:pPr>
      <w:r w:rsidRPr="006D7C5F">
        <w:rPr>
          <w:rFonts w:ascii="Calibri" w:hAnsi="Calibri"/>
          <w:color w:val="808080"/>
          <w:sz w:val="18"/>
          <w:lang w:val="en-GB"/>
        </w:rPr>
        <w:t xml:space="preserve">Adam Hall Group is a leading German manufacturer and distributor offering event technology solutions to business partners around the world. Target groups </w:t>
      </w:r>
      <w:r w:rsidR="00CB3E46" w:rsidRPr="006D7C5F">
        <w:rPr>
          <w:rFonts w:ascii="Calibri" w:hAnsi="Calibri"/>
          <w:color w:val="808080"/>
          <w:sz w:val="18"/>
          <w:lang w:val="en-GB"/>
        </w:rPr>
        <w:t xml:space="preserve">include retailers, B2B dealers, </w:t>
      </w:r>
      <w:r w:rsidRPr="006D7C5F">
        <w:rPr>
          <w:rFonts w:ascii="Calibri" w:hAnsi="Calibri"/>
          <w:color w:val="808080"/>
          <w:sz w:val="18"/>
          <w:lang w:val="en-GB"/>
        </w:rPr>
        <w:t xml:space="preserve">event and rental companies, broadcast studios, AV and system integrators, private and public companies, and industrial flight case manufacturers. The company offers a wide range of professional audio, lighting, stage equipment </w:t>
      </w:r>
      <w:r w:rsidR="00CB3E46" w:rsidRPr="006D7C5F">
        <w:rPr>
          <w:rFonts w:ascii="Calibri" w:hAnsi="Calibri"/>
          <w:color w:val="808080"/>
          <w:sz w:val="18"/>
          <w:lang w:val="en-GB"/>
        </w:rPr>
        <w:t xml:space="preserve">and flight case hardware </w:t>
      </w:r>
      <w:r w:rsidRPr="006D7C5F">
        <w:rPr>
          <w:rFonts w:ascii="Calibri" w:hAnsi="Calibri"/>
          <w:color w:val="808080"/>
          <w:sz w:val="18"/>
          <w:lang w:val="en-GB"/>
        </w:rPr>
        <w:t xml:space="preserve">under its </w:t>
      </w:r>
      <w:r w:rsidRPr="006D7C5F">
        <w:rPr>
          <w:rFonts w:ascii="Calibri" w:hAnsi="Calibri"/>
          <w:b/>
          <w:color w:val="808080"/>
          <w:sz w:val="18"/>
          <w:lang w:val="en-GB"/>
        </w:rPr>
        <w:t xml:space="preserve">LD Systems®, Cameo®, Gravity®, Defender®, Palmer® and Adam Hall® </w:t>
      </w:r>
      <w:r w:rsidRPr="006D7C5F">
        <w:rPr>
          <w:rFonts w:ascii="Calibri" w:hAnsi="Calibri"/>
          <w:color w:val="808080"/>
          <w:sz w:val="18"/>
          <w:lang w:val="en-GB"/>
        </w:rPr>
        <w:t>brands</w:t>
      </w:r>
      <w:r w:rsidR="00CB3E46" w:rsidRPr="006D7C5F">
        <w:rPr>
          <w:rFonts w:ascii="Calibri" w:hAnsi="Calibri"/>
          <w:color w:val="808080"/>
          <w:sz w:val="18"/>
          <w:lang w:val="en-GB"/>
        </w:rPr>
        <w:t xml:space="preserve">. </w:t>
      </w:r>
      <w:r w:rsidRPr="006D7C5F">
        <w:rPr>
          <w:rFonts w:ascii="Calibri" w:hAnsi="Calibri"/>
          <w:color w:val="808080"/>
          <w:sz w:val="18"/>
          <w:lang w:val="en-GB"/>
        </w:rPr>
        <w:t xml:space="preserve">Founded </w:t>
      </w:r>
      <w:r w:rsidR="006E2CFE" w:rsidRPr="006D7C5F">
        <w:rPr>
          <w:rFonts w:ascii="Calibri" w:hAnsi="Calibri"/>
          <w:color w:val="808080"/>
          <w:sz w:val="18"/>
          <w:lang w:val="en-GB"/>
        </w:rPr>
        <w:t xml:space="preserve">in </w:t>
      </w:r>
      <w:r w:rsidRPr="006D7C5F">
        <w:rPr>
          <w:rFonts w:ascii="Calibri" w:hAnsi="Calibri"/>
          <w:color w:val="808080"/>
          <w:sz w:val="18"/>
          <w:lang w:val="en-GB"/>
        </w:rPr>
        <w:t xml:space="preserve">1975, Adam Hall Group has evolved into a modern, innovative event technology company with over 14,000 m² of warehouse space in its Logistics Park at its corporate headquarters near Frankfurt am Main. </w:t>
      </w:r>
      <w:r w:rsidR="00CB3E46" w:rsidRPr="006D7C5F">
        <w:rPr>
          <w:rFonts w:ascii="Calibri" w:hAnsi="Calibri"/>
          <w:color w:val="808080"/>
          <w:sz w:val="18"/>
          <w:lang w:val="en-GB"/>
        </w:rPr>
        <w:t xml:space="preserve">Thanks to its focus on value creation and service, the Adam Hall Group has already been awarded a whole series of international prizes for its innovative product developments and forward-looking product design by renowned institutions such as "Red Dot", "German Design Award" and "iF Industrie Forum Design". </w:t>
      </w:r>
      <w:r w:rsidRPr="006D7C5F">
        <w:rPr>
          <w:rFonts w:ascii="Calibri" w:hAnsi="Calibri"/>
          <w:color w:val="808080"/>
          <w:sz w:val="18"/>
          <w:lang w:val="en-GB"/>
        </w:rPr>
        <w:t xml:space="preserve">LD Systems®, in cooperation with the </w:t>
      </w:r>
      <w:r w:rsidR="00CB3E46" w:rsidRPr="006D7C5F">
        <w:rPr>
          <w:rFonts w:ascii="Calibri" w:hAnsi="Calibri"/>
          <w:color w:val="808080"/>
          <w:sz w:val="18"/>
          <w:lang w:val="en-GB"/>
        </w:rPr>
        <w:t>design agency F. A</w:t>
      </w:r>
      <w:r w:rsidR="00CD7F18" w:rsidRPr="006D7C5F">
        <w:rPr>
          <w:rFonts w:ascii="Calibri" w:hAnsi="Calibri"/>
          <w:color w:val="808080"/>
          <w:sz w:val="18"/>
          <w:lang w:val="en-GB"/>
        </w:rPr>
        <w:t xml:space="preserve">. </w:t>
      </w:r>
      <w:r w:rsidR="00CB3E46" w:rsidRPr="006D7C5F">
        <w:rPr>
          <w:rFonts w:ascii="Calibri" w:hAnsi="Calibri"/>
          <w:color w:val="808080"/>
          <w:sz w:val="18"/>
          <w:lang w:val="en-GB"/>
        </w:rPr>
        <w:t>Porsche</w:t>
      </w:r>
      <w:r w:rsidRPr="006D7C5F">
        <w:rPr>
          <w:rFonts w:ascii="Calibri" w:hAnsi="Calibri"/>
          <w:color w:val="808080"/>
          <w:sz w:val="18"/>
          <w:lang w:val="en-GB"/>
        </w:rPr>
        <w:t>,</w:t>
      </w:r>
      <w:r w:rsidR="00CB3E46" w:rsidRPr="006D7C5F">
        <w:rPr>
          <w:rFonts w:ascii="Calibri" w:hAnsi="Calibri"/>
          <w:color w:val="808080"/>
          <w:sz w:val="18"/>
          <w:lang w:val="en-GB"/>
        </w:rPr>
        <w:t xml:space="preserve"> shows the </w:t>
      </w:r>
      <w:r w:rsidRPr="006D7C5F">
        <w:rPr>
          <w:rFonts w:ascii="Calibri" w:hAnsi="Calibri"/>
          <w:color w:val="808080"/>
          <w:sz w:val="18"/>
          <w:lang w:val="en-GB"/>
        </w:rPr>
        <w:t xml:space="preserve">future of pro audio design with its iconic MAUI® P900 loudspeaker column and </w:t>
      </w:r>
      <w:r w:rsidR="00CB3E46" w:rsidRPr="006D7C5F">
        <w:rPr>
          <w:rFonts w:ascii="Calibri" w:hAnsi="Calibri"/>
          <w:color w:val="808080"/>
          <w:sz w:val="18"/>
          <w:lang w:val="en-GB"/>
        </w:rPr>
        <w:t xml:space="preserve">was accordingly recently </w:t>
      </w:r>
      <w:r w:rsidR="001203E6" w:rsidRPr="006D7C5F">
        <w:rPr>
          <w:rFonts w:ascii="Calibri" w:hAnsi="Calibri"/>
          <w:color w:val="808080"/>
          <w:sz w:val="18"/>
          <w:lang w:val="en-GB"/>
        </w:rPr>
        <w:t>honoured</w:t>
      </w:r>
      <w:r w:rsidRPr="006D7C5F">
        <w:rPr>
          <w:rFonts w:ascii="Calibri" w:hAnsi="Calibri"/>
          <w:color w:val="808080"/>
          <w:sz w:val="18"/>
          <w:lang w:val="en-GB"/>
        </w:rPr>
        <w:t xml:space="preserve"> with the coveted German Design Award. For more information about Adam Hall Group, visit them online at </w:t>
      </w:r>
      <w:r w:rsidRPr="006D7C5F">
        <w:rPr>
          <w:rFonts w:ascii="Calibri" w:hAnsi="Calibri"/>
          <w:color w:val="808080" w:themeColor="background1" w:themeShade="80"/>
          <w:sz w:val="18"/>
          <w:lang w:val="en-GB"/>
        </w:rPr>
        <w:t>www.adamhall.com.</w:t>
      </w:r>
    </w:p>
    <w:sectPr w:rsidR="007C43D3" w:rsidRPr="006D7C5F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19EC5" w14:textId="77777777" w:rsidR="00EF755F" w:rsidRDefault="00EF755F" w:rsidP="004330C6">
      <w:r>
        <w:separator/>
      </w:r>
    </w:p>
  </w:endnote>
  <w:endnote w:type="continuationSeparator" w:id="0">
    <w:p w14:paraId="3C9520CE" w14:textId="77777777" w:rsidR="00EF755F" w:rsidRDefault="00EF755F" w:rsidP="004330C6">
      <w:r>
        <w:continuationSeparator/>
      </w:r>
    </w:p>
  </w:endnote>
  <w:endnote w:type="continuationNotice" w:id="1">
    <w:p w14:paraId="7E34975D" w14:textId="77777777" w:rsidR="00EF755F" w:rsidRDefault="00EF75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BEE64" w14:textId="77777777" w:rsidR="004330C6" w:rsidRDefault="000264B5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7EF643B5" wp14:editId="489067AC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88F7D" w14:textId="77777777" w:rsidR="00EF755F" w:rsidRDefault="00EF755F" w:rsidP="004330C6">
      <w:r>
        <w:separator/>
      </w:r>
    </w:p>
  </w:footnote>
  <w:footnote w:type="continuationSeparator" w:id="0">
    <w:p w14:paraId="2B07B2CF" w14:textId="77777777" w:rsidR="00EF755F" w:rsidRDefault="00EF755F" w:rsidP="004330C6">
      <w:r>
        <w:continuationSeparator/>
      </w:r>
    </w:p>
  </w:footnote>
  <w:footnote w:type="continuationNotice" w:id="1">
    <w:p w14:paraId="3D90CFBA" w14:textId="77777777" w:rsidR="00EF755F" w:rsidRDefault="00EF75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F3881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462A9F84" wp14:editId="6C366CBB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D78534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55"/>
    <w:rsid w:val="000009F6"/>
    <w:rsid w:val="00010D62"/>
    <w:rsid w:val="0001227B"/>
    <w:rsid w:val="00012478"/>
    <w:rsid w:val="0001272F"/>
    <w:rsid w:val="00016A96"/>
    <w:rsid w:val="0002119C"/>
    <w:rsid w:val="000264B5"/>
    <w:rsid w:val="000310C8"/>
    <w:rsid w:val="00031E80"/>
    <w:rsid w:val="0003430E"/>
    <w:rsid w:val="000374EE"/>
    <w:rsid w:val="00042DFF"/>
    <w:rsid w:val="0005069C"/>
    <w:rsid w:val="000619FA"/>
    <w:rsid w:val="00065525"/>
    <w:rsid w:val="000818EA"/>
    <w:rsid w:val="00086C2C"/>
    <w:rsid w:val="000915D6"/>
    <w:rsid w:val="00092E57"/>
    <w:rsid w:val="00093AB0"/>
    <w:rsid w:val="00094AE6"/>
    <w:rsid w:val="000A5344"/>
    <w:rsid w:val="000C2D39"/>
    <w:rsid w:val="000C5BAB"/>
    <w:rsid w:val="000C6A86"/>
    <w:rsid w:val="000E224B"/>
    <w:rsid w:val="000E3EBF"/>
    <w:rsid w:val="000F3CC0"/>
    <w:rsid w:val="00111329"/>
    <w:rsid w:val="00117B88"/>
    <w:rsid w:val="00120233"/>
    <w:rsid w:val="001203E6"/>
    <w:rsid w:val="00124F49"/>
    <w:rsid w:val="00134EF8"/>
    <w:rsid w:val="00135BAE"/>
    <w:rsid w:val="00137183"/>
    <w:rsid w:val="001452D7"/>
    <w:rsid w:val="00145E8F"/>
    <w:rsid w:val="001543F7"/>
    <w:rsid w:val="00162DF3"/>
    <w:rsid w:val="00164685"/>
    <w:rsid w:val="00175DB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E29E8"/>
    <w:rsid w:val="001E51CC"/>
    <w:rsid w:val="001E7D25"/>
    <w:rsid w:val="001F0E84"/>
    <w:rsid w:val="0020235E"/>
    <w:rsid w:val="002034DB"/>
    <w:rsid w:val="00205109"/>
    <w:rsid w:val="0020573D"/>
    <w:rsid w:val="002072E5"/>
    <w:rsid w:val="00207525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32D6"/>
    <w:rsid w:val="002D3E93"/>
    <w:rsid w:val="002D4A1E"/>
    <w:rsid w:val="002D6FFB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76297"/>
    <w:rsid w:val="003817D3"/>
    <w:rsid w:val="003834DC"/>
    <w:rsid w:val="003864D6"/>
    <w:rsid w:val="00387F10"/>
    <w:rsid w:val="00391FEB"/>
    <w:rsid w:val="003920A4"/>
    <w:rsid w:val="003A6419"/>
    <w:rsid w:val="003C260F"/>
    <w:rsid w:val="003C3F56"/>
    <w:rsid w:val="003C7650"/>
    <w:rsid w:val="003D51DC"/>
    <w:rsid w:val="003E4B2D"/>
    <w:rsid w:val="003E5409"/>
    <w:rsid w:val="003F6959"/>
    <w:rsid w:val="004037C1"/>
    <w:rsid w:val="00411C01"/>
    <w:rsid w:val="0042095F"/>
    <w:rsid w:val="00422766"/>
    <w:rsid w:val="00423486"/>
    <w:rsid w:val="00432A84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5441"/>
    <w:rsid w:val="004A62CF"/>
    <w:rsid w:val="004C0829"/>
    <w:rsid w:val="004D4077"/>
    <w:rsid w:val="004D54E9"/>
    <w:rsid w:val="004E5409"/>
    <w:rsid w:val="004F3D40"/>
    <w:rsid w:val="004F5412"/>
    <w:rsid w:val="00507E4C"/>
    <w:rsid w:val="00512A72"/>
    <w:rsid w:val="005208EC"/>
    <w:rsid w:val="0052177F"/>
    <w:rsid w:val="00525BCE"/>
    <w:rsid w:val="00531D38"/>
    <w:rsid w:val="00532A65"/>
    <w:rsid w:val="0054267D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B49DD"/>
    <w:rsid w:val="005B7BB6"/>
    <w:rsid w:val="005C0807"/>
    <w:rsid w:val="005C3632"/>
    <w:rsid w:val="005C4A93"/>
    <w:rsid w:val="005C791D"/>
    <w:rsid w:val="005D45A1"/>
    <w:rsid w:val="005E081F"/>
    <w:rsid w:val="005E37B4"/>
    <w:rsid w:val="005F0633"/>
    <w:rsid w:val="005F2899"/>
    <w:rsid w:val="005F3FF6"/>
    <w:rsid w:val="005F474B"/>
    <w:rsid w:val="005F5B21"/>
    <w:rsid w:val="00600743"/>
    <w:rsid w:val="00610CDC"/>
    <w:rsid w:val="0061427E"/>
    <w:rsid w:val="00625995"/>
    <w:rsid w:val="0063132F"/>
    <w:rsid w:val="00633CC0"/>
    <w:rsid w:val="00640BCD"/>
    <w:rsid w:val="00645AA1"/>
    <w:rsid w:val="00647C22"/>
    <w:rsid w:val="00652A61"/>
    <w:rsid w:val="00657B99"/>
    <w:rsid w:val="0066481D"/>
    <w:rsid w:val="006744A3"/>
    <w:rsid w:val="006811A8"/>
    <w:rsid w:val="00683F82"/>
    <w:rsid w:val="00687137"/>
    <w:rsid w:val="00691110"/>
    <w:rsid w:val="00691C93"/>
    <w:rsid w:val="006A0E8D"/>
    <w:rsid w:val="006A2793"/>
    <w:rsid w:val="006A4552"/>
    <w:rsid w:val="006A5D50"/>
    <w:rsid w:val="006C0111"/>
    <w:rsid w:val="006C2544"/>
    <w:rsid w:val="006C2799"/>
    <w:rsid w:val="006C45CF"/>
    <w:rsid w:val="006D2E7A"/>
    <w:rsid w:val="006D7C5F"/>
    <w:rsid w:val="006E2CFE"/>
    <w:rsid w:val="006E651F"/>
    <w:rsid w:val="006E767C"/>
    <w:rsid w:val="006F06DE"/>
    <w:rsid w:val="006F7A48"/>
    <w:rsid w:val="0070062D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5A2"/>
    <w:rsid w:val="00735620"/>
    <w:rsid w:val="007425B1"/>
    <w:rsid w:val="00745291"/>
    <w:rsid w:val="007473EB"/>
    <w:rsid w:val="00757CAD"/>
    <w:rsid w:val="007657D1"/>
    <w:rsid w:val="0077345C"/>
    <w:rsid w:val="00775BF5"/>
    <w:rsid w:val="00780A4D"/>
    <w:rsid w:val="00786582"/>
    <w:rsid w:val="00790782"/>
    <w:rsid w:val="00794BD0"/>
    <w:rsid w:val="007A58D6"/>
    <w:rsid w:val="007A64D1"/>
    <w:rsid w:val="007B1805"/>
    <w:rsid w:val="007B265A"/>
    <w:rsid w:val="007B7E23"/>
    <w:rsid w:val="007C398C"/>
    <w:rsid w:val="007C43D3"/>
    <w:rsid w:val="007C43DE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A4A53"/>
    <w:rsid w:val="008A7AEB"/>
    <w:rsid w:val="008C410F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15D9"/>
    <w:rsid w:val="00904362"/>
    <w:rsid w:val="009043CD"/>
    <w:rsid w:val="00905794"/>
    <w:rsid w:val="009059EE"/>
    <w:rsid w:val="00910334"/>
    <w:rsid w:val="00913A6C"/>
    <w:rsid w:val="0091412C"/>
    <w:rsid w:val="00916F1C"/>
    <w:rsid w:val="00917AD6"/>
    <w:rsid w:val="00920BFE"/>
    <w:rsid w:val="0092757C"/>
    <w:rsid w:val="00933D02"/>
    <w:rsid w:val="0095102E"/>
    <w:rsid w:val="0095148D"/>
    <w:rsid w:val="00956CE1"/>
    <w:rsid w:val="009643EB"/>
    <w:rsid w:val="00971B78"/>
    <w:rsid w:val="0097368B"/>
    <w:rsid w:val="009778CC"/>
    <w:rsid w:val="00983DED"/>
    <w:rsid w:val="009865C4"/>
    <w:rsid w:val="009A2DE5"/>
    <w:rsid w:val="009B56F9"/>
    <w:rsid w:val="009B5B18"/>
    <w:rsid w:val="009C0A5C"/>
    <w:rsid w:val="009C2121"/>
    <w:rsid w:val="009E41F8"/>
    <w:rsid w:val="009E423B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78F4"/>
    <w:rsid w:val="00A57A45"/>
    <w:rsid w:val="00A642D6"/>
    <w:rsid w:val="00A65CF8"/>
    <w:rsid w:val="00A707A3"/>
    <w:rsid w:val="00A71B6D"/>
    <w:rsid w:val="00A738EB"/>
    <w:rsid w:val="00A761A6"/>
    <w:rsid w:val="00A80D3D"/>
    <w:rsid w:val="00A81D2C"/>
    <w:rsid w:val="00A92393"/>
    <w:rsid w:val="00A947D9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06E0B"/>
    <w:rsid w:val="00B33379"/>
    <w:rsid w:val="00B42DDB"/>
    <w:rsid w:val="00B43B48"/>
    <w:rsid w:val="00B51C51"/>
    <w:rsid w:val="00B60767"/>
    <w:rsid w:val="00B67F35"/>
    <w:rsid w:val="00B712D5"/>
    <w:rsid w:val="00B74DAC"/>
    <w:rsid w:val="00B76096"/>
    <w:rsid w:val="00B85A1B"/>
    <w:rsid w:val="00B943F0"/>
    <w:rsid w:val="00BA6FAC"/>
    <w:rsid w:val="00BA750F"/>
    <w:rsid w:val="00BA761B"/>
    <w:rsid w:val="00BB67CF"/>
    <w:rsid w:val="00BC2C84"/>
    <w:rsid w:val="00BC4B5A"/>
    <w:rsid w:val="00BD18F0"/>
    <w:rsid w:val="00BD2BBB"/>
    <w:rsid w:val="00BE6CFB"/>
    <w:rsid w:val="00BF3572"/>
    <w:rsid w:val="00C028A4"/>
    <w:rsid w:val="00C070F9"/>
    <w:rsid w:val="00C1680C"/>
    <w:rsid w:val="00C25136"/>
    <w:rsid w:val="00C328A4"/>
    <w:rsid w:val="00C34EC8"/>
    <w:rsid w:val="00C3535E"/>
    <w:rsid w:val="00C432CE"/>
    <w:rsid w:val="00C4796C"/>
    <w:rsid w:val="00C47DE7"/>
    <w:rsid w:val="00C558F9"/>
    <w:rsid w:val="00C57DA9"/>
    <w:rsid w:val="00C66F10"/>
    <w:rsid w:val="00C75511"/>
    <w:rsid w:val="00C76D2F"/>
    <w:rsid w:val="00C77231"/>
    <w:rsid w:val="00C7798D"/>
    <w:rsid w:val="00C81614"/>
    <w:rsid w:val="00C85C87"/>
    <w:rsid w:val="00C87824"/>
    <w:rsid w:val="00CA04B3"/>
    <w:rsid w:val="00CB3E46"/>
    <w:rsid w:val="00CB5540"/>
    <w:rsid w:val="00CC4FA9"/>
    <w:rsid w:val="00CD167B"/>
    <w:rsid w:val="00CD6157"/>
    <w:rsid w:val="00CD7F18"/>
    <w:rsid w:val="00CE5003"/>
    <w:rsid w:val="00CF3409"/>
    <w:rsid w:val="00D00355"/>
    <w:rsid w:val="00D05CC6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95796"/>
    <w:rsid w:val="00DA2287"/>
    <w:rsid w:val="00DB1568"/>
    <w:rsid w:val="00DB37E7"/>
    <w:rsid w:val="00DC1B36"/>
    <w:rsid w:val="00DC5AC5"/>
    <w:rsid w:val="00DD0C9B"/>
    <w:rsid w:val="00DE01C7"/>
    <w:rsid w:val="00DE080B"/>
    <w:rsid w:val="00DE22EF"/>
    <w:rsid w:val="00DE295B"/>
    <w:rsid w:val="00DE2FD9"/>
    <w:rsid w:val="00DE3E86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626C"/>
    <w:rsid w:val="00E24D88"/>
    <w:rsid w:val="00E3697F"/>
    <w:rsid w:val="00E374A2"/>
    <w:rsid w:val="00E41EA4"/>
    <w:rsid w:val="00E4607C"/>
    <w:rsid w:val="00E56F1C"/>
    <w:rsid w:val="00E65984"/>
    <w:rsid w:val="00E71B58"/>
    <w:rsid w:val="00E72BA6"/>
    <w:rsid w:val="00E8278D"/>
    <w:rsid w:val="00E84890"/>
    <w:rsid w:val="00E8654F"/>
    <w:rsid w:val="00E86932"/>
    <w:rsid w:val="00E94C2E"/>
    <w:rsid w:val="00E9699A"/>
    <w:rsid w:val="00EA107B"/>
    <w:rsid w:val="00EA1913"/>
    <w:rsid w:val="00EB4FE9"/>
    <w:rsid w:val="00ED5FC7"/>
    <w:rsid w:val="00EE0A6D"/>
    <w:rsid w:val="00EE0F8A"/>
    <w:rsid w:val="00EF755F"/>
    <w:rsid w:val="00F00F40"/>
    <w:rsid w:val="00F10AE8"/>
    <w:rsid w:val="00F1313D"/>
    <w:rsid w:val="00F14855"/>
    <w:rsid w:val="00F21E77"/>
    <w:rsid w:val="00F22EA0"/>
    <w:rsid w:val="00F27082"/>
    <w:rsid w:val="00F40FC9"/>
    <w:rsid w:val="00F4178D"/>
    <w:rsid w:val="00F43EA8"/>
    <w:rsid w:val="00F46090"/>
    <w:rsid w:val="00F62431"/>
    <w:rsid w:val="00F630C7"/>
    <w:rsid w:val="00F714C2"/>
    <w:rsid w:val="00F76C10"/>
    <w:rsid w:val="00F80043"/>
    <w:rsid w:val="00F85366"/>
    <w:rsid w:val="00F8784C"/>
    <w:rsid w:val="00F9352C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C6526A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clen.de/en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log.adamhall.com/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917</Words>
  <Characters>4941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info@eventedit.de</dc:creator>
  <cp:keywords>, docId:17E9B829A9B5FF2DADA5963FD5DC5640</cp:keywords>
  <cp:lastModifiedBy>Petra Mickalova</cp:lastModifiedBy>
  <cp:revision>4</cp:revision>
  <cp:lastPrinted>2019-01-10T17:28:00Z</cp:lastPrinted>
  <dcterms:created xsi:type="dcterms:W3CDTF">2022-05-03T07:58:00Z</dcterms:created>
  <dcterms:modified xsi:type="dcterms:W3CDTF">2022-05-03T18:09:00Z</dcterms:modified>
</cp:coreProperties>
</file>