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49917" w14:textId="77777777" w:rsidR="004C09CC" w:rsidRPr="00637DCE" w:rsidRDefault="0038482C">
      <w:pPr>
        <w:rPr>
          <w:rFonts w:ascii="Arial" w:hAnsi="Arial"/>
          <w:b/>
          <w:color w:val="000000" w:themeColor="text1"/>
          <w:sz w:val="28"/>
          <w:bdr w:val="none" w:sz="0" w:space="0" w:color="auto" w:frame="1"/>
          <w:lang w:val="en-GB"/>
        </w:rPr>
      </w:pPr>
      <w:r w:rsidRPr="00637DCE">
        <w:rPr>
          <w:rFonts w:ascii="Calibri" w:hAnsi="Calibri"/>
          <w:sz w:val="52"/>
          <w:lang w:val="en-GB"/>
        </w:rPr>
        <w:t>Press Release</w:t>
      </w:r>
    </w:p>
    <w:p w14:paraId="15F1E64B" w14:textId="77777777" w:rsidR="004330C6" w:rsidRPr="00637DCE" w:rsidRDefault="004330C6" w:rsidP="003817D3">
      <w:pPr>
        <w:rPr>
          <w:rFonts w:ascii="Arial" w:hAnsi="Arial"/>
          <w:b/>
          <w:color w:val="000000" w:themeColor="text1"/>
          <w:sz w:val="28"/>
          <w:bdr w:val="none" w:sz="0" w:space="0" w:color="auto" w:frame="1"/>
          <w:lang w:val="en-GB"/>
        </w:rPr>
      </w:pPr>
    </w:p>
    <w:p w14:paraId="7C1C840A" w14:textId="77777777" w:rsidR="004330C6" w:rsidRPr="00637DCE" w:rsidRDefault="004330C6" w:rsidP="003817D3">
      <w:pPr>
        <w:rPr>
          <w:rFonts w:ascii="Arial" w:hAnsi="Arial"/>
          <w:b/>
          <w:color w:val="000000" w:themeColor="text1"/>
          <w:sz w:val="28"/>
          <w:bdr w:val="none" w:sz="0" w:space="0" w:color="auto" w:frame="1"/>
          <w:lang w:val="en-GB"/>
        </w:rPr>
      </w:pPr>
    </w:p>
    <w:p w14:paraId="6D0267B2" w14:textId="08172C11" w:rsidR="004C09CC" w:rsidRPr="00637DCE" w:rsidRDefault="0038482C">
      <w:pPr>
        <w:rPr>
          <w:rFonts w:ascii="Calibri" w:hAnsi="Calibri" w:cs="Calibri"/>
          <w:b/>
          <w:bCs/>
          <w:color w:val="000000"/>
          <w:sz w:val="44"/>
          <w:szCs w:val="44"/>
          <w:shd w:val="clear" w:color="auto" w:fill="FFFFFF"/>
          <w:lang w:val="en-GB"/>
        </w:rPr>
      </w:pPr>
      <w:r w:rsidRPr="00637DCE">
        <w:rPr>
          <w:rFonts w:ascii="Calibri" w:hAnsi="Calibri" w:cs="Calibri"/>
          <w:b/>
          <w:bCs/>
          <w:color w:val="000000"/>
          <w:sz w:val="44"/>
          <w:szCs w:val="44"/>
          <w:shd w:val="clear" w:color="auto" w:fill="FFFFFF"/>
          <w:lang w:val="en-GB"/>
        </w:rPr>
        <w:t xml:space="preserve">Cameo sets the scene for the </w:t>
      </w:r>
      <w:r w:rsidR="00637DCE">
        <w:rPr>
          <w:rFonts w:ascii="Calibri" w:hAnsi="Calibri" w:cs="Calibri"/>
          <w:b/>
          <w:bCs/>
          <w:color w:val="000000"/>
          <w:sz w:val="44"/>
          <w:szCs w:val="44"/>
          <w:shd w:val="clear" w:color="auto" w:fill="FFFFFF"/>
          <w:lang w:val="en-GB"/>
        </w:rPr>
        <w:t>“</w:t>
      </w:r>
      <w:r w:rsidRPr="00637DCE">
        <w:rPr>
          <w:rFonts w:ascii="Calibri" w:hAnsi="Calibri" w:cs="Calibri"/>
          <w:b/>
          <w:bCs/>
          <w:color w:val="000000"/>
          <w:sz w:val="44"/>
          <w:szCs w:val="44"/>
          <w:shd w:val="clear" w:color="auto" w:fill="FFFFFF"/>
          <w:lang w:val="en-GB"/>
        </w:rPr>
        <w:t>German Film</w:t>
      </w:r>
      <w:r w:rsidR="00637DCE">
        <w:rPr>
          <w:rFonts w:ascii="Calibri" w:hAnsi="Calibri" w:cs="Calibri"/>
          <w:b/>
          <w:bCs/>
          <w:color w:val="000000"/>
          <w:sz w:val="44"/>
          <w:szCs w:val="44"/>
          <w:shd w:val="clear" w:color="auto" w:fill="FFFFFF"/>
          <w:lang w:val="en-GB"/>
        </w:rPr>
        <w:t>”</w:t>
      </w:r>
      <w:r w:rsidRPr="00637DCE">
        <w:rPr>
          <w:rFonts w:ascii="Calibri" w:hAnsi="Calibri" w:cs="Calibri"/>
          <w:b/>
          <w:bCs/>
          <w:color w:val="000000"/>
          <w:sz w:val="44"/>
          <w:szCs w:val="44"/>
          <w:shd w:val="clear" w:color="auto" w:fill="FFFFFF"/>
          <w:lang w:val="en-GB"/>
        </w:rPr>
        <w:t xml:space="preserve"> exhibition at the </w:t>
      </w:r>
      <w:proofErr w:type="spellStart"/>
      <w:r w:rsidR="00637DCE" w:rsidRPr="00637DCE">
        <w:rPr>
          <w:rFonts w:ascii="Calibri" w:hAnsi="Calibri" w:cs="Calibri"/>
          <w:b/>
          <w:bCs/>
          <w:color w:val="000000"/>
          <w:sz w:val="44"/>
          <w:szCs w:val="44"/>
          <w:shd w:val="clear" w:color="auto" w:fill="FFFFFF"/>
          <w:lang w:val="en-GB"/>
        </w:rPr>
        <w:t>V</w:t>
      </w:r>
      <w:r w:rsidR="003C4DAD">
        <w:rPr>
          <w:rFonts w:ascii="Calibri" w:hAnsi="Calibri" w:cs="Calibri"/>
          <w:b/>
          <w:bCs/>
          <w:color w:val="000000"/>
          <w:sz w:val="44"/>
          <w:szCs w:val="44"/>
          <w:shd w:val="clear" w:color="auto" w:fill="FFFFFF"/>
          <w:lang w:val="en-GB"/>
        </w:rPr>
        <w:t>ö</w:t>
      </w:r>
      <w:r w:rsidR="00637DCE" w:rsidRPr="00637DCE">
        <w:rPr>
          <w:rFonts w:ascii="Calibri" w:hAnsi="Calibri" w:cs="Calibri"/>
          <w:b/>
          <w:bCs/>
          <w:color w:val="000000"/>
          <w:sz w:val="44"/>
          <w:szCs w:val="44"/>
          <w:shd w:val="clear" w:color="auto" w:fill="FFFFFF"/>
          <w:lang w:val="en-GB"/>
        </w:rPr>
        <w:t>lklingen</w:t>
      </w:r>
      <w:proofErr w:type="spellEnd"/>
      <w:r w:rsidR="00637DCE" w:rsidRPr="00637DCE">
        <w:rPr>
          <w:rFonts w:ascii="Calibri" w:hAnsi="Calibri" w:cs="Calibri"/>
          <w:b/>
          <w:bCs/>
          <w:color w:val="000000"/>
          <w:sz w:val="44"/>
          <w:szCs w:val="44"/>
          <w:shd w:val="clear" w:color="auto" w:fill="FFFFFF"/>
          <w:lang w:val="en-GB"/>
        </w:rPr>
        <w:t xml:space="preserve"> Ironworks </w:t>
      </w:r>
      <w:r w:rsidRPr="00637DCE">
        <w:rPr>
          <w:rFonts w:ascii="Calibri" w:hAnsi="Calibri" w:cs="Calibri"/>
          <w:b/>
          <w:bCs/>
          <w:color w:val="000000"/>
          <w:sz w:val="44"/>
          <w:szCs w:val="44"/>
          <w:shd w:val="clear" w:color="auto" w:fill="FFFFFF"/>
          <w:lang w:val="en-GB"/>
        </w:rPr>
        <w:t>UNESCO World Cultural Heritage Site</w:t>
      </w:r>
    </w:p>
    <w:p w14:paraId="1050FF71" w14:textId="77777777" w:rsidR="009A7584" w:rsidRPr="00637DCE" w:rsidRDefault="009A7584" w:rsidP="00AD15DF">
      <w:pPr>
        <w:rPr>
          <w:rFonts w:ascii="Calibri" w:hAnsi="Calibri" w:cs="Calibri"/>
          <w:bCs/>
          <w:sz w:val="44"/>
          <w:szCs w:val="44"/>
          <w:lang w:val="en-GB"/>
        </w:rPr>
      </w:pPr>
    </w:p>
    <w:p w14:paraId="0E645B8F" w14:textId="1DDEB1DD" w:rsidR="004C09CC" w:rsidRPr="00637DCE" w:rsidRDefault="0038482C">
      <w:pPr>
        <w:rPr>
          <w:rFonts w:ascii="Calibri" w:hAnsi="Calibri" w:cs="Calibri"/>
          <w:sz w:val="22"/>
          <w:szCs w:val="22"/>
          <w:lang w:val="en-GB"/>
        </w:rPr>
      </w:pPr>
      <w:r w:rsidRPr="00637DCE">
        <w:rPr>
          <w:rFonts w:ascii="Calibri" w:hAnsi="Calibri" w:cs="Calibri"/>
          <w:b/>
          <w:bCs/>
          <w:color w:val="0D0D0D" w:themeColor="text1" w:themeTint="F2"/>
          <w:sz w:val="22"/>
          <w:szCs w:val="22"/>
          <w:bdr w:val="none" w:sz="0" w:space="0" w:color="auto" w:frame="1"/>
          <w:lang w:val="en-GB"/>
        </w:rPr>
        <w:t>Neu-</w:t>
      </w:r>
      <w:proofErr w:type="spellStart"/>
      <w:r w:rsidRPr="00637DCE">
        <w:rPr>
          <w:rFonts w:ascii="Calibri" w:hAnsi="Calibri" w:cs="Calibri"/>
          <w:b/>
          <w:bCs/>
          <w:color w:val="0D0D0D" w:themeColor="text1" w:themeTint="F2"/>
          <w:sz w:val="22"/>
          <w:szCs w:val="22"/>
          <w:bdr w:val="none" w:sz="0" w:space="0" w:color="auto" w:frame="1"/>
          <w:lang w:val="en-GB"/>
        </w:rPr>
        <w:t>Anspach</w:t>
      </w:r>
      <w:proofErr w:type="spellEnd"/>
      <w:r w:rsidRPr="00637DCE">
        <w:rPr>
          <w:rFonts w:ascii="Calibri" w:hAnsi="Calibri" w:cs="Calibri"/>
          <w:b/>
          <w:bCs/>
          <w:color w:val="0D0D0D" w:themeColor="text1" w:themeTint="F2"/>
          <w:sz w:val="22"/>
          <w:szCs w:val="22"/>
          <w:bdr w:val="none" w:sz="0" w:space="0" w:color="auto" w:frame="1"/>
          <w:lang w:val="en-GB"/>
        </w:rPr>
        <w:t xml:space="preserve">, Germany </w:t>
      </w:r>
      <w:r w:rsidR="00637DCE" w:rsidRPr="003C4DAD">
        <w:rPr>
          <w:rFonts w:ascii="Calibri" w:hAnsi="Calibri" w:cs="Calibri"/>
          <w:b/>
          <w:bCs/>
          <w:color w:val="0D0D0D" w:themeColor="text1" w:themeTint="F2"/>
          <w:sz w:val="22"/>
          <w:szCs w:val="22"/>
          <w:bdr w:val="none" w:sz="0" w:space="0" w:color="auto" w:frame="1"/>
          <w:lang w:val="en-GB"/>
        </w:rPr>
        <w:t>//</w:t>
      </w:r>
      <w:r w:rsidRPr="003C4DAD">
        <w:rPr>
          <w:rFonts w:ascii="Calibri" w:hAnsi="Calibri" w:cs="Calibri"/>
          <w:b/>
          <w:bCs/>
          <w:color w:val="0D0D0D" w:themeColor="text1" w:themeTint="F2"/>
          <w:sz w:val="22"/>
          <w:szCs w:val="22"/>
          <w:bdr w:val="none" w:sz="0" w:space="0" w:color="auto" w:frame="1"/>
          <w:lang w:val="en-GB"/>
        </w:rPr>
        <w:t xml:space="preserve"> </w:t>
      </w:r>
      <w:r w:rsidR="00C07DEE" w:rsidRPr="003C4DAD">
        <w:rPr>
          <w:rFonts w:ascii="Calibri" w:hAnsi="Calibri" w:cs="Calibri"/>
          <w:b/>
          <w:bCs/>
          <w:sz w:val="22"/>
          <w:szCs w:val="22"/>
          <w:bdr w:val="none" w:sz="0" w:space="0" w:color="auto" w:frame="1"/>
          <w:lang w:val="en-GB"/>
        </w:rPr>
        <w:t>November</w:t>
      </w:r>
      <w:r w:rsidR="00637DCE" w:rsidRPr="003C4DAD">
        <w:rPr>
          <w:rFonts w:ascii="Calibri" w:hAnsi="Calibri" w:cs="Calibri"/>
          <w:b/>
          <w:bCs/>
          <w:sz w:val="22"/>
          <w:szCs w:val="22"/>
          <w:bdr w:val="none" w:sz="0" w:space="0" w:color="auto" w:frame="1"/>
          <w:lang w:val="en-GB"/>
        </w:rPr>
        <w:t xml:space="preserve"> </w:t>
      </w:r>
      <w:r w:rsidR="003C4DAD" w:rsidRPr="003C4DAD">
        <w:rPr>
          <w:rFonts w:ascii="Calibri" w:hAnsi="Calibri" w:cs="Calibri"/>
          <w:b/>
          <w:bCs/>
          <w:sz w:val="22"/>
          <w:szCs w:val="22"/>
          <w:bdr w:val="none" w:sz="0" w:space="0" w:color="auto" w:frame="1"/>
          <w:lang w:val="en-GB"/>
        </w:rPr>
        <w:t>21</w:t>
      </w:r>
      <w:r w:rsidR="00637DCE" w:rsidRPr="003C4DAD">
        <w:rPr>
          <w:rFonts w:ascii="Calibri" w:hAnsi="Calibri" w:cs="Calibri"/>
          <w:b/>
          <w:bCs/>
          <w:sz w:val="22"/>
          <w:szCs w:val="22"/>
          <w:bdr w:val="none" w:sz="0" w:space="0" w:color="auto" w:frame="1"/>
          <w:lang w:val="en-GB"/>
        </w:rPr>
        <w:t>,</w:t>
      </w:r>
      <w:r w:rsidR="00C07DEE" w:rsidRPr="003C4DAD">
        <w:rPr>
          <w:rFonts w:ascii="Calibri" w:hAnsi="Calibri" w:cs="Calibri"/>
          <w:b/>
          <w:bCs/>
          <w:sz w:val="22"/>
          <w:szCs w:val="22"/>
          <w:bdr w:val="none" w:sz="0" w:space="0" w:color="auto" w:frame="1"/>
          <w:lang w:val="en-GB"/>
        </w:rPr>
        <w:t xml:space="preserve"> </w:t>
      </w:r>
      <w:r w:rsidRPr="003C4DAD">
        <w:rPr>
          <w:rFonts w:ascii="Calibri" w:hAnsi="Calibri" w:cs="Calibri"/>
          <w:b/>
          <w:bCs/>
          <w:sz w:val="22"/>
          <w:szCs w:val="22"/>
          <w:bdr w:val="none" w:sz="0" w:space="0" w:color="auto" w:frame="1"/>
          <w:lang w:val="en-GB"/>
        </w:rPr>
        <w:t xml:space="preserve">2023 </w:t>
      </w:r>
      <w:r w:rsidR="00637DCE">
        <w:rPr>
          <w:rFonts w:ascii="Calibri" w:hAnsi="Calibri" w:cs="Calibri"/>
          <w:b/>
          <w:bCs/>
          <w:color w:val="0D0D0D" w:themeColor="text1" w:themeTint="F2"/>
          <w:sz w:val="22"/>
          <w:szCs w:val="22"/>
          <w:bdr w:val="none" w:sz="0" w:space="0" w:color="auto" w:frame="1"/>
          <w:lang w:val="en-GB"/>
        </w:rPr>
        <w:t>//</w:t>
      </w:r>
      <w:r w:rsidRPr="00637DCE">
        <w:rPr>
          <w:rFonts w:ascii="Calibri" w:hAnsi="Calibri" w:cs="Calibri"/>
          <w:b/>
          <w:bCs/>
          <w:color w:val="0D0D0D" w:themeColor="text1" w:themeTint="F2"/>
          <w:sz w:val="22"/>
          <w:szCs w:val="22"/>
          <w:bdr w:val="none" w:sz="0" w:space="0" w:color="auto" w:frame="1"/>
          <w:lang w:val="en-GB"/>
        </w:rPr>
        <w:t xml:space="preserve"> </w:t>
      </w:r>
      <w:r w:rsidR="009A7584" w:rsidRPr="00637DCE">
        <w:rPr>
          <w:rFonts w:ascii="Calibri" w:hAnsi="Calibri" w:cs="Calibri"/>
          <w:sz w:val="22"/>
          <w:szCs w:val="22"/>
          <w:lang w:val="en-GB"/>
        </w:rPr>
        <w:t>Since its opening in October</w:t>
      </w:r>
      <w:r w:rsidR="00637DCE">
        <w:rPr>
          <w:rFonts w:ascii="Calibri" w:hAnsi="Calibri" w:cs="Calibri"/>
          <w:sz w:val="22"/>
          <w:szCs w:val="22"/>
          <w:lang w:val="en-GB"/>
        </w:rPr>
        <w:t xml:space="preserve"> 2023</w:t>
      </w:r>
      <w:r w:rsidR="009A7584" w:rsidRPr="00637DCE">
        <w:rPr>
          <w:rFonts w:ascii="Calibri" w:hAnsi="Calibri" w:cs="Calibri"/>
          <w:sz w:val="22"/>
          <w:szCs w:val="22"/>
          <w:lang w:val="en-GB"/>
        </w:rPr>
        <w:t xml:space="preserve"> in the presence of </w:t>
      </w:r>
      <w:r w:rsidR="00637DCE">
        <w:rPr>
          <w:rFonts w:ascii="Calibri" w:hAnsi="Calibri" w:cs="Calibri"/>
          <w:sz w:val="22"/>
          <w:szCs w:val="22"/>
          <w:lang w:val="en-GB"/>
        </w:rPr>
        <w:t xml:space="preserve">German </w:t>
      </w:r>
      <w:r w:rsidR="009A7584" w:rsidRPr="00637DCE">
        <w:rPr>
          <w:rFonts w:ascii="Calibri" w:hAnsi="Calibri" w:cs="Calibri"/>
          <w:sz w:val="22"/>
          <w:szCs w:val="22"/>
          <w:lang w:val="en-GB"/>
        </w:rPr>
        <w:t xml:space="preserve">Federal President Frank-Walter Steinmeier, the </w:t>
      </w:r>
      <w:r w:rsidR="00637DCE">
        <w:rPr>
          <w:rFonts w:ascii="Calibri" w:hAnsi="Calibri" w:cs="Calibri"/>
          <w:sz w:val="22"/>
          <w:szCs w:val="22"/>
          <w:lang w:val="en-GB"/>
        </w:rPr>
        <w:t>“</w:t>
      </w:r>
      <w:r w:rsidR="009A7584" w:rsidRPr="00637DCE">
        <w:rPr>
          <w:rFonts w:ascii="Calibri" w:hAnsi="Calibri" w:cs="Calibri"/>
          <w:sz w:val="22"/>
          <w:szCs w:val="22"/>
          <w:lang w:val="en-GB"/>
        </w:rPr>
        <w:t>German Film</w:t>
      </w:r>
      <w:r w:rsidR="00637DCE">
        <w:rPr>
          <w:rFonts w:ascii="Calibri" w:hAnsi="Calibri" w:cs="Calibri"/>
          <w:sz w:val="22"/>
          <w:szCs w:val="22"/>
          <w:lang w:val="en-GB"/>
        </w:rPr>
        <w:t>”</w:t>
      </w:r>
      <w:r w:rsidR="009A7584" w:rsidRPr="00637DCE">
        <w:rPr>
          <w:rFonts w:ascii="Calibri" w:hAnsi="Calibri" w:cs="Calibri"/>
          <w:sz w:val="22"/>
          <w:szCs w:val="22"/>
          <w:lang w:val="en-GB"/>
        </w:rPr>
        <w:t xml:space="preserve"> </w:t>
      </w:r>
      <w:r w:rsidR="00637DCE" w:rsidRPr="00637DCE">
        <w:rPr>
          <w:rFonts w:ascii="Calibri" w:hAnsi="Calibri" w:cs="Calibri"/>
          <w:sz w:val="22"/>
          <w:szCs w:val="22"/>
          <w:lang w:val="en-GB"/>
        </w:rPr>
        <w:t xml:space="preserve">exhibition </w:t>
      </w:r>
      <w:r w:rsidR="009A7584" w:rsidRPr="00637DCE">
        <w:rPr>
          <w:rFonts w:ascii="Calibri" w:hAnsi="Calibri" w:cs="Calibri"/>
          <w:sz w:val="22"/>
          <w:szCs w:val="22"/>
          <w:lang w:val="en-GB"/>
        </w:rPr>
        <w:t xml:space="preserve">has been on display at the UNESCO World Cultural Heritage Site at the </w:t>
      </w:r>
      <w:proofErr w:type="spellStart"/>
      <w:r w:rsidR="009A7584" w:rsidRPr="00637DCE">
        <w:rPr>
          <w:rFonts w:ascii="Calibri" w:hAnsi="Calibri" w:cs="Calibri"/>
          <w:sz w:val="22"/>
          <w:szCs w:val="22"/>
          <w:lang w:val="en-GB"/>
        </w:rPr>
        <w:t>Völklingen</w:t>
      </w:r>
      <w:proofErr w:type="spellEnd"/>
      <w:r w:rsidR="009A7584" w:rsidRPr="00637DCE">
        <w:rPr>
          <w:rFonts w:ascii="Calibri" w:hAnsi="Calibri" w:cs="Calibri"/>
          <w:sz w:val="22"/>
          <w:szCs w:val="22"/>
          <w:lang w:val="en-GB"/>
        </w:rPr>
        <w:t xml:space="preserve"> Ironworks</w:t>
      </w:r>
      <w:r>
        <w:rPr>
          <w:rFonts w:ascii="Calibri" w:hAnsi="Calibri" w:cs="Calibri"/>
          <w:sz w:val="22"/>
          <w:szCs w:val="22"/>
          <w:lang w:val="en-GB"/>
        </w:rPr>
        <w:t xml:space="preserve"> in Saarland, Germany</w:t>
      </w:r>
      <w:r w:rsidR="009A7584" w:rsidRPr="00637DCE">
        <w:rPr>
          <w:rFonts w:ascii="Calibri" w:hAnsi="Calibri" w:cs="Calibri"/>
          <w:sz w:val="22"/>
          <w:szCs w:val="22"/>
          <w:lang w:val="en-GB"/>
        </w:rPr>
        <w:t xml:space="preserve">. </w:t>
      </w:r>
      <w:r w:rsidR="00C07DEE" w:rsidRPr="00637DCE">
        <w:rPr>
          <w:rFonts w:ascii="Calibri" w:hAnsi="Calibri" w:cs="Calibri"/>
          <w:sz w:val="22"/>
          <w:szCs w:val="22"/>
          <w:lang w:val="en-GB"/>
        </w:rPr>
        <w:t xml:space="preserve">The </w:t>
      </w:r>
      <w:r w:rsidR="00A41392" w:rsidRPr="00637DCE">
        <w:rPr>
          <w:rFonts w:ascii="Calibri" w:hAnsi="Calibri" w:cs="Calibri"/>
          <w:sz w:val="22"/>
          <w:szCs w:val="22"/>
          <w:lang w:val="en-GB"/>
        </w:rPr>
        <w:t xml:space="preserve">fascinating </w:t>
      </w:r>
      <w:r w:rsidR="004B6705" w:rsidRPr="00637DCE">
        <w:rPr>
          <w:rFonts w:ascii="Calibri" w:hAnsi="Calibri" w:cs="Calibri"/>
          <w:sz w:val="22"/>
          <w:szCs w:val="22"/>
          <w:lang w:val="en-GB"/>
        </w:rPr>
        <w:t xml:space="preserve">industrial hall on the grounds of the UNESCO World Heritage Site is dominated by gigantic blowing machines and flywheels and presents more than </w:t>
      </w:r>
      <w:r w:rsidR="003D0E61" w:rsidRPr="00637DCE">
        <w:rPr>
          <w:rFonts w:ascii="Calibri" w:hAnsi="Calibri" w:cs="Calibri"/>
          <w:sz w:val="22"/>
          <w:szCs w:val="22"/>
          <w:lang w:val="en-GB"/>
        </w:rPr>
        <w:t xml:space="preserve">125 years of German film </w:t>
      </w:r>
      <w:r w:rsidR="003D0E61" w:rsidRPr="00637DCE">
        <w:rPr>
          <w:rFonts w:ascii="Calibri" w:hAnsi="Calibri" w:cs="Calibri"/>
          <w:color w:val="000000"/>
          <w:sz w:val="22"/>
          <w:szCs w:val="22"/>
          <w:shd w:val="clear" w:color="auto" w:fill="FFFFFF"/>
          <w:lang w:val="en-GB"/>
        </w:rPr>
        <w:t xml:space="preserve">on 100 large screens, combined with over 350 original exhibits. </w:t>
      </w:r>
      <w:r w:rsidR="00C07DEE" w:rsidRPr="00637DCE">
        <w:rPr>
          <w:rFonts w:ascii="Calibri" w:hAnsi="Calibri" w:cs="Calibri"/>
          <w:color w:val="000000"/>
          <w:sz w:val="22"/>
          <w:szCs w:val="22"/>
          <w:shd w:val="clear" w:color="auto" w:fill="FFFFFF"/>
          <w:lang w:val="en-GB"/>
        </w:rPr>
        <w:t xml:space="preserve">In order to </w:t>
      </w:r>
      <w:r w:rsidR="003D0E61" w:rsidRPr="00637DCE">
        <w:rPr>
          <w:rFonts w:ascii="Calibri" w:hAnsi="Calibri" w:cs="Calibri"/>
          <w:color w:val="000000"/>
          <w:sz w:val="22"/>
          <w:szCs w:val="22"/>
          <w:shd w:val="clear" w:color="auto" w:fill="FFFFFF"/>
          <w:lang w:val="en-GB"/>
        </w:rPr>
        <w:t xml:space="preserve">provide </w:t>
      </w:r>
      <w:r w:rsidR="00C07DEE" w:rsidRPr="00637DCE">
        <w:rPr>
          <w:rFonts w:ascii="Calibri" w:hAnsi="Calibri" w:cs="Calibri"/>
          <w:color w:val="000000"/>
          <w:sz w:val="22"/>
          <w:szCs w:val="22"/>
          <w:shd w:val="clear" w:color="auto" w:fill="FFFFFF"/>
          <w:lang w:val="en-GB"/>
        </w:rPr>
        <w:t xml:space="preserve">flexible lighting for </w:t>
      </w:r>
      <w:r w:rsidR="003D0E61" w:rsidRPr="00637DCE">
        <w:rPr>
          <w:rFonts w:ascii="Calibri" w:hAnsi="Calibri" w:cs="Calibri"/>
          <w:color w:val="000000"/>
          <w:sz w:val="22"/>
          <w:szCs w:val="22"/>
          <w:shd w:val="clear" w:color="auto" w:fill="FFFFFF"/>
          <w:lang w:val="en-GB"/>
        </w:rPr>
        <w:t xml:space="preserve">these </w:t>
      </w:r>
      <w:r>
        <w:rPr>
          <w:rFonts w:ascii="Calibri" w:hAnsi="Calibri" w:cs="Calibri"/>
          <w:color w:val="000000"/>
          <w:sz w:val="22"/>
          <w:szCs w:val="22"/>
          <w:shd w:val="clear" w:color="auto" w:fill="FFFFFF"/>
          <w:lang w:val="en-GB"/>
        </w:rPr>
        <w:t xml:space="preserve">– </w:t>
      </w:r>
      <w:r w:rsidR="003D0E61" w:rsidRPr="00637DCE">
        <w:rPr>
          <w:rFonts w:ascii="Calibri" w:hAnsi="Calibri" w:cs="Calibri"/>
          <w:color w:val="000000"/>
          <w:sz w:val="22"/>
          <w:szCs w:val="22"/>
          <w:shd w:val="clear" w:color="auto" w:fill="FFFFFF"/>
          <w:lang w:val="en-GB"/>
        </w:rPr>
        <w:t>and future</w:t>
      </w:r>
      <w:r>
        <w:rPr>
          <w:rFonts w:ascii="Calibri" w:hAnsi="Calibri" w:cs="Calibri"/>
          <w:color w:val="000000"/>
          <w:sz w:val="22"/>
          <w:szCs w:val="22"/>
          <w:shd w:val="clear" w:color="auto" w:fill="FFFFFF"/>
          <w:lang w:val="en-GB"/>
        </w:rPr>
        <w:t xml:space="preserve"> –</w:t>
      </w:r>
      <w:r w:rsidR="003D0E61" w:rsidRPr="00637DCE">
        <w:rPr>
          <w:rFonts w:ascii="Calibri" w:hAnsi="Calibri" w:cs="Calibri"/>
          <w:color w:val="000000"/>
          <w:sz w:val="22"/>
          <w:szCs w:val="22"/>
          <w:shd w:val="clear" w:color="auto" w:fill="FFFFFF"/>
          <w:lang w:val="en-GB"/>
        </w:rPr>
        <w:t xml:space="preserve"> </w:t>
      </w:r>
      <w:r w:rsidR="00C07DEE" w:rsidRPr="00637DCE">
        <w:rPr>
          <w:rFonts w:ascii="Calibri" w:hAnsi="Calibri" w:cs="Calibri"/>
          <w:color w:val="000000"/>
          <w:sz w:val="22"/>
          <w:szCs w:val="22"/>
          <w:shd w:val="clear" w:color="auto" w:fill="FFFFFF"/>
          <w:lang w:val="en-GB"/>
        </w:rPr>
        <w:t xml:space="preserve">exhibitions, the </w:t>
      </w:r>
      <w:proofErr w:type="spellStart"/>
      <w:r w:rsidR="003D0E61" w:rsidRPr="00637DCE">
        <w:rPr>
          <w:rFonts w:ascii="Calibri" w:hAnsi="Calibri" w:cs="Calibri"/>
          <w:color w:val="000000"/>
          <w:sz w:val="22"/>
          <w:szCs w:val="22"/>
          <w:shd w:val="clear" w:color="auto" w:fill="FFFFFF"/>
          <w:lang w:val="en-GB"/>
        </w:rPr>
        <w:t>Völklingen</w:t>
      </w:r>
      <w:proofErr w:type="spellEnd"/>
      <w:r w:rsidR="003D0E61" w:rsidRPr="00637DCE">
        <w:rPr>
          <w:rFonts w:ascii="Calibri" w:hAnsi="Calibri" w:cs="Calibri"/>
          <w:color w:val="000000"/>
          <w:sz w:val="22"/>
          <w:szCs w:val="22"/>
          <w:shd w:val="clear" w:color="auto" w:fill="FFFFFF"/>
          <w:lang w:val="en-GB"/>
        </w:rPr>
        <w:t xml:space="preserve"> Ironworks' </w:t>
      </w:r>
      <w:r w:rsidR="00C07DEE" w:rsidRPr="00637DCE">
        <w:rPr>
          <w:rFonts w:ascii="Calibri" w:hAnsi="Calibri" w:cs="Calibri"/>
          <w:color w:val="000000"/>
          <w:sz w:val="22"/>
          <w:szCs w:val="22"/>
          <w:shd w:val="clear" w:color="auto" w:fill="FFFFFF"/>
          <w:lang w:val="en-GB"/>
        </w:rPr>
        <w:t>sponsoring organisation invested in a modern lighting technology setup consisting of Cameo P2 FC LED profile spotlights and ZENIT W300 LED wash lights.</w:t>
      </w:r>
    </w:p>
    <w:p w14:paraId="3B1937B2" w14:textId="77777777" w:rsidR="00AD15DF" w:rsidRPr="00637DCE" w:rsidRDefault="00AD15DF" w:rsidP="00AD15DF">
      <w:pPr>
        <w:rPr>
          <w:rFonts w:ascii="Calibri" w:hAnsi="Calibri" w:cs="Calibri"/>
          <w:b/>
          <w:sz w:val="22"/>
          <w:szCs w:val="22"/>
          <w:lang w:val="en-GB"/>
        </w:rPr>
      </w:pPr>
    </w:p>
    <w:p w14:paraId="517A6AB9" w14:textId="0A9A42E8" w:rsidR="004C09CC" w:rsidRPr="00637DCE" w:rsidRDefault="0038482C">
      <w:pPr>
        <w:rPr>
          <w:rFonts w:ascii="Calibri" w:hAnsi="Calibri" w:cs="Calibri"/>
          <w:color w:val="000000"/>
          <w:sz w:val="22"/>
          <w:szCs w:val="22"/>
          <w:shd w:val="clear" w:color="auto" w:fill="FFFFFF"/>
          <w:lang w:val="en-GB"/>
        </w:rPr>
      </w:pPr>
      <w:r>
        <w:rPr>
          <w:rFonts w:ascii="Calibri" w:hAnsi="Calibri" w:cs="Calibri"/>
          <w:color w:val="000000"/>
          <w:sz w:val="22"/>
          <w:szCs w:val="22"/>
          <w:shd w:val="clear" w:color="auto" w:fill="FFFFFF"/>
          <w:lang w:val="en-GB"/>
        </w:rPr>
        <w:t>“</w:t>
      </w:r>
      <w:r w:rsidRPr="00637DCE">
        <w:rPr>
          <w:rFonts w:ascii="Calibri" w:hAnsi="Calibri" w:cs="Calibri"/>
          <w:color w:val="000000"/>
          <w:sz w:val="22"/>
          <w:szCs w:val="22"/>
          <w:shd w:val="clear" w:color="auto" w:fill="FFFFFF"/>
          <w:lang w:val="en-GB"/>
        </w:rPr>
        <w:t xml:space="preserve">The </w:t>
      </w:r>
      <w:proofErr w:type="spellStart"/>
      <w:r w:rsidRPr="00637DCE">
        <w:rPr>
          <w:rFonts w:ascii="Calibri" w:hAnsi="Calibri" w:cs="Calibri"/>
          <w:color w:val="000000"/>
          <w:sz w:val="22"/>
          <w:szCs w:val="22"/>
          <w:shd w:val="clear" w:color="auto" w:fill="FFFFFF"/>
          <w:lang w:val="en-GB"/>
        </w:rPr>
        <w:t>Gebläsehalle</w:t>
      </w:r>
      <w:proofErr w:type="spellEnd"/>
      <w:r w:rsidRPr="00637DCE">
        <w:rPr>
          <w:rFonts w:ascii="Calibri" w:hAnsi="Calibri" w:cs="Calibri"/>
          <w:color w:val="000000"/>
          <w:sz w:val="22"/>
          <w:szCs w:val="22"/>
          <w:shd w:val="clear" w:color="auto" w:fill="FFFFFF"/>
          <w:lang w:val="en-GB"/>
        </w:rPr>
        <w:t xml:space="preserve"> is an extraordinary industrial hall with a very special atmosphere,</w:t>
      </w:r>
      <w:r>
        <w:rPr>
          <w:rFonts w:ascii="Calibri" w:hAnsi="Calibri" w:cs="Calibri"/>
          <w:color w:val="000000"/>
          <w:sz w:val="22"/>
          <w:szCs w:val="22"/>
          <w:shd w:val="clear" w:color="auto" w:fill="FFFFFF"/>
          <w:lang w:val="en-GB"/>
        </w:rPr>
        <w:t>”</w:t>
      </w:r>
      <w:r w:rsidRPr="00637DCE">
        <w:rPr>
          <w:rFonts w:ascii="Calibri" w:hAnsi="Calibri" w:cs="Calibri"/>
          <w:color w:val="000000"/>
          <w:sz w:val="22"/>
          <w:szCs w:val="22"/>
          <w:shd w:val="clear" w:color="auto" w:fill="FFFFFF"/>
          <w:lang w:val="en-GB"/>
        </w:rPr>
        <w:t xml:space="preserve"> explains Udo </w:t>
      </w:r>
      <w:proofErr w:type="spellStart"/>
      <w:r w:rsidRPr="00637DCE">
        <w:rPr>
          <w:rFonts w:ascii="Calibri" w:hAnsi="Calibri" w:cs="Calibri"/>
          <w:color w:val="000000"/>
          <w:sz w:val="22"/>
          <w:szCs w:val="22"/>
          <w:shd w:val="clear" w:color="auto" w:fill="FFFFFF"/>
          <w:lang w:val="en-GB"/>
        </w:rPr>
        <w:t>Treimetten</w:t>
      </w:r>
      <w:proofErr w:type="spellEnd"/>
      <w:r w:rsidRPr="00637DCE">
        <w:rPr>
          <w:rFonts w:ascii="Calibri" w:hAnsi="Calibri" w:cs="Calibri"/>
          <w:color w:val="000000"/>
          <w:sz w:val="22"/>
          <w:szCs w:val="22"/>
          <w:shd w:val="clear" w:color="auto" w:fill="FFFFFF"/>
          <w:lang w:val="en-GB"/>
        </w:rPr>
        <w:t xml:space="preserve">, who, together with Mario </w:t>
      </w:r>
      <w:proofErr w:type="spellStart"/>
      <w:r w:rsidRPr="00637DCE">
        <w:rPr>
          <w:rFonts w:ascii="Calibri" w:hAnsi="Calibri" w:cs="Calibri"/>
          <w:color w:val="000000"/>
          <w:sz w:val="22"/>
          <w:szCs w:val="22"/>
          <w:shd w:val="clear" w:color="auto" w:fill="FFFFFF"/>
          <w:lang w:val="en-GB"/>
        </w:rPr>
        <w:t>Esch</w:t>
      </w:r>
      <w:proofErr w:type="spellEnd"/>
      <w:r w:rsidRPr="00637DCE">
        <w:rPr>
          <w:rFonts w:ascii="Calibri" w:hAnsi="Calibri" w:cs="Calibri"/>
          <w:color w:val="000000"/>
          <w:sz w:val="22"/>
          <w:szCs w:val="22"/>
          <w:shd w:val="clear" w:color="auto" w:fill="FFFFFF"/>
          <w:lang w:val="en-GB"/>
        </w:rPr>
        <w:t xml:space="preserve">, is the managing director of </w:t>
      </w:r>
      <w:proofErr w:type="spellStart"/>
      <w:r w:rsidRPr="00637DCE">
        <w:rPr>
          <w:rFonts w:ascii="Calibri" w:hAnsi="Calibri" w:cs="Calibri"/>
          <w:color w:val="000000"/>
          <w:sz w:val="22"/>
          <w:szCs w:val="22"/>
          <w:shd w:val="clear" w:color="auto" w:fill="FFFFFF"/>
          <w:lang w:val="en-GB"/>
        </w:rPr>
        <w:t>Triacs</w:t>
      </w:r>
      <w:proofErr w:type="spellEnd"/>
      <w:r w:rsidRPr="00637DCE">
        <w:rPr>
          <w:rFonts w:ascii="Calibri" w:hAnsi="Calibri" w:cs="Calibri"/>
          <w:color w:val="000000"/>
          <w:sz w:val="22"/>
          <w:szCs w:val="22"/>
          <w:shd w:val="clear" w:color="auto" w:fill="FFFFFF"/>
          <w:lang w:val="en-GB"/>
        </w:rPr>
        <w:t xml:space="preserve"> </w:t>
      </w:r>
      <w:proofErr w:type="spellStart"/>
      <w:r w:rsidRPr="00637DCE">
        <w:rPr>
          <w:rFonts w:ascii="Calibri" w:hAnsi="Calibri" w:cs="Calibri"/>
          <w:color w:val="000000"/>
          <w:sz w:val="22"/>
          <w:szCs w:val="22"/>
          <w:shd w:val="clear" w:color="auto" w:fill="FFFFFF"/>
          <w:lang w:val="en-GB"/>
        </w:rPr>
        <w:t>Veranstaltungstechnik</w:t>
      </w:r>
      <w:proofErr w:type="spellEnd"/>
      <w:r w:rsidRPr="00637DCE">
        <w:rPr>
          <w:rFonts w:ascii="Calibri" w:hAnsi="Calibri" w:cs="Calibri"/>
          <w:color w:val="000000"/>
          <w:sz w:val="22"/>
          <w:szCs w:val="22"/>
          <w:shd w:val="clear" w:color="auto" w:fill="FFFFFF"/>
          <w:lang w:val="en-GB"/>
        </w:rPr>
        <w:t xml:space="preserve"> GmbH. The full-service provider from near Trier</w:t>
      </w:r>
      <w:r>
        <w:rPr>
          <w:rFonts w:ascii="Calibri" w:hAnsi="Calibri" w:cs="Calibri"/>
          <w:color w:val="000000"/>
          <w:sz w:val="22"/>
          <w:szCs w:val="22"/>
          <w:shd w:val="clear" w:color="auto" w:fill="FFFFFF"/>
          <w:lang w:val="en-GB"/>
        </w:rPr>
        <w:t>, Germany,</w:t>
      </w:r>
      <w:r w:rsidRPr="00637DCE">
        <w:rPr>
          <w:rFonts w:ascii="Calibri" w:hAnsi="Calibri" w:cs="Calibri"/>
          <w:color w:val="000000"/>
          <w:sz w:val="22"/>
          <w:szCs w:val="22"/>
          <w:shd w:val="clear" w:color="auto" w:fill="FFFFFF"/>
          <w:lang w:val="en-GB"/>
        </w:rPr>
        <w:t xml:space="preserve"> has been </w:t>
      </w:r>
      <w:r>
        <w:rPr>
          <w:rFonts w:ascii="Calibri" w:hAnsi="Calibri" w:cs="Calibri"/>
          <w:color w:val="000000"/>
          <w:sz w:val="22"/>
          <w:szCs w:val="22"/>
          <w:shd w:val="clear" w:color="auto" w:fill="FFFFFF"/>
          <w:lang w:val="en-GB"/>
        </w:rPr>
        <w:t xml:space="preserve">the </w:t>
      </w:r>
      <w:proofErr w:type="spellStart"/>
      <w:r w:rsidRPr="00637DCE">
        <w:rPr>
          <w:rFonts w:ascii="Calibri" w:hAnsi="Calibri" w:cs="Calibri"/>
          <w:color w:val="000000"/>
          <w:sz w:val="22"/>
          <w:szCs w:val="22"/>
          <w:shd w:val="clear" w:color="auto" w:fill="FFFFFF"/>
          <w:lang w:val="en-GB"/>
        </w:rPr>
        <w:t>Völklinge</w:t>
      </w:r>
      <w:r>
        <w:rPr>
          <w:rFonts w:ascii="Calibri" w:hAnsi="Calibri" w:cs="Calibri"/>
          <w:color w:val="000000"/>
          <w:sz w:val="22"/>
          <w:szCs w:val="22"/>
          <w:shd w:val="clear" w:color="auto" w:fill="FFFFFF"/>
          <w:lang w:val="en-GB"/>
        </w:rPr>
        <w:t>n</w:t>
      </w:r>
      <w:proofErr w:type="spellEnd"/>
      <w:r>
        <w:rPr>
          <w:rFonts w:ascii="Calibri" w:hAnsi="Calibri" w:cs="Calibri"/>
          <w:color w:val="000000"/>
          <w:sz w:val="22"/>
          <w:szCs w:val="22"/>
          <w:shd w:val="clear" w:color="auto" w:fill="FFFFFF"/>
          <w:lang w:val="en-GB"/>
        </w:rPr>
        <w:t xml:space="preserve"> Ironworks’</w:t>
      </w:r>
      <w:r w:rsidRPr="00637DCE">
        <w:rPr>
          <w:rFonts w:ascii="Calibri" w:hAnsi="Calibri" w:cs="Calibri"/>
          <w:color w:val="000000"/>
          <w:sz w:val="22"/>
          <w:szCs w:val="22"/>
          <w:shd w:val="clear" w:color="auto" w:fill="FFFFFF"/>
          <w:lang w:val="en-GB"/>
        </w:rPr>
        <w:t xml:space="preserve"> technology partner for more than 20 years and was responsible for the lighting design and programming of the control system. </w:t>
      </w:r>
      <w:r>
        <w:rPr>
          <w:rFonts w:ascii="Calibri" w:hAnsi="Calibri" w:cs="Calibri"/>
          <w:color w:val="000000"/>
          <w:sz w:val="22"/>
          <w:szCs w:val="22"/>
          <w:shd w:val="clear" w:color="auto" w:fill="FFFFFF"/>
          <w:lang w:val="en-GB"/>
        </w:rPr>
        <w:t>“</w:t>
      </w:r>
      <w:r w:rsidRPr="00637DCE">
        <w:rPr>
          <w:rFonts w:ascii="Calibri" w:hAnsi="Calibri" w:cs="Calibri"/>
          <w:color w:val="000000"/>
          <w:sz w:val="22"/>
          <w:szCs w:val="22"/>
          <w:shd w:val="clear" w:color="auto" w:fill="FFFFFF"/>
          <w:lang w:val="en-GB"/>
        </w:rPr>
        <w:t xml:space="preserve">We needed spotlights that could be variably adapted to a wide range of requirements and also impress with their high CRI values and ease of use. As we have always had good experiences with Cameo, we </w:t>
      </w:r>
      <w:r>
        <w:rPr>
          <w:rFonts w:ascii="Calibri" w:hAnsi="Calibri" w:cs="Calibri"/>
          <w:color w:val="000000"/>
          <w:sz w:val="22"/>
          <w:szCs w:val="22"/>
          <w:shd w:val="clear" w:color="auto" w:fill="FFFFFF"/>
          <w:lang w:val="en-GB"/>
        </w:rPr>
        <w:t xml:space="preserve">ultimately </w:t>
      </w:r>
      <w:r w:rsidRPr="00637DCE">
        <w:rPr>
          <w:rFonts w:ascii="Calibri" w:hAnsi="Calibri" w:cs="Calibri"/>
          <w:color w:val="000000"/>
          <w:sz w:val="22"/>
          <w:szCs w:val="22"/>
          <w:shd w:val="clear" w:color="auto" w:fill="FFFFFF"/>
          <w:lang w:val="en-GB"/>
        </w:rPr>
        <w:t xml:space="preserve">opted for the P2 </w:t>
      </w:r>
      <w:r w:rsidR="009A7584" w:rsidRPr="00637DCE">
        <w:rPr>
          <w:rFonts w:ascii="Calibri" w:hAnsi="Calibri" w:cs="Calibri"/>
          <w:color w:val="000000"/>
          <w:sz w:val="22"/>
          <w:szCs w:val="22"/>
          <w:shd w:val="clear" w:color="auto" w:fill="FFFFFF"/>
          <w:lang w:val="en-GB"/>
        </w:rPr>
        <w:t xml:space="preserve">FC </w:t>
      </w:r>
      <w:r w:rsidRPr="00637DCE">
        <w:rPr>
          <w:rFonts w:ascii="Calibri" w:hAnsi="Calibri" w:cs="Calibri"/>
          <w:color w:val="000000"/>
          <w:sz w:val="22"/>
          <w:szCs w:val="22"/>
          <w:shd w:val="clear" w:color="auto" w:fill="FFFFFF"/>
          <w:lang w:val="en-GB"/>
        </w:rPr>
        <w:t>and ZENIT W300</w:t>
      </w:r>
      <w:r>
        <w:rPr>
          <w:rFonts w:ascii="Calibri" w:hAnsi="Calibri" w:cs="Calibri"/>
          <w:color w:val="000000"/>
          <w:sz w:val="22"/>
          <w:szCs w:val="22"/>
          <w:shd w:val="clear" w:color="auto" w:fill="FFFFFF"/>
          <w:lang w:val="en-GB"/>
        </w:rPr>
        <w:t xml:space="preserve"> models</w:t>
      </w:r>
      <w:r w:rsidRPr="00637DCE">
        <w:rPr>
          <w:rFonts w:ascii="Calibri" w:hAnsi="Calibri" w:cs="Calibri"/>
          <w:color w:val="000000"/>
          <w:sz w:val="22"/>
          <w:szCs w:val="22"/>
          <w:shd w:val="clear" w:color="auto" w:fill="FFFFFF"/>
          <w:lang w:val="en-GB"/>
        </w:rPr>
        <w:t>.</w:t>
      </w:r>
      <w:r>
        <w:rPr>
          <w:rFonts w:ascii="Calibri" w:hAnsi="Calibri" w:cs="Calibri"/>
          <w:color w:val="000000"/>
          <w:sz w:val="22"/>
          <w:szCs w:val="22"/>
          <w:shd w:val="clear" w:color="auto" w:fill="FFFFFF"/>
          <w:lang w:val="en-GB"/>
        </w:rPr>
        <w:t>”</w:t>
      </w:r>
    </w:p>
    <w:p w14:paraId="605D2AD9" w14:textId="77777777" w:rsidR="00AD15DF" w:rsidRPr="00637DCE" w:rsidRDefault="00AD15DF" w:rsidP="00AD15DF">
      <w:pPr>
        <w:rPr>
          <w:rFonts w:ascii="Calibri" w:hAnsi="Calibri" w:cs="Calibri"/>
          <w:b/>
          <w:sz w:val="22"/>
          <w:szCs w:val="22"/>
          <w:lang w:val="en-GB"/>
        </w:rPr>
      </w:pPr>
    </w:p>
    <w:p w14:paraId="7141B965" w14:textId="77777777" w:rsidR="004C09CC" w:rsidRPr="00637DCE" w:rsidRDefault="0038482C">
      <w:pPr>
        <w:rPr>
          <w:rFonts w:ascii="Calibri" w:hAnsi="Calibri" w:cs="Calibri"/>
          <w:b/>
          <w:bCs/>
          <w:sz w:val="22"/>
          <w:szCs w:val="22"/>
          <w:lang w:val="en-GB"/>
        </w:rPr>
      </w:pPr>
      <w:r w:rsidRPr="00637DCE">
        <w:rPr>
          <w:rFonts w:ascii="Calibri" w:hAnsi="Calibri" w:cs="Calibri"/>
          <w:b/>
          <w:bCs/>
          <w:sz w:val="22"/>
          <w:szCs w:val="22"/>
          <w:lang w:val="en-GB"/>
        </w:rPr>
        <w:t>Wireless control</w:t>
      </w:r>
    </w:p>
    <w:p w14:paraId="01724D7C" w14:textId="46DFFEE1" w:rsidR="004C09CC" w:rsidRPr="00637DCE" w:rsidRDefault="0038482C">
      <w:pPr>
        <w:rPr>
          <w:rFonts w:ascii="Calibri" w:hAnsi="Calibri" w:cs="Calibri"/>
          <w:color w:val="000000" w:themeColor="text1"/>
          <w:sz w:val="22"/>
          <w:szCs w:val="22"/>
          <w:lang w:val="en-GB"/>
        </w:rPr>
      </w:pPr>
      <w:proofErr w:type="spellStart"/>
      <w:r w:rsidRPr="00637DCE">
        <w:rPr>
          <w:rFonts w:ascii="Calibri" w:hAnsi="Calibri" w:cs="Calibri"/>
          <w:color w:val="000000" w:themeColor="text1"/>
          <w:sz w:val="22"/>
          <w:szCs w:val="22"/>
          <w:lang w:val="en-GB"/>
        </w:rPr>
        <w:t>Elektro</w:t>
      </w:r>
      <w:proofErr w:type="spellEnd"/>
      <w:r w:rsidRPr="00637DCE">
        <w:rPr>
          <w:rFonts w:ascii="Calibri" w:hAnsi="Calibri" w:cs="Calibri"/>
          <w:color w:val="000000" w:themeColor="text1"/>
          <w:sz w:val="22"/>
          <w:szCs w:val="22"/>
          <w:lang w:val="en-GB"/>
        </w:rPr>
        <w:t xml:space="preserve"> </w:t>
      </w:r>
      <w:proofErr w:type="spellStart"/>
      <w:r w:rsidRPr="00637DCE">
        <w:rPr>
          <w:rFonts w:ascii="Calibri" w:hAnsi="Calibri" w:cs="Calibri"/>
          <w:color w:val="000000" w:themeColor="text1"/>
          <w:sz w:val="22"/>
          <w:szCs w:val="22"/>
          <w:lang w:val="en-GB"/>
        </w:rPr>
        <w:t>Rief</w:t>
      </w:r>
      <w:proofErr w:type="spellEnd"/>
      <w:r w:rsidRPr="00637DCE">
        <w:rPr>
          <w:rFonts w:ascii="Calibri" w:hAnsi="Calibri" w:cs="Calibri"/>
          <w:color w:val="000000" w:themeColor="text1"/>
          <w:sz w:val="22"/>
          <w:szCs w:val="22"/>
          <w:lang w:val="en-GB"/>
        </w:rPr>
        <w:t xml:space="preserve"> </w:t>
      </w:r>
      <w:r>
        <w:rPr>
          <w:rFonts w:ascii="Calibri" w:hAnsi="Calibri" w:cs="Calibri"/>
          <w:color w:val="000000" w:themeColor="text1"/>
          <w:sz w:val="22"/>
          <w:szCs w:val="22"/>
          <w:lang w:val="en-GB"/>
        </w:rPr>
        <w:t>–</w:t>
      </w:r>
      <w:r w:rsidRPr="00637DCE">
        <w:rPr>
          <w:rFonts w:ascii="Calibri" w:hAnsi="Calibri" w:cs="Calibri"/>
          <w:color w:val="000000" w:themeColor="text1"/>
          <w:sz w:val="22"/>
          <w:szCs w:val="22"/>
          <w:lang w:val="en-GB"/>
        </w:rPr>
        <w:t xml:space="preserve"> responsible for installing and setting up the lighting technology </w:t>
      </w:r>
      <w:r>
        <w:rPr>
          <w:rFonts w:ascii="Calibri" w:hAnsi="Calibri" w:cs="Calibri"/>
          <w:color w:val="000000" w:themeColor="text1"/>
          <w:sz w:val="22"/>
          <w:szCs w:val="22"/>
          <w:lang w:val="en-GB"/>
        </w:rPr>
        <w:t>–</w:t>
      </w:r>
      <w:r w:rsidRPr="00637DCE">
        <w:rPr>
          <w:rFonts w:ascii="Calibri" w:hAnsi="Calibri" w:cs="Calibri"/>
          <w:color w:val="000000" w:themeColor="text1"/>
          <w:sz w:val="22"/>
          <w:szCs w:val="22"/>
          <w:lang w:val="en-GB"/>
        </w:rPr>
        <w:t xml:space="preserve"> placed a </w:t>
      </w:r>
      <w:r w:rsidRPr="00637DCE">
        <w:rPr>
          <w:rFonts w:ascii="Calibri" w:hAnsi="Calibri" w:cs="Calibri"/>
          <w:sz w:val="22"/>
          <w:szCs w:val="22"/>
          <w:lang w:val="en-GB"/>
        </w:rPr>
        <w:t>total of 150 P2 FC LED profilers with 230W RGBAL COB LEDs and alternating zoom lenses (</w:t>
      </w:r>
      <w:r w:rsidR="009A7584" w:rsidRPr="00637DCE">
        <w:rPr>
          <w:rFonts w:ascii="Calibri" w:hAnsi="Calibri" w:cs="Calibri"/>
          <w:sz w:val="22"/>
          <w:szCs w:val="22"/>
          <w:lang w:val="en-GB"/>
        </w:rPr>
        <w:t xml:space="preserve">15°-30° </w:t>
      </w:r>
      <w:r w:rsidRPr="00637DCE">
        <w:rPr>
          <w:rFonts w:ascii="Calibri" w:hAnsi="Calibri" w:cs="Calibri"/>
          <w:sz w:val="22"/>
          <w:szCs w:val="22"/>
          <w:lang w:val="en-GB"/>
        </w:rPr>
        <w:t xml:space="preserve">and </w:t>
      </w:r>
      <w:r w:rsidR="009A7584" w:rsidRPr="00637DCE">
        <w:rPr>
          <w:rFonts w:ascii="Calibri" w:hAnsi="Calibri" w:cs="Calibri"/>
          <w:sz w:val="22"/>
          <w:szCs w:val="22"/>
          <w:lang w:val="en-GB"/>
        </w:rPr>
        <w:t>25°-50°</w:t>
      </w:r>
      <w:r w:rsidRPr="00637DCE">
        <w:rPr>
          <w:rFonts w:ascii="Calibri" w:hAnsi="Calibri" w:cs="Calibri"/>
          <w:sz w:val="22"/>
          <w:szCs w:val="22"/>
          <w:lang w:val="en-GB"/>
        </w:rPr>
        <w:t xml:space="preserve">) </w:t>
      </w:r>
      <w:r w:rsidRPr="00637DCE">
        <w:rPr>
          <w:rFonts w:ascii="Calibri" w:hAnsi="Calibri" w:cs="Calibri"/>
          <w:color w:val="000000" w:themeColor="text1"/>
          <w:sz w:val="22"/>
          <w:szCs w:val="22"/>
          <w:lang w:val="en-GB"/>
        </w:rPr>
        <w:t xml:space="preserve">in the ceiling structure of the 6,000 </w:t>
      </w:r>
      <w:r w:rsidR="009A7584" w:rsidRPr="00637DCE">
        <w:rPr>
          <w:rFonts w:ascii="Calibri" w:hAnsi="Calibri" w:cs="Calibri"/>
          <w:color w:val="000000" w:themeColor="text1"/>
          <w:sz w:val="22"/>
          <w:szCs w:val="22"/>
          <w:lang w:val="en-GB"/>
        </w:rPr>
        <w:t xml:space="preserve">square metre </w:t>
      </w:r>
      <w:r w:rsidRPr="00637DCE">
        <w:rPr>
          <w:rFonts w:ascii="Calibri" w:hAnsi="Calibri" w:cs="Calibri"/>
          <w:color w:val="000000" w:themeColor="text1"/>
          <w:sz w:val="22"/>
          <w:szCs w:val="22"/>
          <w:lang w:val="en-GB"/>
        </w:rPr>
        <w:t xml:space="preserve">blower hall. </w:t>
      </w:r>
      <w:r>
        <w:rPr>
          <w:rFonts w:ascii="Calibri" w:hAnsi="Calibri" w:cs="Calibri"/>
          <w:color w:val="000000" w:themeColor="text1"/>
          <w:sz w:val="22"/>
          <w:szCs w:val="22"/>
          <w:lang w:val="en-GB"/>
        </w:rPr>
        <w:t>“</w:t>
      </w:r>
      <w:r w:rsidRPr="00637DCE">
        <w:rPr>
          <w:rFonts w:ascii="Calibri" w:hAnsi="Calibri" w:cs="Calibri"/>
          <w:color w:val="000000" w:themeColor="text1"/>
          <w:sz w:val="22"/>
          <w:szCs w:val="22"/>
          <w:lang w:val="en-GB"/>
        </w:rPr>
        <w:t>As the P2 FCs have to be repositioned for each exhibition, it was important for us to be able to control the spotlights wirelessly. This allows us to remain flexible and minimise the installation effort,</w:t>
      </w:r>
      <w:r>
        <w:rPr>
          <w:rFonts w:ascii="Calibri" w:hAnsi="Calibri" w:cs="Calibri"/>
          <w:color w:val="000000" w:themeColor="text1"/>
          <w:sz w:val="22"/>
          <w:szCs w:val="22"/>
          <w:lang w:val="en-GB"/>
        </w:rPr>
        <w:t>”</w:t>
      </w:r>
      <w:r w:rsidRPr="00637DCE">
        <w:rPr>
          <w:rFonts w:ascii="Calibri" w:hAnsi="Calibri" w:cs="Calibri"/>
          <w:color w:val="000000" w:themeColor="text1"/>
          <w:sz w:val="22"/>
          <w:szCs w:val="22"/>
          <w:lang w:val="en-GB"/>
        </w:rPr>
        <w:t xml:space="preserve"> explains </w:t>
      </w:r>
      <w:proofErr w:type="spellStart"/>
      <w:r w:rsidRPr="00637DCE">
        <w:rPr>
          <w:rFonts w:ascii="Calibri" w:hAnsi="Calibri" w:cs="Calibri"/>
          <w:color w:val="000000" w:themeColor="text1"/>
          <w:sz w:val="22"/>
          <w:szCs w:val="22"/>
          <w:lang w:val="en-GB"/>
        </w:rPr>
        <w:t>Karsten</w:t>
      </w:r>
      <w:proofErr w:type="spellEnd"/>
      <w:r w:rsidRPr="00637DCE">
        <w:rPr>
          <w:rFonts w:ascii="Calibri" w:hAnsi="Calibri" w:cs="Calibri"/>
          <w:color w:val="000000" w:themeColor="text1"/>
          <w:sz w:val="22"/>
          <w:szCs w:val="22"/>
          <w:lang w:val="en-GB"/>
        </w:rPr>
        <w:t xml:space="preserve"> </w:t>
      </w:r>
      <w:proofErr w:type="spellStart"/>
      <w:r w:rsidRPr="00637DCE">
        <w:rPr>
          <w:rFonts w:ascii="Calibri" w:hAnsi="Calibri" w:cs="Calibri"/>
          <w:color w:val="000000" w:themeColor="text1"/>
          <w:sz w:val="22"/>
          <w:szCs w:val="22"/>
          <w:lang w:val="en-GB"/>
        </w:rPr>
        <w:t>Rief</w:t>
      </w:r>
      <w:proofErr w:type="spellEnd"/>
      <w:r w:rsidRPr="00637DCE">
        <w:rPr>
          <w:rFonts w:ascii="Calibri" w:hAnsi="Calibri" w:cs="Calibri"/>
          <w:color w:val="000000" w:themeColor="text1"/>
          <w:sz w:val="22"/>
          <w:szCs w:val="22"/>
          <w:lang w:val="en-GB"/>
        </w:rPr>
        <w:t xml:space="preserve">, Managing Director of </w:t>
      </w:r>
      <w:proofErr w:type="spellStart"/>
      <w:r w:rsidRPr="00637DCE">
        <w:rPr>
          <w:rFonts w:ascii="Calibri" w:hAnsi="Calibri" w:cs="Calibri"/>
          <w:color w:val="000000" w:themeColor="text1"/>
          <w:sz w:val="22"/>
          <w:szCs w:val="22"/>
          <w:lang w:val="en-GB"/>
        </w:rPr>
        <w:t>Elektro</w:t>
      </w:r>
      <w:proofErr w:type="spellEnd"/>
      <w:r w:rsidRPr="00637DCE">
        <w:rPr>
          <w:rFonts w:ascii="Calibri" w:hAnsi="Calibri" w:cs="Calibri"/>
          <w:color w:val="000000" w:themeColor="text1"/>
          <w:sz w:val="22"/>
          <w:szCs w:val="22"/>
          <w:lang w:val="en-GB"/>
        </w:rPr>
        <w:t xml:space="preserve"> </w:t>
      </w:r>
      <w:proofErr w:type="spellStart"/>
      <w:r w:rsidRPr="00637DCE">
        <w:rPr>
          <w:rFonts w:ascii="Calibri" w:hAnsi="Calibri" w:cs="Calibri"/>
          <w:color w:val="000000" w:themeColor="text1"/>
          <w:sz w:val="22"/>
          <w:szCs w:val="22"/>
          <w:lang w:val="en-GB"/>
        </w:rPr>
        <w:t>Rief</w:t>
      </w:r>
      <w:proofErr w:type="spellEnd"/>
      <w:r w:rsidRPr="00637DCE">
        <w:rPr>
          <w:rFonts w:ascii="Calibri" w:hAnsi="Calibri" w:cs="Calibri"/>
          <w:color w:val="000000" w:themeColor="text1"/>
          <w:sz w:val="22"/>
          <w:szCs w:val="22"/>
          <w:lang w:val="en-GB"/>
        </w:rPr>
        <w:t xml:space="preserve">. </w:t>
      </w:r>
      <w:r w:rsidRPr="00637DCE">
        <w:rPr>
          <w:rFonts w:ascii="Calibri" w:hAnsi="Calibri" w:cs="Calibri"/>
          <w:sz w:val="22"/>
          <w:szCs w:val="22"/>
          <w:lang w:val="en-GB"/>
        </w:rPr>
        <w:t xml:space="preserve">For this purpose, each P2 FC was equipped with an optional Cameo </w:t>
      </w:r>
      <w:proofErr w:type="spellStart"/>
      <w:r w:rsidRPr="00637DCE">
        <w:rPr>
          <w:rFonts w:ascii="Calibri" w:hAnsi="Calibri" w:cs="Calibri"/>
          <w:sz w:val="22"/>
          <w:szCs w:val="22"/>
          <w:lang w:val="en-GB"/>
        </w:rPr>
        <w:t>iDMX</w:t>
      </w:r>
      <w:proofErr w:type="spellEnd"/>
      <w:r w:rsidRPr="00637DCE">
        <w:rPr>
          <w:rFonts w:ascii="Calibri" w:hAnsi="Calibri" w:cs="Calibri"/>
          <w:sz w:val="22"/>
          <w:szCs w:val="22"/>
          <w:lang w:val="en-GB"/>
        </w:rPr>
        <w:t xml:space="preserve"> STICK W-DMX receiver, which was supplied with DMX signals via four W-DMX T2 2.4 GHz transceivers distributed throughout the hall. A </w:t>
      </w:r>
      <w:proofErr w:type="spellStart"/>
      <w:r w:rsidRPr="00637DCE">
        <w:rPr>
          <w:rFonts w:ascii="Calibri" w:hAnsi="Calibri" w:cs="Calibri"/>
          <w:sz w:val="22"/>
          <w:szCs w:val="22"/>
          <w:lang w:val="en-GB"/>
        </w:rPr>
        <w:t>ChamSys</w:t>
      </w:r>
      <w:proofErr w:type="spellEnd"/>
      <w:r w:rsidRPr="00637DCE">
        <w:rPr>
          <w:rFonts w:ascii="Calibri" w:hAnsi="Calibri" w:cs="Calibri"/>
          <w:sz w:val="22"/>
          <w:szCs w:val="22"/>
          <w:lang w:val="en-GB"/>
        </w:rPr>
        <w:t xml:space="preserve"> </w:t>
      </w:r>
      <w:proofErr w:type="spellStart"/>
      <w:r w:rsidRPr="00637DCE">
        <w:rPr>
          <w:rFonts w:ascii="Calibri" w:hAnsi="Calibri" w:cs="Calibri"/>
          <w:sz w:val="22"/>
          <w:szCs w:val="22"/>
          <w:lang w:val="en-GB"/>
        </w:rPr>
        <w:t>QuickQ</w:t>
      </w:r>
      <w:proofErr w:type="spellEnd"/>
      <w:r w:rsidRPr="00637DCE">
        <w:rPr>
          <w:rFonts w:ascii="Calibri" w:hAnsi="Calibri" w:cs="Calibri"/>
          <w:sz w:val="22"/>
          <w:szCs w:val="22"/>
          <w:lang w:val="en-GB"/>
        </w:rPr>
        <w:t xml:space="preserve"> Rack</w:t>
      </w:r>
      <w:r>
        <w:rPr>
          <w:rFonts w:ascii="Calibri" w:hAnsi="Calibri" w:cs="Calibri"/>
          <w:sz w:val="22"/>
          <w:szCs w:val="22"/>
          <w:lang w:val="en-GB"/>
        </w:rPr>
        <w:t>,</w:t>
      </w:r>
      <w:r w:rsidRPr="00637DCE">
        <w:rPr>
          <w:rFonts w:ascii="Calibri" w:hAnsi="Calibri" w:cs="Calibri"/>
          <w:sz w:val="22"/>
          <w:szCs w:val="22"/>
          <w:lang w:val="en-GB"/>
        </w:rPr>
        <w:t xml:space="preserve"> in conjunction with a </w:t>
      </w:r>
      <w:proofErr w:type="spellStart"/>
      <w:r w:rsidRPr="00637DCE">
        <w:rPr>
          <w:rFonts w:ascii="Calibri" w:hAnsi="Calibri" w:cs="Calibri"/>
          <w:sz w:val="22"/>
          <w:szCs w:val="22"/>
          <w:lang w:val="en-GB"/>
        </w:rPr>
        <w:t>Swisson</w:t>
      </w:r>
      <w:proofErr w:type="spellEnd"/>
      <w:r w:rsidRPr="00637DCE">
        <w:rPr>
          <w:rFonts w:ascii="Calibri" w:hAnsi="Calibri" w:cs="Calibri"/>
          <w:sz w:val="22"/>
          <w:szCs w:val="22"/>
          <w:lang w:val="en-GB"/>
        </w:rPr>
        <w:t xml:space="preserve"> </w:t>
      </w:r>
      <w:r w:rsidRPr="00637DCE">
        <w:rPr>
          <w:rFonts w:ascii="Calibri" w:hAnsi="Calibri" w:cs="Calibri"/>
          <w:color w:val="000000" w:themeColor="text1"/>
          <w:sz w:val="22"/>
          <w:szCs w:val="22"/>
          <w:lang w:val="en-GB"/>
        </w:rPr>
        <w:t>Ethernet DMX Node</w:t>
      </w:r>
      <w:r>
        <w:rPr>
          <w:rFonts w:ascii="Calibri" w:hAnsi="Calibri" w:cs="Calibri"/>
          <w:color w:val="000000" w:themeColor="text1"/>
          <w:sz w:val="22"/>
          <w:szCs w:val="22"/>
          <w:lang w:val="en-GB"/>
        </w:rPr>
        <w:t>,</w:t>
      </w:r>
      <w:r w:rsidRPr="00637DCE">
        <w:rPr>
          <w:rFonts w:ascii="Calibri" w:hAnsi="Calibri" w:cs="Calibri"/>
          <w:color w:val="000000" w:themeColor="text1"/>
          <w:sz w:val="22"/>
          <w:szCs w:val="22"/>
          <w:lang w:val="en-GB"/>
        </w:rPr>
        <w:t xml:space="preserve"> is used to </w:t>
      </w:r>
      <w:r w:rsidRPr="00637DCE">
        <w:rPr>
          <w:rFonts w:ascii="Calibri" w:hAnsi="Calibri" w:cs="Calibri"/>
          <w:sz w:val="22"/>
          <w:szCs w:val="22"/>
          <w:lang w:val="en-GB"/>
        </w:rPr>
        <w:t xml:space="preserve">control the lighting setup. </w:t>
      </w:r>
    </w:p>
    <w:p w14:paraId="19132FD8" w14:textId="77777777" w:rsidR="00A41392" w:rsidRPr="00637DCE" w:rsidRDefault="00A41392" w:rsidP="00A41392">
      <w:pPr>
        <w:rPr>
          <w:rFonts w:ascii="Calibri" w:hAnsi="Calibri" w:cs="Calibri"/>
          <w:color w:val="000000" w:themeColor="text1"/>
          <w:sz w:val="22"/>
          <w:szCs w:val="22"/>
          <w:lang w:val="en-GB"/>
        </w:rPr>
      </w:pPr>
    </w:p>
    <w:p w14:paraId="101F21E0" w14:textId="689F5577" w:rsidR="004C09CC" w:rsidRPr="00637DCE" w:rsidRDefault="0038482C">
      <w:pPr>
        <w:rPr>
          <w:rFonts w:ascii="Calibri" w:hAnsi="Calibri" w:cs="Calibri"/>
          <w:sz w:val="22"/>
          <w:szCs w:val="22"/>
          <w:lang w:val="en-GB"/>
        </w:rPr>
      </w:pPr>
      <w:proofErr w:type="spellStart"/>
      <w:r w:rsidRPr="00637DCE">
        <w:rPr>
          <w:rFonts w:ascii="Calibri" w:hAnsi="Calibri" w:cs="Calibri"/>
          <w:color w:val="000000" w:themeColor="text1"/>
          <w:sz w:val="22"/>
          <w:szCs w:val="22"/>
          <w:lang w:val="en-GB"/>
        </w:rPr>
        <w:t>Triacs</w:t>
      </w:r>
      <w:proofErr w:type="spellEnd"/>
      <w:r w:rsidRPr="00637DCE">
        <w:rPr>
          <w:rFonts w:ascii="Calibri" w:hAnsi="Calibri" w:cs="Calibri"/>
          <w:color w:val="000000" w:themeColor="text1"/>
          <w:sz w:val="22"/>
          <w:szCs w:val="22"/>
          <w:lang w:val="en-GB"/>
        </w:rPr>
        <w:t xml:space="preserve"> had a special task in mind for the 30 ZENIT W300 LED wash lights: </w:t>
      </w:r>
      <w:r>
        <w:rPr>
          <w:rFonts w:ascii="Calibri" w:hAnsi="Calibri" w:cs="Calibri"/>
          <w:color w:val="000000" w:themeColor="text1"/>
          <w:sz w:val="22"/>
          <w:szCs w:val="22"/>
          <w:lang w:val="en-GB"/>
        </w:rPr>
        <w:t>t</w:t>
      </w:r>
      <w:r w:rsidRPr="00637DCE">
        <w:rPr>
          <w:rFonts w:ascii="Calibri" w:hAnsi="Calibri" w:cs="Calibri"/>
          <w:sz w:val="22"/>
          <w:szCs w:val="22"/>
          <w:lang w:val="en-GB"/>
        </w:rPr>
        <w:t>o illuminate the massive blower machines in high-resolution colours, the team placed the robust IP65-capable LED wash lights in a cavity in the floor beneath the blower machines. From here, the LED floodlights shine steeply upwards and impressively highlight the huge flywheels.</w:t>
      </w:r>
    </w:p>
    <w:p w14:paraId="15635A65" w14:textId="77777777" w:rsidR="00CA079D" w:rsidRPr="00637DCE" w:rsidRDefault="00CA079D" w:rsidP="00A41392">
      <w:pPr>
        <w:rPr>
          <w:rFonts w:ascii="Calibri" w:hAnsi="Calibri" w:cs="Calibri"/>
          <w:sz w:val="22"/>
          <w:szCs w:val="22"/>
          <w:lang w:val="en-GB"/>
        </w:rPr>
      </w:pPr>
    </w:p>
    <w:p w14:paraId="1F8F7F84" w14:textId="25E112BF" w:rsidR="004C09CC" w:rsidRPr="00637DCE" w:rsidRDefault="0038482C">
      <w:pPr>
        <w:rPr>
          <w:rFonts w:ascii="Calibri" w:hAnsi="Calibri" w:cs="Calibri"/>
          <w:color w:val="000000" w:themeColor="text1"/>
          <w:sz w:val="22"/>
          <w:szCs w:val="22"/>
          <w:shd w:val="clear" w:color="auto" w:fill="FFFFFF"/>
          <w:lang w:val="en-GB"/>
        </w:rPr>
      </w:pPr>
      <w:r w:rsidRPr="00637DCE">
        <w:rPr>
          <w:rFonts w:ascii="Calibri" w:hAnsi="Calibri" w:cs="Calibri"/>
          <w:color w:val="000000" w:themeColor="text1"/>
          <w:sz w:val="22"/>
          <w:szCs w:val="22"/>
          <w:shd w:val="clear" w:color="auto" w:fill="FFFFFF"/>
          <w:lang w:val="en-GB"/>
        </w:rPr>
        <w:lastRenderedPageBreak/>
        <w:t xml:space="preserve">In addition to the precise illumination of the exhibits, the lighting of various original film posters in particular presented </w:t>
      </w:r>
      <w:proofErr w:type="spellStart"/>
      <w:r w:rsidRPr="00637DCE">
        <w:rPr>
          <w:rFonts w:ascii="Calibri" w:hAnsi="Calibri" w:cs="Calibri"/>
          <w:color w:val="000000" w:themeColor="text1"/>
          <w:sz w:val="22"/>
          <w:szCs w:val="22"/>
          <w:shd w:val="clear" w:color="auto" w:fill="FFFFFF"/>
          <w:lang w:val="en-GB"/>
        </w:rPr>
        <w:t>Triacs</w:t>
      </w:r>
      <w:proofErr w:type="spellEnd"/>
      <w:r w:rsidRPr="00637DCE">
        <w:rPr>
          <w:rFonts w:ascii="Calibri" w:hAnsi="Calibri" w:cs="Calibri"/>
          <w:color w:val="000000" w:themeColor="text1"/>
          <w:sz w:val="22"/>
          <w:szCs w:val="22"/>
          <w:shd w:val="clear" w:color="auto" w:fill="FFFFFF"/>
          <w:lang w:val="en-GB"/>
        </w:rPr>
        <w:t xml:space="preserve"> with an unusual challenge: </w:t>
      </w:r>
      <w:r>
        <w:rPr>
          <w:rFonts w:ascii="Calibri" w:hAnsi="Calibri" w:cs="Calibri"/>
          <w:color w:val="000000" w:themeColor="text1"/>
          <w:sz w:val="22"/>
          <w:szCs w:val="22"/>
          <w:shd w:val="clear" w:color="auto" w:fill="FFFFFF"/>
          <w:lang w:val="en-GB"/>
        </w:rPr>
        <w:t>“</w:t>
      </w:r>
      <w:r w:rsidRPr="00637DCE">
        <w:rPr>
          <w:rFonts w:ascii="Calibri" w:hAnsi="Calibri" w:cs="Calibri"/>
          <w:color w:val="000000" w:themeColor="text1"/>
          <w:sz w:val="22"/>
          <w:szCs w:val="22"/>
          <w:shd w:val="clear" w:color="auto" w:fill="FFFFFF"/>
          <w:lang w:val="en-GB"/>
        </w:rPr>
        <w:t>We had to match the colour temperature of the posters exactly to the temperature and colouring of the respective film being shown,</w:t>
      </w:r>
      <w:r>
        <w:rPr>
          <w:rFonts w:ascii="Calibri" w:hAnsi="Calibri" w:cs="Calibri"/>
          <w:color w:val="000000" w:themeColor="text1"/>
          <w:sz w:val="22"/>
          <w:szCs w:val="22"/>
          <w:shd w:val="clear" w:color="auto" w:fill="FFFFFF"/>
          <w:lang w:val="en-GB"/>
        </w:rPr>
        <w:t>”</w:t>
      </w:r>
      <w:r w:rsidRPr="00637DCE">
        <w:rPr>
          <w:rFonts w:ascii="Calibri" w:hAnsi="Calibri" w:cs="Calibri"/>
          <w:color w:val="000000" w:themeColor="text1"/>
          <w:sz w:val="22"/>
          <w:szCs w:val="22"/>
          <w:shd w:val="clear" w:color="auto" w:fill="FFFFFF"/>
          <w:lang w:val="en-GB"/>
        </w:rPr>
        <w:t xml:space="preserve"> explains Udo </w:t>
      </w:r>
      <w:proofErr w:type="spellStart"/>
      <w:r w:rsidRPr="00637DCE">
        <w:rPr>
          <w:rFonts w:ascii="Calibri" w:hAnsi="Calibri" w:cs="Calibri"/>
          <w:color w:val="000000" w:themeColor="text1"/>
          <w:sz w:val="22"/>
          <w:szCs w:val="22"/>
          <w:shd w:val="clear" w:color="auto" w:fill="FFFFFF"/>
          <w:lang w:val="en-GB"/>
        </w:rPr>
        <w:t>Treimetten</w:t>
      </w:r>
      <w:proofErr w:type="spellEnd"/>
      <w:r w:rsidRPr="00637DCE">
        <w:rPr>
          <w:rFonts w:ascii="Calibri" w:hAnsi="Calibri" w:cs="Calibri"/>
          <w:color w:val="000000" w:themeColor="text1"/>
          <w:sz w:val="22"/>
          <w:szCs w:val="22"/>
          <w:shd w:val="clear" w:color="auto" w:fill="FFFFFF"/>
          <w:lang w:val="en-GB"/>
        </w:rPr>
        <w:t xml:space="preserve">. </w:t>
      </w:r>
      <w:r>
        <w:rPr>
          <w:rFonts w:ascii="Calibri" w:hAnsi="Calibri" w:cs="Calibri"/>
          <w:color w:val="000000" w:themeColor="text1"/>
          <w:sz w:val="22"/>
          <w:szCs w:val="22"/>
          <w:shd w:val="clear" w:color="auto" w:fill="FFFFFF"/>
          <w:lang w:val="en-GB"/>
        </w:rPr>
        <w:t>“</w:t>
      </w:r>
      <w:r w:rsidRPr="00637DCE">
        <w:rPr>
          <w:rFonts w:ascii="Calibri" w:hAnsi="Calibri" w:cs="Calibri"/>
          <w:color w:val="000000" w:themeColor="text1"/>
          <w:sz w:val="22"/>
          <w:szCs w:val="22"/>
          <w:shd w:val="clear" w:color="auto" w:fill="FFFFFF"/>
          <w:lang w:val="en-GB"/>
        </w:rPr>
        <w:t>This would not have been possible without the high CRI value and the infinitely variable adjustment of the colour temperature of the P2 FC.</w:t>
      </w:r>
      <w:r>
        <w:rPr>
          <w:rFonts w:ascii="Calibri" w:hAnsi="Calibri" w:cs="Calibri"/>
          <w:color w:val="000000" w:themeColor="text1"/>
          <w:sz w:val="22"/>
          <w:szCs w:val="22"/>
          <w:shd w:val="clear" w:color="auto" w:fill="FFFFFF"/>
          <w:lang w:val="en-GB"/>
        </w:rPr>
        <w:t>”</w:t>
      </w:r>
    </w:p>
    <w:p w14:paraId="5F1BAA3A" w14:textId="77777777" w:rsidR="00A41392" w:rsidRPr="00637DCE" w:rsidRDefault="00A41392" w:rsidP="00AD15DF">
      <w:pPr>
        <w:rPr>
          <w:rFonts w:ascii="Calibri" w:hAnsi="Calibri" w:cs="Calibri"/>
          <w:b/>
          <w:sz w:val="22"/>
          <w:szCs w:val="22"/>
          <w:lang w:val="en-GB"/>
        </w:rPr>
      </w:pPr>
    </w:p>
    <w:p w14:paraId="435E6F44" w14:textId="655451B1" w:rsidR="004C09CC" w:rsidRPr="00637DCE" w:rsidRDefault="0038482C">
      <w:pPr>
        <w:suppressAutoHyphens/>
        <w:spacing w:line="276" w:lineRule="auto"/>
        <w:rPr>
          <w:rFonts w:ascii="Calibri" w:hAnsi="Calibri" w:cs="Calibri"/>
          <w:b/>
          <w:bCs/>
          <w:color w:val="000000" w:themeColor="text1"/>
          <w:sz w:val="22"/>
          <w:szCs w:val="22"/>
          <w:lang w:val="en-GB"/>
        </w:rPr>
      </w:pPr>
      <w:r w:rsidRPr="00637DCE">
        <w:rPr>
          <w:rFonts w:ascii="Calibri" w:hAnsi="Calibri" w:cs="Calibri"/>
          <w:b/>
          <w:bCs/>
          <w:color w:val="000000" w:themeColor="text1"/>
          <w:sz w:val="22"/>
          <w:szCs w:val="22"/>
          <w:lang w:val="en-GB"/>
        </w:rPr>
        <w:t xml:space="preserve">The following Cameo products are used </w:t>
      </w:r>
      <w:r>
        <w:rPr>
          <w:rFonts w:ascii="Calibri" w:hAnsi="Calibri" w:cs="Calibri"/>
          <w:b/>
          <w:bCs/>
          <w:color w:val="000000" w:themeColor="text1"/>
          <w:sz w:val="22"/>
          <w:szCs w:val="22"/>
          <w:lang w:val="en-GB"/>
        </w:rPr>
        <w:t xml:space="preserve">at the </w:t>
      </w:r>
      <w:proofErr w:type="spellStart"/>
      <w:r w:rsidRPr="00637DCE">
        <w:rPr>
          <w:rFonts w:ascii="Calibri" w:hAnsi="Calibri" w:cs="Calibri"/>
          <w:b/>
          <w:bCs/>
          <w:color w:val="000000" w:themeColor="text1"/>
          <w:sz w:val="22"/>
          <w:szCs w:val="22"/>
          <w:lang w:val="en-GB"/>
        </w:rPr>
        <w:t>Völklinge</w:t>
      </w:r>
      <w:r>
        <w:rPr>
          <w:rFonts w:ascii="Calibri" w:hAnsi="Calibri" w:cs="Calibri"/>
          <w:b/>
          <w:bCs/>
          <w:color w:val="000000" w:themeColor="text1"/>
          <w:sz w:val="22"/>
          <w:szCs w:val="22"/>
          <w:lang w:val="en-GB"/>
        </w:rPr>
        <w:t>n</w:t>
      </w:r>
      <w:proofErr w:type="spellEnd"/>
      <w:r>
        <w:rPr>
          <w:rFonts w:ascii="Calibri" w:hAnsi="Calibri" w:cs="Calibri"/>
          <w:b/>
          <w:bCs/>
          <w:color w:val="000000" w:themeColor="text1"/>
          <w:sz w:val="22"/>
          <w:szCs w:val="22"/>
          <w:lang w:val="en-GB"/>
        </w:rPr>
        <w:t xml:space="preserve"> Ironworks</w:t>
      </w:r>
      <w:r w:rsidRPr="00637DCE">
        <w:rPr>
          <w:rFonts w:ascii="Calibri" w:hAnsi="Calibri" w:cs="Calibri"/>
          <w:b/>
          <w:bCs/>
          <w:color w:val="000000" w:themeColor="text1"/>
          <w:sz w:val="22"/>
          <w:szCs w:val="22"/>
          <w:lang w:val="en-GB"/>
        </w:rPr>
        <w:t>:</w:t>
      </w:r>
    </w:p>
    <w:p w14:paraId="18DF4CFC" w14:textId="6ECECD10" w:rsidR="004C09CC" w:rsidRPr="00637DCE" w:rsidRDefault="0038482C">
      <w:pPr>
        <w:rPr>
          <w:rFonts w:ascii="Calibri" w:hAnsi="Calibri" w:cs="Calibri"/>
          <w:sz w:val="22"/>
          <w:szCs w:val="22"/>
          <w:lang w:val="en-GB"/>
        </w:rPr>
      </w:pPr>
      <w:r w:rsidRPr="00637DCE">
        <w:rPr>
          <w:rFonts w:ascii="Calibri" w:hAnsi="Calibri" w:cs="Calibri"/>
          <w:sz w:val="22"/>
          <w:szCs w:val="22"/>
          <w:lang w:val="en-GB"/>
        </w:rPr>
        <w:t>150</w:t>
      </w:r>
      <w:r>
        <w:rPr>
          <w:rFonts w:ascii="Calibri" w:hAnsi="Calibri" w:cs="Calibri"/>
          <w:sz w:val="22"/>
          <w:szCs w:val="22"/>
          <w:lang w:val="en-GB"/>
        </w:rPr>
        <w:t xml:space="preserve"> </w:t>
      </w:r>
      <w:r w:rsidRPr="00637DCE">
        <w:rPr>
          <w:rFonts w:ascii="Calibri" w:hAnsi="Calibri" w:cs="Calibri"/>
          <w:sz w:val="22"/>
          <w:szCs w:val="22"/>
          <w:lang w:val="en-GB"/>
        </w:rPr>
        <w:t>x Cameo P2 FC full-colour LED profile spotlights</w:t>
      </w:r>
    </w:p>
    <w:p w14:paraId="49992BC0" w14:textId="70D35BBC" w:rsidR="004C09CC" w:rsidRPr="00637DCE" w:rsidRDefault="0038482C">
      <w:pPr>
        <w:rPr>
          <w:rFonts w:ascii="Calibri" w:hAnsi="Calibri" w:cs="Calibri"/>
          <w:sz w:val="22"/>
          <w:szCs w:val="22"/>
          <w:lang w:val="en-GB"/>
        </w:rPr>
      </w:pPr>
      <w:r w:rsidRPr="00637DCE">
        <w:rPr>
          <w:rFonts w:ascii="Calibri" w:hAnsi="Calibri" w:cs="Calibri"/>
          <w:sz w:val="22"/>
          <w:szCs w:val="22"/>
          <w:lang w:val="en-GB"/>
        </w:rPr>
        <w:t>100</w:t>
      </w:r>
      <w:r>
        <w:rPr>
          <w:rFonts w:ascii="Calibri" w:hAnsi="Calibri" w:cs="Calibri"/>
          <w:sz w:val="22"/>
          <w:szCs w:val="22"/>
          <w:lang w:val="en-GB"/>
        </w:rPr>
        <w:t xml:space="preserve"> </w:t>
      </w:r>
      <w:r w:rsidRPr="00637DCE">
        <w:rPr>
          <w:rFonts w:ascii="Calibri" w:hAnsi="Calibri" w:cs="Calibri"/>
          <w:sz w:val="22"/>
          <w:szCs w:val="22"/>
          <w:lang w:val="en-GB"/>
        </w:rPr>
        <w:t xml:space="preserve">x Cameo P2 15-30° ZOOM LENS Zoom lens </w:t>
      </w:r>
      <w:r>
        <w:rPr>
          <w:rFonts w:ascii="Calibri" w:hAnsi="Calibri" w:cs="Calibri"/>
          <w:sz w:val="22"/>
          <w:szCs w:val="22"/>
          <w:lang w:val="en-GB"/>
        </w:rPr>
        <w:t>(</w:t>
      </w:r>
      <w:r w:rsidRPr="00637DCE">
        <w:rPr>
          <w:rFonts w:ascii="Calibri" w:hAnsi="Calibri" w:cs="Calibri"/>
          <w:sz w:val="22"/>
          <w:szCs w:val="22"/>
          <w:lang w:val="en-GB"/>
        </w:rPr>
        <w:t>for P2</w:t>
      </w:r>
      <w:r>
        <w:rPr>
          <w:rFonts w:ascii="Calibri" w:hAnsi="Calibri" w:cs="Calibri"/>
          <w:sz w:val="22"/>
          <w:szCs w:val="22"/>
          <w:lang w:val="en-GB"/>
        </w:rPr>
        <w:t xml:space="preserve"> spotlights)</w:t>
      </w:r>
    </w:p>
    <w:p w14:paraId="1430342D" w14:textId="1B73872D" w:rsidR="004C09CC" w:rsidRPr="00637DCE" w:rsidRDefault="0038482C">
      <w:pPr>
        <w:rPr>
          <w:rFonts w:ascii="Calibri" w:hAnsi="Calibri" w:cs="Calibri"/>
          <w:sz w:val="22"/>
          <w:szCs w:val="22"/>
          <w:lang w:val="en-GB"/>
        </w:rPr>
      </w:pPr>
      <w:r w:rsidRPr="00637DCE">
        <w:rPr>
          <w:rFonts w:ascii="Calibri" w:hAnsi="Calibri" w:cs="Calibri"/>
          <w:sz w:val="22"/>
          <w:szCs w:val="22"/>
          <w:lang w:val="en-GB"/>
        </w:rPr>
        <w:t>50</w:t>
      </w:r>
      <w:r>
        <w:rPr>
          <w:rFonts w:ascii="Calibri" w:hAnsi="Calibri" w:cs="Calibri"/>
          <w:sz w:val="22"/>
          <w:szCs w:val="22"/>
          <w:lang w:val="en-GB"/>
        </w:rPr>
        <w:t xml:space="preserve"> </w:t>
      </w:r>
      <w:r w:rsidRPr="00637DCE">
        <w:rPr>
          <w:rFonts w:ascii="Calibri" w:hAnsi="Calibri" w:cs="Calibri"/>
          <w:sz w:val="22"/>
          <w:szCs w:val="22"/>
          <w:lang w:val="en-GB"/>
        </w:rPr>
        <w:t xml:space="preserve">x Cameo P2 25-50° ZOOM LENS Zoom lens </w:t>
      </w:r>
      <w:r>
        <w:rPr>
          <w:rFonts w:ascii="Calibri" w:hAnsi="Calibri" w:cs="Calibri"/>
          <w:sz w:val="22"/>
          <w:szCs w:val="22"/>
          <w:lang w:val="en-GB"/>
        </w:rPr>
        <w:t>(</w:t>
      </w:r>
      <w:r w:rsidRPr="00637DCE">
        <w:rPr>
          <w:rFonts w:ascii="Calibri" w:hAnsi="Calibri" w:cs="Calibri"/>
          <w:sz w:val="22"/>
          <w:szCs w:val="22"/>
          <w:lang w:val="en-GB"/>
        </w:rPr>
        <w:t>for P2</w:t>
      </w:r>
      <w:r>
        <w:rPr>
          <w:rFonts w:ascii="Calibri" w:hAnsi="Calibri" w:cs="Calibri"/>
          <w:sz w:val="22"/>
          <w:szCs w:val="22"/>
          <w:lang w:val="en-GB"/>
        </w:rPr>
        <w:t xml:space="preserve"> spotlights)</w:t>
      </w:r>
    </w:p>
    <w:p w14:paraId="184E6A82" w14:textId="3987548F" w:rsidR="004C09CC" w:rsidRPr="00637DCE" w:rsidRDefault="0038482C">
      <w:pPr>
        <w:rPr>
          <w:rFonts w:ascii="Calibri" w:hAnsi="Calibri" w:cs="Calibri"/>
          <w:sz w:val="22"/>
          <w:szCs w:val="22"/>
          <w:lang w:val="en-GB"/>
        </w:rPr>
      </w:pPr>
      <w:r w:rsidRPr="00637DCE">
        <w:rPr>
          <w:rFonts w:ascii="Calibri" w:hAnsi="Calibri" w:cs="Calibri"/>
          <w:sz w:val="22"/>
          <w:szCs w:val="22"/>
          <w:lang w:val="en-GB"/>
        </w:rPr>
        <w:t>30</w:t>
      </w:r>
      <w:r>
        <w:rPr>
          <w:rFonts w:ascii="Calibri" w:hAnsi="Calibri" w:cs="Calibri"/>
          <w:sz w:val="22"/>
          <w:szCs w:val="22"/>
          <w:lang w:val="en-GB"/>
        </w:rPr>
        <w:t xml:space="preserve"> </w:t>
      </w:r>
      <w:r w:rsidRPr="00637DCE">
        <w:rPr>
          <w:rFonts w:ascii="Calibri" w:hAnsi="Calibri" w:cs="Calibri"/>
          <w:sz w:val="22"/>
          <w:szCs w:val="22"/>
          <w:lang w:val="en-GB"/>
        </w:rPr>
        <w:t>x Cameo ZENIT W300 LED Wash Light</w:t>
      </w:r>
      <w:r>
        <w:rPr>
          <w:rFonts w:ascii="Calibri" w:hAnsi="Calibri" w:cs="Calibri"/>
          <w:sz w:val="22"/>
          <w:szCs w:val="22"/>
          <w:lang w:val="en-GB"/>
        </w:rPr>
        <w:t xml:space="preserve">s </w:t>
      </w:r>
    </w:p>
    <w:p w14:paraId="1358ADA2" w14:textId="17C3C460" w:rsidR="004C09CC" w:rsidRPr="00637DCE" w:rsidRDefault="0038482C">
      <w:pPr>
        <w:rPr>
          <w:rFonts w:ascii="Calibri" w:hAnsi="Calibri" w:cs="Calibri"/>
          <w:sz w:val="22"/>
          <w:szCs w:val="22"/>
          <w:lang w:val="en-GB"/>
        </w:rPr>
      </w:pPr>
      <w:r w:rsidRPr="00637DCE">
        <w:rPr>
          <w:rFonts w:ascii="Calibri" w:hAnsi="Calibri" w:cs="Calibri"/>
          <w:sz w:val="22"/>
          <w:szCs w:val="22"/>
          <w:lang w:val="en-GB"/>
        </w:rPr>
        <w:t>150</w:t>
      </w:r>
      <w:r>
        <w:rPr>
          <w:rFonts w:ascii="Calibri" w:hAnsi="Calibri" w:cs="Calibri"/>
          <w:sz w:val="22"/>
          <w:szCs w:val="22"/>
          <w:lang w:val="en-GB"/>
        </w:rPr>
        <w:t xml:space="preserve"> </w:t>
      </w:r>
      <w:r w:rsidRPr="00637DCE">
        <w:rPr>
          <w:rFonts w:ascii="Calibri" w:hAnsi="Calibri" w:cs="Calibri"/>
          <w:sz w:val="22"/>
          <w:szCs w:val="22"/>
          <w:lang w:val="en-GB"/>
        </w:rPr>
        <w:t xml:space="preserve">x Cameo </w:t>
      </w:r>
      <w:proofErr w:type="spellStart"/>
      <w:r w:rsidRPr="00637DCE">
        <w:rPr>
          <w:rFonts w:ascii="Calibri" w:hAnsi="Calibri" w:cs="Calibri"/>
          <w:sz w:val="22"/>
          <w:szCs w:val="22"/>
          <w:lang w:val="en-GB"/>
        </w:rPr>
        <w:t>iDMX</w:t>
      </w:r>
      <w:proofErr w:type="spellEnd"/>
      <w:r w:rsidRPr="00637DCE">
        <w:rPr>
          <w:rFonts w:ascii="Calibri" w:hAnsi="Calibri" w:cs="Calibri"/>
          <w:sz w:val="22"/>
          <w:szCs w:val="22"/>
          <w:lang w:val="en-GB"/>
        </w:rPr>
        <w:t xml:space="preserve"> STICK W-DMX Receiver</w:t>
      </w:r>
      <w:r>
        <w:rPr>
          <w:rFonts w:ascii="Calibri" w:hAnsi="Calibri" w:cs="Calibri"/>
          <w:sz w:val="22"/>
          <w:szCs w:val="22"/>
          <w:lang w:val="en-GB"/>
        </w:rPr>
        <w:t>s</w:t>
      </w:r>
    </w:p>
    <w:p w14:paraId="4C09E05D" w14:textId="4C5142DC" w:rsidR="004C09CC" w:rsidRPr="00637DCE" w:rsidRDefault="0038482C">
      <w:pPr>
        <w:rPr>
          <w:rFonts w:ascii="Calibri" w:hAnsi="Calibri" w:cs="Calibri"/>
          <w:sz w:val="22"/>
          <w:szCs w:val="22"/>
          <w:lang w:val="en-GB"/>
        </w:rPr>
      </w:pPr>
      <w:r w:rsidRPr="00637DCE">
        <w:rPr>
          <w:rFonts w:ascii="Calibri" w:hAnsi="Calibri" w:cs="Calibri"/>
          <w:sz w:val="22"/>
          <w:szCs w:val="22"/>
          <w:lang w:val="en-GB"/>
        </w:rPr>
        <w:t>04</w:t>
      </w:r>
      <w:r>
        <w:rPr>
          <w:rFonts w:ascii="Calibri" w:hAnsi="Calibri" w:cs="Calibri"/>
          <w:sz w:val="22"/>
          <w:szCs w:val="22"/>
          <w:lang w:val="en-GB"/>
        </w:rPr>
        <w:t xml:space="preserve"> </w:t>
      </w:r>
      <w:r w:rsidRPr="00637DCE">
        <w:rPr>
          <w:rFonts w:ascii="Calibri" w:hAnsi="Calibri" w:cs="Calibri"/>
          <w:sz w:val="22"/>
          <w:szCs w:val="22"/>
          <w:lang w:val="en-GB"/>
        </w:rPr>
        <w:t>x Cameo W-DMX T2 2.4 GHz W-DMX transceiver</w:t>
      </w:r>
      <w:r>
        <w:rPr>
          <w:rFonts w:ascii="Calibri" w:hAnsi="Calibri" w:cs="Calibri"/>
          <w:sz w:val="22"/>
          <w:szCs w:val="22"/>
          <w:lang w:val="en-GB"/>
        </w:rPr>
        <w:t>s</w:t>
      </w:r>
    </w:p>
    <w:p w14:paraId="31F138B0" w14:textId="77777777" w:rsidR="00CA079D" w:rsidRPr="00637DCE" w:rsidRDefault="00CA079D" w:rsidP="00CA079D">
      <w:pPr>
        <w:rPr>
          <w:rFonts w:ascii="Calibri" w:hAnsi="Calibri" w:cs="Calibri"/>
          <w:color w:val="000000" w:themeColor="text1"/>
          <w:sz w:val="22"/>
          <w:szCs w:val="22"/>
          <w:lang w:val="en-GB"/>
        </w:rPr>
      </w:pPr>
    </w:p>
    <w:p w14:paraId="0E1876CE" w14:textId="77777777" w:rsidR="004C09CC" w:rsidRPr="00637DCE" w:rsidRDefault="0038482C">
      <w:pPr>
        <w:rPr>
          <w:rFonts w:ascii="Calibri" w:hAnsi="Calibri" w:cs="Calibri"/>
          <w:color w:val="000000" w:themeColor="text1"/>
          <w:sz w:val="22"/>
          <w:szCs w:val="22"/>
          <w:lang w:val="en-GB"/>
        </w:rPr>
      </w:pPr>
      <w:r w:rsidRPr="00637DCE">
        <w:rPr>
          <w:rFonts w:ascii="Calibri" w:hAnsi="Calibri" w:cs="Calibri"/>
          <w:color w:val="000000" w:themeColor="text1"/>
          <w:sz w:val="22"/>
          <w:szCs w:val="22"/>
          <w:lang w:val="en-GB"/>
        </w:rPr>
        <w:t>#Cameo #ForLumenBeings #EventTech #ExperienceEventTechnology</w:t>
      </w:r>
    </w:p>
    <w:p w14:paraId="5B927F85" w14:textId="77777777" w:rsidR="00AD15DF" w:rsidRPr="00637DCE" w:rsidRDefault="00AD15DF" w:rsidP="00AD15DF">
      <w:pPr>
        <w:rPr>
          <w:rFonts w:ascii="Calibri" w:hAnsi="Calibri" w:cs="Calibri"/>
          <w:sz w:val="22"/>
          <w:szCs w:val="22"/>
          <w:lang w:val="en-GB"/>
        </w:rPr>
      </w:pPr>
    </w:p>
    <w:p w14:paraId="1E33047C" w14:textId="77777777" w:rsidR="004C09CC" w:rsidRPr="00637DCE" w:rsidRDefault="0038482C">
      <w:pPr>
        <w:rPr>
          <w:rFonts w:ascii="Calibri" w:hAnsi="Calibri" w:cs="Calibri"/>
          <w:b/>
          <w:sz w:val="22"/>
          <w:szCs w:val="22"/>
          <w:lang w:val="en-GB"/>
        </w:rPr>
      </w:pPr>
      <w:r w:rsidRPr="00637DCE">
        <w:rPr>
          <w:rFonts w:ascii="Calibri" w:hAnsi="Calibri" w:cs="Calibri"/>
          <w:b/>
          <w:sz w:val="22"/>
          <w:szCs w:val="22"/>
          <w:lang w:val="en-GB"/>
        </w:rPr>
        <w:t>Further information:</w:t>
      </w:r>
    </w:p>
    <w:p w14:paraId="263FC37E" w14:textId="77777777" w:rsidR="004C09CC" w:rsidRPr="00637DCE" w:rsidRDefault="00000000">
      <w:pPr>
        <w:rPr>
          <w:rFonts w:ascii="Calibri" w:hAnsi="Calibri" w:cs="Calibri"/>
          <w:color w:val="000000" w:themeColor="text1"/>
          <w:sz w:val="22"/>
          <w:szCs w:val="22"/>
          <w:lang w:val="en-GB"/>
        </w:rPr>
      </w:pPr>
      <w:hyperlink r:id="rId7" w:history="1">
        <w:r w:rsidR="00CA079D" w:rsidRPr="00637DCE">
          <w:rPr>
            <w:rStyle w:val="Hyperlink"/>
            <w:rFonts w:ascii="Calibri" w:hAnsi="Calibri" w:cs="Calibri"/>
            <w:color w:val="000000" w:themeColor="text1"/>
            <w:sz w:val="22"/>
            <w:szCs w:val="22"/>
            <w:lang w:val="en-GB"/>
          </w:rPr>
          <w:t>voelklinger-huette.org</w:t>
        </w:r>
      </w:hyperlink>
    </w:p>
    <w:p w14:paraId="773B8652" w14:textId="77777777" w:rsidR="004C09CC" w:rsidRPr="00637DCE" w:rsidRDefault="00000000">
      <w:pPr>
        <w:rPr>
          <w:rFonts w:ascii="Calibri" w:hAnsi="Calibri" w:cs="Calibri"/>
          <w:color w:val="000000" w:themeColor="text1"/>
          <w:sz w:val="22"/>
          <w:szCs w:val="22"/>
          <w:lang w:val="en-GB"/>
        </w:rPr>
      </w:pPr>
      <w:hyperlink r:id="rId8" w:history="1">
        <w:r w:rsidR="00CA079D" w:rsidRPr="00637DCE">
          <w:rPr>
            <w:rStyle w:val="Hyperlink"/>
            <w:rFonts w:ascii="Calibri" w:hAnsi="Calibri" w:cs="Calibri"/>
            <w:color w:val="000000" w:themeColor="text1"/>
            <w:sz w:val="22"/>
            <w:szCs w:val="22"/>
            <w:lang w:val="en-GB"/>
          </w:rPr>
          <w:t>triacs.de</w:t>
        </w:r>
      </w:hyperlink>
    </w:p>
    <w:p w14:paraId="419CF7EB" w14:textId="77777777" w:rsidR="00CA079D" w:rsidRPr="00637DCE" w:rsidRDefault="00CA079D" w:rsidP="00CA079D">
      <w:pPr>
        <w:rPr>
          <w:rFonts w:ascii="Calibri" w:hAnsi="Calibri" w:cs="Calibri"/>
          <w:color w:val="000000" w:themeColor="text1"/>
          <w:sz w:val="22"/>
          <w:szCs w:val="22"/>
          <w:lang w:val="en-GB"/>
        </w:rPr>
      </w:pPr>
    </w:p>
    <w:p w14:paraId="3DDFBD3A" w14:textId="77777777" w:rsidR="004C09CC" w:rsidRPr="00637DCE" w:rsidRDefault="00000000">
      <w:pPr>
        <w:rPr>
          <w:rFonts w:ascii="Calibri" w:hAnsi="Calibri" w:cs="Calibri"/>
          <w:color w:val="000000" w:themeColor="text1"/>
          <w:sz w:val="22"/>
          <w:szCs w:val="22"/>
          <w:lang w:val="en-GB"/>
        </w:rPr>
      </w:pPr>
      <w:hyperlink r:id="rId9" w:history="1">
        <w:r w:rsidR="00CA079D" w:rsidRPr="00637DCE">
          <w:rPr>
            <w:rStyle w:val="Hyperlink"/>
            <w:rFonts w:ascii="Calibri" w:hAnsi="Calibri" w:cs="Calibri"/>
            <w:color w:val="000000" w:themeColor="text1"/>
            <w:sz w:val="22"/>
            <w:szCs w:val="22"/>
            <w:lang w:val="en-GB"/>
          </w:rPr>
          <w:t>cameolight.com</w:t>
        </w:r>
      </w:hyperlink>
    </w:p>
    <w:p w14:paraId="4B6B1F27" w14:textId="77777777" w:rsidR="004C09CC" w:rsidRPr="00637DCE" w:rsidRDefault="00000000">
      <w:pPr>
        <w:rPr>
          <w:rFonts w:ascii="Calibri" w:eastAsia="Arial" w:hAnsi="Calibri" w:cs="Calibri"/>
          <w:bCs/>
          <w:color w:val="000000" w:themeColor="text1"/>
          <w:sz w:val="22"/>
          <w:szCs w:val="22"/>
          <w:u w:val="single"/>
          <w:lang w:val="en-GB"/>
        </w:rPr>
      </w:pPr>
      <w:hyperlink r:id="rId10" w:history="1">
        <w:r w:rsidR="00CA079D" w:rsidRPr="00637DCE">
          <w:rPr>
            <w:rStyle w:val="Hyperlink"/>
            <w:rFonts w:ascii="Calibri" w:eastAsia="Arial" w:hAnsi="Calibri" w:cs="Calibri"/>
            <w:bCs/>
            <w:color w:val="000000" w:themeColor="text1"/>
            <w:sz w:val="22"/>
            <w:szCs w:val="22"/>
            <w:lang w:val="en-GB"/>
          </w:rPr>
          <w:t>adamhall.com</w:t>
        </w:r>
      </w:hyperlink>
    </w:p>
    <w:p w14:paraId="67970723" w14:textId="77777777" w:rsidR="004C09CC" w:rsidRPr="00637DCE" w:rsidRDefault="00000000">
      <w:pPr>
        <w:rPr>
          <w:rFonts w:ascii="Calibri" w:hAnsi="Calibri" w:cs="Calibri"/>
          <w:color w:val="000000" w:themeColor="text1"/>
          <w:sz w:val="22"/>
          <w:szCs w:val="22"/>
          <w:lang w:val="en-GB"/>
        </w:rPr>
      </w:pPr>
      <w:hyperlink r:id="rId11" w:history="1">
        <w:r w:rsidR="00AD15DF" w:rsidRPr="00637DCE">
          <w:rPr>
            <w:rStyle w:val="Hyperlink"/>
            <w:rFonts w:ascii="Calibri" w:eastAsia="Arial" w:hAnsi="Calibri" w:cs="Calibri"/>
            <w:bCs/>
            <w:color w:val="000000" w:themeColor="text1"/>
            <w:sz w:val="22"/>
            <w:szCs w:val="22"/>
            <w:lang w:val="en-GB"/>
          </w:rPr>
          <w:t>blog.adamhall.com</w:t>
        </w:r>
      </w:hyperlink>
    </w:p>
    <w:p w14:paraId="27F9C01A" w14:textId="77777777" w:rsidR="00780A4D" w:rsidRPr="00637DCE" w:rsidRDefault="00780A4D" w:rsidP="00E05A29">
      <w:pPr>
        <w:rPr>
          <w:rStyle w:val="Hyperlink"/>
          <w:rFonts w:ascii="Calibri" w:eastAsia="Arial" w:hAnsi="Calibri" w:cs="Calibri"/>
          <w:sz w:val="22"/>
          <w:szCs w:val="22"/>
          <w:lang w:val="en-GB"/>
        </w:rPr>
      </w:pPr>
    </w:p>
    <w:p w14:paraId="334B7EFC" w14:textId="77777777" w:rsidR="005E0F76" w:rsidRPr="00637DCE" w:rsidRDefault="005E0F76" w:rsidP="00E05A29">
      <w:pPr>
        <w:rPr>
          <w:rStyle w:val="Hyperlink"/>
          <w:rFonts w:ascii="Calibri" w:eastAsia="Arial" w:hAnsi="Calibri" w:cs="Calibri"/>
          <w:sz w:val="22"/>
          <w:szCs w:val="22"/>
          <w:lang w:val="en-GB"/>
        </w:rPr>
      </w:pPr>
    </w:p>
    <w:p w14:paraId="725365B5" w14:textId="77777777" w:rsidR="004C09CC" w:rsidRPr="00637DCE" w:rsidRDefault="0038482C">
      <w:pPr>
        <w:pStyle w:val="KeinLeerraum"/>
        <w:rPr>
          <w:rFonts w:ascii="Calibri" w:hAnsi="Calibri"/>
          <w:b/>
          <w:color w:val="808080"/>
          <w:sz w:val="18"/>
          <w:lang w:val="en-GB"/>
        </w:rPr>
      </w:pPr>
      <w:r w:rsidRPr="00637DCE">
        <w:rPr>
          <w:rFonts w:ascii="Calibri" w:hAnsi="Calibri"/>
          <w:b/>
          <w:color w:val="808080"/>
          <w:sz w:val="18"/>
          <w:lang w:val="en-GB"/>
        </w:rPr>
        <w:t>About the Adam Hall Group</w:t>
      </w:r>
    </w:p>
    <w:p w14:paraId="0471BAA2" w14:textId="77777777" w:rsidR="004C09CC" w:rsidRPr="00637DCE" w:rsidRDefault="0038482C">
      <w:pPr>
        <w:pStyle w:val="KeinLeerraum"/>
        <w:rPr>
          <w:rFonts w:ascii="Calibri" w:hAnsi="Calibri"/>
          <w:color w:val="808080"/>
          <w:sz w:val="18"/>
          <w:lang w:val="en-GB"/>
        </w:rPr>
      </w:pPr>
      <w:r w:rsidRPr="00637DCE">
        <w:rPr>
          <w:rFonts w:ascii="Calibri" w:hAnsi="Calibri"/>
          <w:color w:val="808080"/>
          <w:sz w:val="18"/>
          <w:lang w:val="en-GB"/>
        </w:rPr>
        <w:t xml:space="preserve">The Adam Hall Group is a leading German manufacturer and distributor offering event technology solutions to business partners around the world. Target groups include </w:t>
      </w:r>
      <w:r w:rsidR="00CB3E46" w:rsidRPr="00637DCE">
        <w:rPr>
          <w:rFonts w:ascii="Calibri" w:hAnsi="Calibri"/>
          <w:color w:val="808080"/>
          <w:sz w:val="18"/>
          <w:lang w:val="en-GB"/>
        </w:rPr>
        <w:t xml:space="preserve">retailers, B2B dealers, </w:t>
      </w:r>
      <w:r w:rsidRPr="00637DCE">
        <w:rPr>
          <w:rFonts w:ascii="Calibri" w:hAnsi="Calibri"/>
          <w:color w:val="808080"/>
          <w:sz w:val="18"/>
          <w:lang w:val="en-GB"/>
        </w:rPr>
        <w:t xml:space="preserve">event and rental companies, broadcast studios, AV and system integrators, private and public companies and manufacturers of industrial flight cases. The company </w:t>
      </w:r>
      <w:r w:rsidR="00CB3E46" w:rsidRPr="00637DCE">
        <w:rPr>
          <w:rFonts w:ascii="Calibri" w:hAnsi="Calibri"/>
          <w:color w:val="808080"/>
          <w:sz w:val="18"/>
          <w:lang w:val="en-GB"/>
        </w:rPr>
        <w:t xml:space="preserve">offers </w:t>
      </w:r>
      <w:r w:rsidRPr="00637DCE">
        <w:rPr>
          <w:rFonts w:ascii="Calibri" w:hAnsi="Calibri"/>
          <w:color w:val="808080"/>
          <w:sz w:val="18"/>
          <w:lang w:val="en-GB"/>
        </w:rPr>
        <w:t xml:space="preserve">a wide range of professional audio and lighting equipment as well as stage equipment </w:t>
      </w:r>
      <w:r w:rsidR="00CB3E46" w:rsidRPr="00637DCE">
        <w:rPr>
          <w:rFonts w:ascii="Calibri" w:hAnsi="Calibri"/>
          <w:color w:val="808080"/>
          <w:sz w:val="18"/>
          <w:lang w:val="en-GB"/>
        </w:rPr>
        <w:t xml:space="preserve">and flight case hardware </w:t>
      </w:r>
      <w:r w:rsidRPr="00637DCE">
        <w:rPr>
          <w:rFonts w:ascii="Calibri" w:hAnsi="Calibri"/>
          <w:color w:val="808080"/>
          <w:sz w:val="18"/>
          <w:lang w:val="en-GB"/>
        </w:rPr>
        <w:t xml:space="preserve">under its </w:t>
      </w:r>
      <w:r w:rsidRPr="00637DCE">
        <w:rPr>
          <w:rFonts w:ascii="Calibri" w:hAnsi="Calibri"/>
          <w:b/>
          <w:color w:val="808080"/>
          <w:sz w:val="18"/>
          <w:lang w:val="en-GB"/>
        </w:rPr>
        <w:t xml:space="preserve">LD Systems®, Cameo®, Gravity®, Defender®, Palmer® and Adam Hall® </w:t>
      </w:r>
      <w:r w:rsidRPr="00637DCE">
        <w:rPr>
          <w:rFonts w:ascii="Calibri" w:hAnsi="Calibri"/>
          <w:color w:val="808080"/>
          <w:sz w:val="18"/>
          <w:lang w:val="en-GB"/>
        </w:rPr>
        <w:t xml:space="preserve">brands. Founded </w:t>
      </w:r>
      <w:r w:rsidR="006E2CFE" w:rsidRPr="00637DCE">
        <w:rPr>
          <w:rFonts w:ascii="Calibri" w:hAnsi="Calibri"/>
          <w:color w:val="808080"/>
          <w:sz w:val="18"/>
          <w:lang w:val="en-GB"/>
        </w:rPr>
        <w:t xml:space="preserve">in </w:t>
      </w:r>
      <w:r w:rsidRPr="00637DCE">
        <w:rPr>
          <w:rFonts w:ascii="Calibri" w:hAnsi="Calibri"/>
          <w:color w:val="808080"/>
          <w:sz w:val="18"/>
          <w:lang w:val="en-GB"/>
        </w:rPr>
        <w:t xml:space="preserve">1975, the Adam Hall Group has developed into a modern, innovative event technology company with over 14,000 m² of warehouse space in its Logistics Park at its headquarters near Frankfurt am Main. </w:t>
      </w:r>
      <w:r w:rsidR="00CB3E46" w:rsidRPr="00637DCE">
        <w:rPr>
          <w:rFonts w:ascii="Calibri" w:hAnsi="Calibri"/>
          <w:color w:val="808080"/>
          <w:sz w:val="18"/>
          <w:lang w:val="en-GB"/>
        </w:rPr>
        <w:t>Thanks to its focus on added value and service, the Adam Hall Group has already been honoured with a whole series of international awards for its innovative product developments and forward-looking product design from renowned institutions such as "Red Dot", "German Design Award" and "</w:t>
      </w:r>
      <w:proofErr w:type="spellStart"/>
      <w:r w:rsidR="00CB3E46" w:rsidRPr="00637DCE">
        <w:rPr>
          <w:rFonts w:ascii="Calibri" w:hAnsi="Calibri"/>
          <w:color w:val="808080"/>
          <w:sz w:val="18"/>
          <w:lang w:val="en-GB"/>
        </w:rPr>
        <w:t>iF</w:t>
      </w:r>
      <w:proofErr w:type="spellEnd"/>
      <w:r w:rsidR="00CB3E46" w:rsidRPr="00637DCE">
        <w:rPr>
          <w:rFonts w:ascii="Calibri" w:hAnsi="Calibri"/>
          <w:color w:val="808080"/>
          <w:sz w:val="18"/>
          <w:lang w:val="en-GB"/>
        </w:rPr>
        <w:t xml:space="preserve"> </w:t>
      </w:r>
      <w:proofErr w:type="spellStart"/>
      <w:r w:rsidR="00CB3E46" w:rsidRPr="00637DCE">
        <w:rPr>
          <w:rFonts w:ascii="Calibri" w:hAnsi="Calibri"/>
          <w:color w:val="808080"/>
          <w:sz w:val="18"/>
          <w:lang w:val="en-GB"/>
        </w:rPr>
        <w:t>Industrie</w:t>
      </w:r>
      <w:proofErr w:type="spellEnd"/>
      <w:r w:rsidR="00CB3E46" w:rsidRPr="00637DCE">
        <w:rPr>
          <w:rFonts w:ascii="Calibri" w:hAnsi="Calibri"/>
          <w:color w:val="808080"/>
          <w:sz w:val="18"/>
          <w:lang w:val="en-GB"/>
        </w:rPr>
        <w:t xml:space="preserve"> Forum Design". </w:t>
      </w:r>
      <w:r w:rsidRPr="00637DCE">
        <w:rPr>
          <w:rFonts w:ascii="Calibri" w:hAnsi="Calibri"/>
          <w:color w:val="808080"/>
          <w:sz w:val="18"/>
          <w:lang w:val="en-GB"/>
        </w:rPr>
        <w:t xml:space="preserve">LD Systems®, in cooperation with the </w:t>
      </w:r>
      <w:r w:rsidR="00CB3E46" w:rsidRPr="00637DCE">
        <w:rPr>
          <w:rFonts w:ascii="Calibri" w:hAnsi="Calibri"/>
          <w:color w:val="808080"/>
          <w:sz w:val="18"/>
          <w:lang w:val="en-GB"/>
        </w:rPr>
        <w:t>design agency F</w:t>
      </w:r>
      <w:r w:rsidR="00CD7F18" w:rsidRPr="00637DCE">
        <w:rPr>
          <w:rFonts w:ascii="Calibri" w:hAnsi="Calibri"/>
          <w:color w:val="808080"/>
          <w:sz w:val="18"/>
          <w:lang w:val="en-GB"/>
        </w:rPr>
        <w:t xml:space="preserve">. </w:t>
      </w:r>
      <w:r w:rsidR="00CB3E46" w:rsidRPr="00637DCE">
        <w:rPr>
          <w:rFonts w:ascii="Calibri" w:hAnsi="Calibri"/>
          <w:color w:val="808080"/>
          <w:sz w:val="18"/>
          <w:lang w:val="en-GB"/>
        </w:rPr>
        <w:t>A</w:t>
      </w:r>
      <w:r w:rsidR="00CD7F18" w:rsidRPr="00637DCE">
        <w:rPr>
          <w:rFonts w:ascii="Calibri" w:hAnsi="Calibri"/>
          <w:color w:val="808080"/>
          <w:sz w:val="18"/>
          <w:lang w:val="en-GB"/>
        </w:rPr>
        <w:t xml:space="preserve">. </w:t>
      </w:r>
      <w:r w:rsidR="00CB3E46" w:rsidRPr="00637DCE">
        <w:rPr>
          <w:rFonts w:ascii="Calibri" w:hAnsi="Calibri"/>
          <w:color w:val="808080"/>
          <w:sz w:val="18"/>
          <w:lang w:val="en-GB"/>
        </w:rPr>
        <w:t xml:space="preserve">Porsche, demonstrates </w:t>
      </w:r>
      <w:r w:rsidRPr="00637DCE">
        <w:rPr>
          <w:rFonts w:ascii="Calibri" w:hAnsi="Calibri"/>
          <w:color w:val="808080"/>
          <w:sz w:val="18"/>
          <w:lang w:val="en-GB"/>
        </w:rPr>
        <w:t xml:space="preserve">the future of pro audio design with its iconic MAUI® P900 speaker column and </w:t>
      </w:r>
      <w:r w:rsidR="00CB3E46" w:rsidRPr="00637DCE">
        <w:rPr>
          <w:rFonts w:ascii="Calibri" w:hAnsi="Calibri"/>
          <w:color w:val="808080"/>
          <w:sz w:val="18"/>
          <w:lang w:val="en-GB"/>
        </w:rPr>
        <w:t xml:space="preserve">was recently </w:t>
      </w:r>
      <w:r w:rsidRPr="00637DCE">
        <w:rPr>
          <w:rFonts w:ascii="Calibri" w:hAnsi="Calibri"/>
          <w:color w:val="808080"/>
          <w:sz w:val="18"/>
          <w:lang w:val="en-GB"/>
        </w:rPr>
        <w:t xml:space="preserve">honoured with the coveted German Design Award. Further information about the Adam Hall Group can be found online at </w:t>
      </w:r>
      <w:r w:rsidRPr="00637DCE">
        <w:rPr>
          <w:rFonts w:ascii="Calibri" w:hAnsi="Calibri"/>
          <w:color w:val="808080" w:themeColor="background1" w:themeShade="80"/>
          <w:sz w:val="18"/>
          <w:lang w:val="en-GB"/>
        </w:rPr>
        <w:t>www.adamhall.com.</w:t>
      </w:r>
    </w:p>
    <w:sectPr w:rsidR="004C09CC" w:rsidRPr="00637DCE"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F2E32" w14:textId="77777777" w:rsidR="00A87E56" w:rsidRDefault="00A87E56" w:rsidP="004330C6">
      <w:r>
        <w:separator/>
      </w:r>
    </w:p>
  </w:endnote>
  <w:endnote w:type="continuationSeparator" w:id="0">
    <w:p w14:paraId="3DD3A4A7" w14:textId="77777777" w:rsidR="00A87E56" w:rsidRDefault="00A87E56" w:rsidP="004330C6">
      <w:r>
        <w:continuationSeparator/>
      </w:r>
    </w:p>
  </w:endnote>
  <w:endnote w:type="continuationNotice" w:id="1">
    <w:p w14:paraId="3E3A32B6" w14:textId="77777777" w:rsidR="00A87E56" w:rsidRDefault="00A87E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B3952" w14:textId="77777777" w:rsidR="004330C6" w:rsidRDefault="000264B5">
    <w:pPr>
      <w:pStyle w:val="Fuzeile"/>
    </w:pPr>
    <w:r>
      <w:rPr>
        <w:noProof/>
        <w:lang w:val="en-US" w:eastAsia="en-US" w:bidi="ar-SA"/>
      </w:rPr>
      <w:drawing>
        <wp:inline distT="0" distB="0" distL="0" distR="0" wp14:anchorId="329096B2" wp14:editId="6FF20600">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34321" w14:textId="77777777" w:rsidR="00A87E56" w:rsidRDefault="00A87E56" w:rsidP="004330C6">
      <w:r>
        <w:separator/>
      </w:r>
    </w:p>
  </w:footnote>
  <w:footnote w:type="continuationSeparator" w:id="0">
    <w:p w14:paraId="4E75C972" w14:textId="77777777" w:rsidR="00A87E56" w:rsidRDefault="00A87E56" w:rsidP="004330C6">
      <w:r>
        <w:continuationSeparator/>
      </w:r>
    </w:p>
  </w:footnote>
  <w:footnote w:type="continuationNotice" w:id="1">
    <w:p w14:paraId="70443145" w14:textId="77777777" w:rsidR="00A87E56" w:rsidRDefault="00A87E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670B2" w14:textId="77777777" w:rsidR="004330C6" w:rsidRPr="004304C9" w:rsidRDefault="004330C6" w:rsidP="004330C6">
    <w:pPr>
      <w:pStyle w:val="Kopfzeile"/>
      <w:jc w:val="right"/>
      <w:rPr>
        <w:u w:val="single"/>
      </w:rPr>
    </w:pPr>
    <w:r>
      <w:rPr>
        <w:noProof/>
        <w:lang w:val="en-US" w:eastAsia="en-US" w:bidi="ar-SA"/>
      </w:rPr>
      <w:drawing>
        <wp:inline distT="0" distB="0" distL="0" distR="0" wp14:anchorId="174FF016" wp14:editId="70BA3503">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18E1C5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78921694">
    <w:abstractNumId w:val="1"/>
  </w:num>
  <w:num w:numId="2" w16cid:durableId="68239374">
    <w:abstractNumId w:val="14"/>
  </w:num>
  <w:num w:numId="3" w16cid:durableId="604732769">
    <w:abstractNumId w:val="8"/>
  </w:num>
  <w:num w:numId="4" w16cid:durableId="9070595">
    <w:abstractNumId w:val="17"/>
  </w:num>
  <w:num w:numId="5" w16cid:durableId="181092542">
    <w:abstractNumId w:val="5"/>
  </w:num>
  <w:num w:numId="6" w16cid:durableId="252015534">
    <w:abstractNumId w:val="6"/>
  </w:num>
  <w:num w:numId="7" w16cid:durableId="1393233985">
    <w:abstractNumId w:val="19"/>
  </w:num>
  <w:num w:numId="8" w16cid:durableId="2135832835">
    <w:abstractNumId w:val="7"/>
  </w:num>
  <w:num w:numId="9" w16cid:durableId="945236100">
    <w:abstractNumId w:val="18"/>
  </w:num>
  <w:num w:numId="10" w16cid:durableId="284580187">
    <w:abstractNumId w:val="3"/>
  </w:num>
  <w:num w:numId="11" w16cid:durableId="349375550">
    <w:abstractNumId w:val="15"/>
  </w:num>
  <w:num w:numId="12" w16cid:durableId="421266830">
    <w:abstractNumId w:val="10"/>
  </w:num>
  <w:num w:numId="13" w16cid:durableId="341250442">
    <w:abstractNumId w:val="20"/>
  </w:num>
  <w:num w:numId="14" w16cid:durableId="633171756">
    <w:abstractNumId w:val="0"/>
  </w:num>
  <w:num w:numId="15" w16cid:durableId="7001146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847286854">
    <w:abstractNumId w:val="9"/>
  </w:num>
  <w:num w:numId="17" w16cid:durableId="748773834">
    <w:abstractNumId w:val="2"/>
  </w:num>
  <w:num w:numId="18" w16cid:durableId="1856223">
    <w:abstractNumId w:val="16"/>
  </w:num>
  <w:num w:numId="19" w16cid:durableId="230894041">
    <w:abstractNumId w:val="4"/>
  </w:num>
  <w:num w:numId="20" w16cid:durableId="161435635">
    <w:abstractNumId w:val="11"/>
  </w:num>
  <w:num w:numId="21" w16cid:durableId="6506027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0B33"/>
    <w:rsid w:val="00010D62"/>
    <w:rsid w:val="00012478"/>
    <w:rsid w:val="0001272F"/>
    <w:rsid w:val="00013EB1"/>
    <w:rsid w:val="00016A96"/>
    <w:rsid w:val="0002119C"/>
    <w:rsid w:val="000264B5"/>
    <w:rsid w:val="000310C8"/>
    <w:rsid w:val="00031E80"/>
    <w:rsid w:val="000367A8"/>
    <w:rsid w:val="000374EE"/>
    <w:rsid w:val="00042DFF"/>
    <w:rsid w:val="0005069C"/>
    <w:rsid w:val="000619FA"/>
    <w:rsid w:val="00065525"/>
    <w:rsid w:val="00066B40"/>
    <w:rsid w:val="000818EA"/>
    <w:rsid w:val="00086C2C"/>
    <w:rsid w:val="000915D6"/>
    <w:rsid w:val="00092E57"/>
    <w:rsid w:val="00093AB0"/>
    <w:rsid w:val="00094AE6"/>
    <w:rsid w:val="000A5344"/>
    <w:rsid w:val="000C103B"/>
    <w:rsid w:val="000C2D39"/>
    <w:rsid w:val="000C5BAB"/>
    <w:rsid w:val="000C6A86"/>
    <w:rsid w:val="000E3EBF"/>
    <w:rsid w:val="000F71A3"/>
    <w:rsid w:val="00111329"/>
    <w:rsid w:val="00117B88"/>
    <w:rsid w:val="00120233"/>
    <w:rsid w:val="001205C6"/>
    <w:rsid w:val="00124F49"/>
    <w:rsid w:val="001309F7"/>
    <w:rsid w:val="00134EF8"/>
    <w:rsid w:val="00135BAE"/>
    <w:rsid w:val="001452D7"/>
    <w:rsid w:val="00145E8F"/>
    <w:rsid w:val="001543F7"/>
    <w:rsid w:val="00162DF3"/>
    <w:rsid w:val="00164685"/>
    <w:rsid w:val="00175DBD"/>
    <w:rsid w:val="00177F1F"/>
    <w:rsid w:val="00184D8B"/>
    <w:rsid w:val="001905C4"/>
    <w:rsid w:val="00190662"/>
    <w:rsid w:val="00197BE9"/>
    <w:rsid w:val="001A1584"/>
    <w:rsid w:val="001A27A0"/>
    <w:rsid w:val="001B0461"/>
    <w:rsid w:val="001B7E2C"/>
    <w:rsid w:val="001C15E9"/>
    <w:rsid w:val="001C5825"/>
    <w:rsid w:val="001C5D7F"/>
    <w:rsid w:val="001D3A0C"/>
    <w:rsid w:val="001D6B8D"/>
    <w:rsid w:val="001D6F99"/>
    <w:rsid w:val="001E29E8"/>
    <w:rsid w:val="001E51CC"/>
    <w:rsid w:val="001E7D25"/>
    <w:rsid w:val="001F0E84"/>
    <w:rsid w:val="001F6368"/>
    <w:rsid w:val="0020235E"/>
    <w:rsid w:val="002034DB"/>
    <w:rsid w:val="00205109"/>
    <w:rsid w:val="002072E5"/>
    <w:rsid w:val="00207525"/>
    <w:rsid w:val="00210D8C"/>
    <w:rsid w:val="002127F4"/>
    <w:rsid w:val="00214A26"/>
    <w:rsid w:val="00215123"/>
    <w:rsid w:val="002171CF"/>
    <w:rsid w:val="002176EA"/>
    <w:rsid w:val="00223279"/>
    <w:rsid w:val="00231201"/>
    <w:rsid w:val="0023322E"/>
    <w:rsid w:val="002339BA"/>
    <w:rsid w:val="00240465"/>
    <w:rsid w:val="00243B58"/>
    <w:rsid w:val="0024709A"/>
    <w:rsid w:val="00247B14"/>
    <w:rsid w:val="00247EDB"/>
    <w:rsid w:val="00253E5A"/>
    <w:rsid w:val="00262160"/>
    <w:rsid w:val="0027394B"/>
    <w:rsid w:val="00280E05"/>
    <w:rsid w:val="00283958"/>
    <w:rsid w:val="00285810"/>
    <w:rsid w:val="002956B9"/>
    <w:rsid w:val="002A71BC"/>
    <w:rsid w:val="002B1920"/>
    <w:rsid w:val="002B2157"/>
    <w:rsid w:val="002B2BC8"/>
    <w:rsid w:val="002B49DF"/>
    <w:rsid w:val="002B520A"/>
    <w:rsid w:val="002C0D5F"/>
    <w:rsid w:val="002C32D6"/>
    <w:rsid w:val="002C3433"/>
    <w:rsid w:val="002D279A"/>
    <w:rsid w:val="002D3E93"/>
    <w:rsid w:val="002D4A1E"/>
    <w:rsid w:val="002E158A"/>
    <w:rsid w:val="00301970"/>
    <w:rsid w:val="00302508"/>
    <w:rsid w:val="0030706D"/>
    <w:rsid w:val="00311FA5"/>
    <w:rsid w:val="00317208"/>
    <w:rsid w:val="00326656"/>
    <w:rsid w:val="00340CFE"/>
    <w:rsid w:val="0034539C"/>
    <w:rsid w:val="003458A7"/>
    <w:rsid w:val="00346ACB"/>
    <w:rsid w:val="003503FC"/>
    <w:rsid w:val="003520A7"/>
    <w:rsid w:val="00354360"/>
    <w:rsid w:val="00362474"/>
    <w:rsid w:val="003716B9"/>
    <w:rsid w:val="0037330B"/>
    <w:rsid w:val="0037421A"/>
    <w:rsid w:val="00374348"/>
    <w:rsid w:val="003817D3"/>
    <w:rsid w:val="003834DC"/>
    <w:rsid w:val="0038482C"/>
    <w:rsid w:val="003864D6"/>
    <w:rsid w:val="00387F10"/>
    <w:rsid w:val="00391FEB"/>
    <w:rsid w:val="003920A4"/>
    <w:rsid w:val="003A6419"/>
    <w:rsid w:val="003C3F56"/>
    <w:rsid w:val="003C4DAD"/>
    <w:rsid w:val="003C691D"/>
    <w:rsid w:val="003C7650"/>
    <w:rsid w:val="003D0E61"/>
    <w:rsid w:val="003D51DC"/>
    <w:rsid w:val="003E4B2D"/>
    <w:rsid w:val="003E5409"/>
    <w:rsid w:val="003F6959"/>
    <w:rsid w:val="004024E2"/>
    <w:rsid w:val="004037C1"/>
    <w:rsid w:val="00411C01"/>
    <w:rsid w:val="00420669"/>
    <w:rsid w:val="0042095F"/>
    <w:rsid w:val="00422766"/>
    <w:rsid w:val="00423486"/>
    <w:rsid w:val="00432C94"/>
    <w:rsid w:val="004330C6"/>
    <w:rsid w:val="00433FBE"/>
    <w:rsid w:val="00436349"/>
    <w:rsid w:val="0043733D"/>
    <w:rsid w:val="00445DF3"/>
    <w:rsid w:val="00454E7E"/>
    <w:rsid w:val="0045598C"/>
    <w:rsid w:val="004624FD"/>
    <w:rsid w:val="0046543C"/>
    <w:rsid w:val="00471643"/>
    <w:rsid w:val="00480081"/>
    <w:rsid w:val="0048445A"/>
    <w:rsid w:val="0048479D"/>
    <w:rsid w:val="00485602"/>
    <w:rsid w:val="004858F2"/>
    <w:rsid w:val="004968EC"/>
    <w:rsid w:val="004A5441"/>
    <w:rsid w:val="004A62CF"/>
    <w:rsid w:val="004B6705"/>
    <w:rsid w:val="004C0829"/>
    <w:rsid w:val="004C09CC"/>
    <w:rsid w:val="004D54E9"/>
    <w:rsid w:val="004E5409"/>
    <w:rsid w:val="004F3D40"/>
    <w:rsid w:val="004F5412"/>
    <w:rsid w:val="00507E4C"/>
    <w:rsid w:val="00511C7E"/>
    <w:rsid w:val="00512A72"/>
    <w:rsid w:val="005208EC"/>
    <w:rsid w:val="005213E5"/>
    <w:rsid w:val="00532A65"/>
    <w:rsid w:val="00541386"/>
    <w:rsid w:val="0054267D"/>
    <w:rsid w:val="00546AE6"/>
    <w:rsid w:val="00547CC3"/>
    <w:rsid w:val="00563E2E"/>
    <w:rsid w:val="00567A8E"/>
    <w:rsid w:val="005744F5"/>
    <w:rsid w:val="00576210"/>
    <w:rsid w:val="0057690B"/>
    <w:rsid w:val="00577A2D"/>
    <w:rsid w:val="005876FE"/>
    <w:rsid w:val="00587CCD"/>
    <w:rsid w:val="005B49DD"/>
    <w:rsid w:val="005B7BB6"/>
    <w:rsid w:val="005C0807"/>
    <w:rsid w:val="005C3632"/>
    <w:rsid w:val="005C4A93"/>
    <w:rsid w:val="005D45A1"/>
    <w:rsid w:val="005E081F"/>
    <w:rsid w:val="005E0F76"/>
    <w:rsid w:val="005E37B4"/>
    <w:rsid w:val="005F0633"/>
    <w:rsid w:val="005F0E79"/>
    <w:rsid w:val="005F2899"/>
    <w:rsid w:val="005F34E8"/>
    <w:rsid w:val="005F3FF6"/>
    <w:rsid w:val="00600743"/>
    <w:rsid w:val="00602323"/>
    <w:rsid w:val="00610CDC"/>
    <w:rsid w:val="00625995"/>
    <w:rsid w:val="0063132F"/>
    <w:rsid w:val="00633CC0"/>
    <w:rsid w:val="00637DCE"/>
    <w:rsid w:val="00640BCD"/>
    <w:rsid w:val="00645AA1"/>
    <w:rsid w:val="00647C22"/>
    <w:rsid w:val="00652A61"/>
    <w:rsid w:val="0066481D"/>
    <w:rsid w:val="00671046"/>
    <w:rsid w:val="006811A8"/>
    <w:rsid w:val="00683F82"/>
    <w:rsid w:val="00691110"/>
    <w:rsid w:val="006A0E8D"/>
    <w:rsid w:val="006A2095"/>
    <w:rsid w:val="006A2793"/>
    <w:rsid w:val="006A4552"/>
    <w:rsid w:val="006B387F"/>
    <w:rsid w:val="006C2544"/>
    <w:rsid w:val="006C2799"/>
    <w:rsid w:val="006C45CF"/>
    <w:rsid w:val="006D2E7A"/>
    <w:rsid w:val="006E161D"/>
    <w:rsid w:val="006E2CFE"/>
    <w:rsid w:val="006E651F"/>
    <w:rsid w:val="006E767C"/>
    <w:rsid w:val="006F06DE"/>
    <w:rsid w:val="006F7A48"/>
    <w:rsid w:val="007009A4"/>
    <w:rsid w:val="00700CFB"/>
    <w:rsid w:val="0070545E"/>
    <w:rsid w:val="00710883"/>
    <w:rsid w:val="007153F5"/>
    <w:rsid w:val="007159BB"/>
    <w:rsid w:val="00721C7D"/>
    <w:rsid w:val="0072231E"/>
    <w:rsid w:val="00722C64"/>
    <w:rsid w:val="00723BDD"/>
    <w:rsid w:val="007335D7"/>
    <w:rsid w:val="00735620"/>
    <w:rsid w:val="00741C5C"/>
    <w:rsid w:val="00745291"/>
    <w:rsid w:val="007473EB"/>
    <w:rsid w:val="00753699"/>
    <w:rsid w:val="0077345C"/>
    <w:rsid w:val="00775BF5"/>
    <w:rsid w:val="00780A4D"/>
    <w:rsid w:val="007813BD"/>
    <w:rsid w:val="007813EA"/>
    <w:rsid w:val="00786582"/>
    <w:rsid w:val="00794BD0"/>
    <w:rsid w:val="007A64D1"/>
    <w:rsid w:val="007B1805"/>
    <w:rsid w:val="007B265A"/>
    <w:rsid w:val="007B7E23"/>
    <w:rsid w:val="007C398C"/>
    <w:rsid w:val="007C51E2"/>
    <w:rsid w:val="007C6526"/>
    <w:rsid w:val="007C684D"/>
    <w:rsid w:val="007C7643"/>
    <w:rsid w:val="007D3C3F"/>
    <w:rsid w:val="007D7F23"/>
    <w:rsid w:val="007E04F9"/>
    <w:rsid w:val="007E4B69"/>
    <w:rsid w:val="007F3035"/>
    <w:rsid w:val="007F60FA"/>
    <w:rsid w:val="007F7D01"/>
    <w:rsid w:val="008015C5"/>
    <w:rsid w:val="00801D20"/>
    <w:rsid w:val="00806772"/>
    <w:rsid w:val="008154EE"/>
    <w:rsid w:val="008209B3"/>
    <w:rsid w:val="00821AA6"/>
    <w:rsid w:val="00827FBE"/>
    <w:rsid w:val="00831818"/>
    <w:rsid w:val="00832710"/>
    <w:rsid w:val="00840293"/>
    <w:rsid w:val="008474CD"/>
    <w:rsid w:val="008635C3"/>
    <w:rsid w:val="0086585B"/>
    <w:rsid w:val="00870A92"/>
    <w:rsid w:val="00872F41"/>
    <w:rsid w:val="008876E8"/>
    <w:rsid w:val="008A0CC1"/>
    <w:rsid w:val="008C5A92"/>
    <w:rsid w:val="008D22AA"/>
    <w:rsid w:val="008D5D01"/>
    <w:rsid w:val="008E0434"/>
    <w:rsid w:val="008E12E9"/>
    <w:rsid w:val="008E327B"/>
    <w:rsid w:val="008F12AC"/>
    <w:rsid w:val="008F2D79"/>
    <w:rsid w:val="008F3AD1"/>
    <w:rsid w:val="00904362"/>
    <w:rsid w:val="009043CD"/>
    <w:rsid w:val="00905794"/>
    <w:rsid w:val="009119DA"/>
    <w:rsid w:val="00913A6C"/>
    <w:rsid w:val="0091412C"/>
    <w:rsid w:val="00916F1C"/>
    <w:rsid w:val="00920BFE"/>
    <w:rsid w:val="0092704F"/>
    <w:rsid w:val="0092757C"/>
    <w:rsid w:val="00933D02"/>
    <w:rsid w:val="0095102E"/>
    <w:rsid w:val="0095148D"/>
    <w:rsid w:val="00956CE1"/>
    <w:rsid w:val="009643EB"/>
    <w:rsid w:val="00971B78"/>
    <w:rsid w:val="0097368B"/>
    <w:rsid w:val="009766EF"/>
    <w:rsid w:val="009778CC"/>
    <w:rsid w:val="00983DED"/>
    <w:rsid w:val="009865C4"/>
    <w:rsid w:val="009A7584"/>
    <w:rsid w:val="009A7BEB"/>
    <w:rsid w:val="009B56F9"/>
    <w:rsid w:val="009B5B18"/>
    <w:rsid w:val="009C2121"/>
    <w:rsid w:val="009C2FC3"/>
    <w:rsid w:val="009D67D6"/>
    <w:rsid w:val="009E3436"/>
    <w:rsid w:val="009E3A51"/>
    <w:rsid w:val="009E41F8"/>
    <w:rsid w:val="009E423B"/>
    <w:rsid w:val="009E7449"/>
    <w:rsid w:val="009F0FB4"/>
    <w:rsid w:val="009F251E"/>
    <w:rsid w:val="00A01739"/>
    <w:rsid w:val="00A04C99"/>
    <w:rsid w:val="00A14231"/>
    <w:rsid w:val="00A17E32"/>
    <w:rsid w:val="00A21D04"/>
    <w:rsid w:val="00A24F5E"/>
    <w:rsid w:val="00A41392"/>
    <w:rsid w:val="00A43733"/>
    <w:rsid w:val="00A50DD0"/>
    <w:rsid w:val="00A523EA"/>
    <w:rsid w:val="00A57A45"/>
    <w:rsid w:val="00A642D6"/>
    <w:rsid w:val="00A65CF8"/>
    <w:rsid w:val="00A707A3"/>
    <w:rsid w:val="00A70A5E"/>
    <w:rsid w:val="00A71B6D"/>
    <w:rsid w:val="00A738EB"/>
    <w:rsid w:val="00A80B2E"/>
    <w:rsid w:val="00A80D3D"/>
    <w:rsid w:val="00A81D2C"/>
    <w:rsid w:val="00A86044"/>
    <w:rsid w:val="00A87E56"/>
    <w:rsid w:val="00A9154B"/>
    <w:rsid w:val="00A947D9"/>
    <w:rsid w:val="00AA02A4"/>
    <w:rsid w:val="00AB080D"/>
    <w:rsid w:val="00AB466C"/>
    <w:rsid w:val="00AB4CD5"/>
    <w:rsid w:val="00AB6F28"/>
    <w:rsid w:val="00AB6F92"/>
    <w:rsid w:val="00AC0AC7"/>
    <w:rsid w:val="00AC1756"/>
    <w:rsid w:val="00AC6A98"/>
    <w:rsid w:val="00AD15DF"/>
    <w:rsid w:val="00AD56FA"/>
    <w:rsid w:val="00AE0BCA"/>
    <w:rsid w:val="00AF5808"/>
    <w:rsid w:val="00AF5B54"/>
    <w:rsid w:val="00AF613A"/>
    <w:rsid w:val="00AF6B32"/>
    <w:rsid w:val="00B02624"/>
    <w:rsid w:val="00B05AE5"/>
    <w:rsid w:val="00B07486"/>
    <w:rsid w:val="00B13043"/>
    <w:rsid w:val="00B22968"/>
    <w:rsid w:val="00B33379"/>
    <w:rsid w:val="00B42DDB"/>
    <w:rsid w:val="00B43B48"/>
    <w:rsid w:val="00B51C51"/>
    <w:rsid w:val="00B5762E"/>
    <w:rsid w:val="00B67F35"/>
    <w:rsid w:val="00B712D5"/>
    <w:rsid w:val="00B74DAC"/>
    <w:rsid w:val="00B76096"/>
    <w:rsid w:val="00B83A51"/>
    <w:rsid w:val="00B85A1B"/>
    <w:rsid w:val="00B87AC6"/>
    <w:rsid w:val="00B943F0"/>
    <w:rsid w:val="00B972E2"/>
    <w:rsid w:val="00BA6FAC"/>
    <w:rsid w:val="00BA750F"/>
    <w:rsid w:val="00BA761B"/>
    <w:rsid w:val="00BC2C84"/>
    <w:rsid w:val="00BC4B5A"/>
    <w:rsid w:val="00BD18F0"/>
    <w:rsid w:val="00BD2BBB"/>
    <w:rsid w:val="00BE0CC2"/>
    <w:rsid w:val="00C028A4"/>
    <w:rsid w:val="00C047B0"/>
    <w:rsid w:val="00C070F9"/>
    <w:rsid w:val="00C07DEE"/>
    <w:rsid w:val="00C1680C"/>
    <w:rsid w:val="00C25136"/>
    <w:rsid w:val="00C328A4"/>
    <w:rsid w:val="00C34EC8"/>
    <w:rsid w:val="00C3535E"/>
    <w:rsid w:val="00C432CE"/>
    <w:rsid w:val="00C4796C"/>
    <w:rsid w:val="00C47DE7"/>
    <w:rsid w:val="00C66F10"/>
    <w:rsid w:val="00C75511"/>
    <w:rsid w:val="00C77231"/>
    <w:rsid w:val="00C7798D"/>
    <w:rsid w:val="00C81614"/>
    <w:rsid w:val="00C85C87"/>
    <w:rsid w:val="00C87824"/>
    <w:rsid w:val="00CA04B3"/>
    <w:rsid w:val="00CA079D"/>
    <w:rsid w:val="00CB328B"/>
    <w:rsid w:val="00CB3E46"/>
    <w:rsid w:val="00CB5540"/>
    <w:rsid w:val="00CB7AF1"/>
    <w:rsid w:val="00CC4FA9"/>
    <w:rsid w:val="00CD167B"/>
    <w:rsid w:val="00CD7F18"/>
    <w:rsid w:val="00CE40F7"/>
    <w:rsid w:val="00CE5003"/>
    <w:rsid w:val="00CF3409"/>
    <w:rsid w:val="00CF5FF8"/>
    <w:rsid w:val="00D00355"/>
    <w:rsid w:val="00D05CC6"/>
    <w:rsid w:val="00D1525D"/>
    <w:rsid w:val="00D178AD"/>
    <w:rsid w:val="00D20244"/>
    <w:rsid w:val="00D36541"/>
    <w:rsid w:val="00D37E7B"/>
    <w:rsid w:val="00D43F01"/>
    <w:rsid w:val="00D45AF7"/>
    <w:rsid w:val="00D50FF0"/>
    <w:rsid w:val="00D52D14"/>
    <w:rsid w:val="00D60CED"/>
    <w:rsid w:val="00D6391E"/>
    <w:rsid w:val="00D715E2"/>
    <w:rsid w:val="00D7514C"/>
    <w:rsid w:val="00D87DE6"/>
    <w:rsid w:val="00D915C1"/>
    <w:rsid w:val="00DA2287"/>
    <w:rsid w:val="00DA7BA9"/>
    <w:rsid w:val="00DB0450"/>
    <w:rsid w:val="00DB1568"/>
    <w:rsid w:val="00DB37E7"/>
    <w:rsid w:val="00DC1B36"/>
    <w:rsid w:val="00DC5AC5"/>
    <w:rsid w:val="00DD0C9B"/>
    <w:rsid w:val="00DE01C7"/>
    <w:rsid w:val="00DE22EF"/>
    <w:rsid w:val="00DE295B"/>
    <w:rsid w:val="00DE2FD9"/>
    <w:rsid w:val="00DE5608"/>
    <w:rsid w:val="00DE5619"/>
    <w:rsid w:val="00DE5CC5"/>
    <w:rsid w:val="00DE7198"/>
    <w:rsid w:val="00DF0289"/>
    <w:rsid w:val="00DF7668"/>
    <w:rsid w:val="00E05A29"/>
    <w:rsid w:val="00E06A56"/>
    <w:rsid w:val="00E1081B"/>
    <w:rsid w:val="00E111CF"/>
    <w:rsid w:val="00E11A14"/>
    <w:rsid w:val="00E1435A"/>
    <w:rsid w:val="00E1558E"/>
    <w:rsid w:val="00E1626C"/>
    <w:rsid w:val="00E24D88"/>
    <w:rsid w:val="00E26B34"/>
    <w:rsid w:val="00E3693F"/>
    <w:rsid w:val="00E374A2"/>
    <w:rsid w:val="00E43544"/>
    <w:rsid w:val="00E4607C"/>
    <w:rsid w:val="00E638AF"/>
    <w:rsid w:val="00E65984"/>
    <w:rsid w:val="00E72BA6"/>
    <w:rsid w:val="00E8278D"/>
    <w:rsid w:val="00E84890"/>
    <w:rsid w:val="00E8654F"/>
    <w:rsid w:val="00E86932"/>
    <w:rsid w:val="00E914A3"/>
    <w:rsid w:val="00E94C2E"/>
    <w:rsid w:val="00E9699A"/>
    <w:rsid w:val="00EA107B"/>
    <w:rsid w:val="00EA1913"/>
    <w:rsid w:val="00EB3203"/>
    <w:rsid w:val="00EB4FE9"/>
    <w:rsid w:val="00EC5134"/>
    <w:rsid w:val="00EC5E6B"/>
    <w:rsid w:val="00ED4B47"/>
    <w:rsid w:val="00ED5FC7"/>
    <w:rsid w:val="00EE0A6D"/>
    <w:rsid w:val="00EE0F8A"/>
    <w:rsid w:val="00F007DC"/>
    <w:rsid w:val="00F00F40"/>
    <w:rsid w:val="00F03713"/>
    <w:rsid w:val="00F10AE8"/>
    <w:rsid w:val="00F1313D"/>
    <w:rsid w:val="00F14855"/>
    <w:rsid w:val="00F20476"/>
    <w:rsid w:val="00F21E77"/>
    <w:rsid w:val="00F2298A"/>
    <w:rsid w:val="00F22EA0"/>
    <w:rsid w:val="00F22FA9"/>
    <w:rsid w:val="00F27082"/>
    <w:rsid w:val="00F40FC9"/>
    <w:rsid w:val="00F4178D"/>
    <w:rsid w:val="00F43EA8"/>
    <w:rsid w:val="00F46090"/>
    <w:rsid w:val="00F5035A"/>
    <w:rsid w:val="00F62431"/>
    <w:rsid w:val="00F80043"/>
    <w:rsid w:val="00F821EF"/>
    <w:rsid w:val="00F85366"/>
    <w:rsid w:val="00F8784C"/>
    <w:rsid w:val="00F9352C"/>
    <w:rsid w:val="00F9640B"/>
    <w:rsid w:val="00FA0750"/>
    <w:rsid w:val="00FA0EA2"/>
    <w:rsid w:val="00FA21A8"/>
    <w:rsid w:val="00FA4389"/>
    <w:rsid w:val="00FA5790"/>
    <w:rsid w:val="00FB48F4"/>
    <w:rsid w:val="00FB796E"/>
    <w:rsid w:val="00FC2346"/>
    <w:rsid w:val="00FC505E"/>
    <w:rsid w:val="00FC51BC"/>
    <w:rsid w:val="00FD63AF"/>
    <w:rsid w:val="00FE589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EC991F"/>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semiHidden/>
    <w:unhideWhenUsed/>
    <w:rsid w:val="00432C94"/>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A80B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88893278">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27943883">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60195420">
      <w:bodyDiv w:val="1"/>
      <w:marLeft w:val="0"/>
      <w:marRight w:val="0"/>
      <w:marTop w:val="0"/>
      <w:marBottom w:val="0"/>
      <w:divBdr>
        <w:top w:val="none" w:sz="0" w:space="0" w:color="auto"/>
        <w:left w:val="none" w:sz="0" w:space="0" w:color="auto"/>
        <w:bottom w:val="none" w:sz="0" w:space="0" w:color="auto"/>
        <w:right w:val="none" w:sz="0" w:space="0" w:color="auto"/>
      </w:divBdr>
      <w:divsChild>
        <w:div w:id="205604599">
          <w:marLeft w:val="0"/>
          <w:marRight w:val="0"/>
          <w:marTop w:val="0"/>
          <w:marBottom w:val="0"/>
          <w:divBdr>
            <w:top w:val="none" w:sz="0" w:space="0" w:color="auto"/>
            <w:left w:val="none" w:sz="0" w:space="0" w:color="auto"/>
            <w:bottom w:val="none" w:sz="0" w:space="0" w:color="auto"/>
            <w:right w:val="none" w:sz="0" w:space="0" w:color="auto"/>
          </w:divBdr>
          <w:divsChild>
            <w:div w:id="760177471">
              <w:marLeft w:val="0"/>
              <w:marRight w:val="0"/>
              <w:marTop w:val="0"/>
              <w:marBottom w:val="0"/>
              <w:divBdr>
                <w:top w:val="none" w:sz="0" w:space="0" w:color="auto"/>
                <w:left w:val="none" w:sz="0" w:space="0" w:color="auto"/>
                <w:bottom w:val="none" w:sz="0" w:space="0" w:color="auto"/>
                <w:right w:val="none" w:sz="0" w:space="0" w:color="auto"/>
              </w:divBdr>
              <w:divsChild>
                <w:div w:id="4556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111704913">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58019733">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iacs.d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oelklinger-huette.org/de/hom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adamhall.com/" TargetMode="External"/><Relationship Id="rId4" Type="http://schemas.openxmlformats.org/officeDocument/2006/relationships/webSettings" Target="webSettings.xml"/><Relationship Id="rId9" Type="http://schemas.openxmlformats.org/officeDocument/2006/relationships/hyperlink" Target="https://www.cameolight.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743</Words>
  <Characters>4686</Characters>
  <Application>Microsoft Office Word</Application>
  <DocSecurity>0</DocSecurity>
  <Lines>39</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 docId:F599929E98A0CB3A42F49483B37AEF87</cp:keywords>
  <cp:lastModifiedBy>Elisa Posteraro</cp:lastModifiedBy>
  <cp:revision>3</cp:revision>
  <cp:lastPrinted>2019-01-10T17:28:00Z</cp:lastPrinted>
  <dcterms:created xsi:type="dcterms:W3CDTF">2023-11-15T14:03:00Z</dcterms:created>
  <dcterms:modified xsi:type="dcterms:W3CDTF">2023-11-21T08:05:00Z</dcterms:modified>
</cp:coreProperties>
</file>