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7F105ED3" w:rsidR="004330C6" w:rsidRPr="00DB37E7" w:rsidRDefault="004330C6" w:rsidP="003817D3">
      <w:pPr>
        <w:rPr>
          <w:rFonts w:ascii="Arial" w:hAnsi="Arial"/>
          <w:b/>
          <w:color w:val="000000" w:themeColor="text1"/>
          <w:sz w:val="28"/>
          <w:bdr w:val="none" w:sz="0" w:space="0" w:color="auto" w:frame="1"/>
        </w:rPr>
      </w:pPr>
      <w:r>
        <w:rPr>
          <w:rFonts w:ascii="Calibri" w:hAnsi="Calibri"/>
          <w:sz w:val="52"/>
        </w:rPr>
        <w:t>Pressemitteilung</w:t>
      </w:r>
    </w:p>
    <w:p w14:paraId="230558DA" w14:textId="61A55546" w:rsidR="004330C6" w:rsidRPr="00DB37E7" w:rsidRDefault="004330C6" w:rsidP="003817D3">
      <w:pPr>
        <w:rPr>
          <w:rFonts w:ascii="Arial" w:hAnsi="Arial"/>
          <w:b/>
          <w:color w:val="000000" w:themeColor="text1"/>
          <w:sz w:val="28"/>
          <w:bdr w:val="none" w:sz="0" w:space="0" w:color="auto" w:frame="1"/>
        </w:rPr>
      </w:pPr>
    </w:p>
    <w:p w14:paraId="1F2E7A7D" w14:textId="77777777" w:rsidR="004330C6" w:rsidRPr="00DB37E7" w:rsidRDefault="004330C6" w:rsidP="003817D3">
      <w:pPr>
        <w:rPr>
          <w:rFonts w:ascii="Arial" w:hAnsi="Arial"/>
          <w:b/>
          <w:color w:val="000000" w:themeColor="text1"/>
          <w:sz w:val="28"/>
          <w:bdr w:val="none" w:sz="0" w:space="0" w:color="auto" w:frame="1"/>
        </w:rPr>
      </w:pPr>
    </w:p>
    <w:p w14:paraId="27D02FA2" w14:textId="6D781766" w:rsidR="00BE0CC2" w:rsidRPr="009A7584" w:rsidRDefault="009A7584" w:rsidP="00AD15DF">
      <w:pPr>
        <w:rPr>
          <w:rFonts w:ascii="Calibri" w:hAnsi="Calibri" w:cs="Calibri"/>
          <w:b/>
          <w:bCs/>
          <w:color w:val="000000"/>
          <w:sz w:val="44"/>
          <w:szCs w:val="44"/>
          <w:shd w:val="clear" w:color="auto" w:fill="FFFFFF"/>
        </w:rPr>
      </w:pPr>
      <w:r w:rsidRPr="009A7584">
        <w:rPr>
          <w:rFonts w:ascii="Calibri" w:hAnsi="Calibri" w:cs="Calibri"/>
          <w:b/>
          <w:bCs/>
          <w:color w:val="000000"/>
          <w:sz w:val="44"/>
          <w:szCs w:val="44"/>
          <w:shd w:val="clear" w:color="auto" w:fill="FFFFFF"/>
        </w:rPr>
        <w:t xml:space="preserve">Cameo setzt die Ausstellung "Der </w:t>
      </w:r>
      <w:proofErr w:type="spellStart"/>
      <w:r w:rsidRPr="009A7584">
        <w:rPr>
          <w:rFonts w:ascii="Calibri" w:hAnsi="Calibri" w:cs="Calibri"/>
          <w:b/>
          <w:bCs/>
          <w:color w:val="000000"/>
          <w:sz w:val="44"/>
          <w:szCs w:val="44"/>
          <w:shd w:val="clear" w:color="auto" w:fill="FFFFFF"/>
        </w:rPr>
        <w:t>Deutsche</w:t>
      </w:r>
      <w:proofErr w:type="spellEnd"/>
      <w:r w:rsidRPr="009A7584">
        <w:rPr>
          <w:rFonts w:ascii="Calibri" w:hAnsi="Calibri" w:cs="Calibri"/>
          <w:b/>
          <w:bCs/>
          <w:color w:val="000000"/>
          <w:sz w:val="44"/>
          <w:szCs w:val="44"/>
          <w:shd w:val="clear" w:color="auto" w:fill="FFFFFF"/>
        </w:rPr>
        <w:t xml:space="preserve"> Film" im UNESCO Weltkulturerbe Völklinger Hütte in Szene</w:t>
      </w:r>
    </w:p>
    <w:p w14:paraId="0710998F" w14:textId="77777777" w:rsidR="009A7584" w:rsidRPr="00BE0CC2" w:rsidRDefault="009A7584" w:rsidP="00AD15DF">
      <w:pPr>
        <w:rPr>
          <w:rFonts w:ascii="Calibri" w:hAnsi="Calibri" w:cs="Calibri"/>
          <w:bCs/>
          <w:sz w:val="44"/>
          <w:szCs w:val="44"/>
        </w:rPr>
      </w:pPr>
    </w:p>
    <w:p w14:paraId="3E63F625" w14:textId="0A6AF226" w:rsidR="00AD15DF" w:rsidRPr="00C07DEE" w:rsidRDefault="00AD15DF" w:rsidP="00AD15DF">
      <w:pPr>
        <w:rPr>
          <w:rFonts w:ascii="Calibri" w:hAnsi="Calibri" w:cs="Calibri"/>
          <w:sz w:val="22"/>
          <w:szCs w:val="22"/>
        </w:rPr>
      </w:pPr>
      <w:r w:rsidRPr="00AD15DF">
        <w:rPr>
          <w:rFonts w:ascii="Calibri" w:hAnsi="Calibri" w:cs="Calibri"/>
          <w:b/>
          <w:bCs/>
          <w:color w:val="0D0D0D" w:themeColor="text1" w:themeTint="F2"/>
          <w:sz w:val="22"/>
          <w:szCs w:val="22"/>
          <w:bdr w:val="none" w:sz="0" w:space="0" w:color="auto" w:frame="1"/>
        </w:rPr>
        <w:t xml:space="preserve">Neu-Anspach, Deutschland – </w:t>
      </w:r>
      <w:r w:rsidR="00751493" w:rsidRPr="00751493">
        <w:rPr>
          <w:rFonts w:ascii="Calibri" w:hAnsi="Calibri" w:cs="Calibri"/>
          <w:b/>
          <w:bCs/>
          <w:sz w:val="22"/>
          <w:szCs w:val="22"/>
          <w:bdr w:val="none" w:sz="0" w:space="0" w:color="auto" w:frame="1"/>
        </w:rPr>
        <w:t>21</w:t>
      </w:r>
      <w:r w:rsidRPr="00751493">
        <w:rPr>
          <w:rFonts w:ascii="Calibri" w:hAnsi="Calibri" w:cs="Calibri"/>
          <w:b/>
          <w:bCs/>
          <w:sz w:val="22"/>
          <w:szCs w:val="22"/>
          <w:bdr w:val="none" w:sz="0" w:space="0" w:color="auto" w:frame="1"/>
        </w:rPr>
        <w:t xml:space="preserve">. </w:t>
      </w:r>
      <w:r w:rsidR="00C07DEE" w:rsidRPr="00751493">
        <w:rPr>
          <w:rFonts w:ascii="Calibri" w:hAnsi="Calibri" w:cs="Calibri"/>
          <w:b/>
          <w:bCs/>
          <w:sz w:val="22"/>
          <w:szCs w:val="22"/>
          <w:bdr w:val="none" w:sz="0" w:space="0" w:color="auto" w:frame="1"/>
        </w:rPr>
        <w:t>November</w:t>
      </w:r>
      <w:r w:rsidRPr="00751493">
        <w:rPr>
          <w:rFonts w:ascii="Calibri" w:hAnsi="Calibri" w:cs="Calibri"/>
          <w:b/>
          <w:bCs/>
          <w:sz w:val="22"/>
          <w:szCs w:val="22"/>
          <w:bdr w:val="none" w:sz="0" w:space="0" w:color="auto" w:frame="1"/>
        </w:rPr>
        <w:t xml:space="preserve"> 2023</w:t>
      </w:r>
      <w:r w:rsidRPr="00AD15DF">
        <w:rPr>
          <w:rFonts w:ascii="Calibri" w:hAnsi="Calibri" w:cs="Calibri"/>
          <w:b/>
          <w:bCs/>
          <w:sz w:val="22"/>
          <w:szCs w:val="22"/>
          <w:bdr w:val="none" w:sz="0" w:space="0" w:color="auto" w:frame="1"/>
        </w:rPr>
        <w:t xml:space="preserve"> </w:t>
      </w:r>
      <w:r w:rsidRPr="00AD15DF">
        <w:rPr>
          <w:rFonts w:ascii="Calibri" w:hAnsi="Calibri" w:cs="Calibri"/>
          <w:b/>
          <w:bCs/>
          <w:color w:val="0D0D0D" w:themeColor="text1" w:themeTint="F2"/>
          <w:sz w:val="22"/>
          <w:szCs w:val="22"/>
          <w:bdr w:val="none" w:sz="0" w:space="0" w:color="auto" w:frame="1"/>
        </w:rPr>
        <w:t>–</w:t>
      </w:r>
      <w:r w:rsidR="009A7584" w:rsidRPr="009A7584">
        <w:rPr>
          <w:rFonts w:ascii="Calibri" w:hAnsi="Calibri" w:cs="Calibri"/>
          <w:sz w:val="22"/>
          <w:szCs w:val="22"/>
        </w:rPr>
        <w:t xml:space="preserve"> Seit der Eröffnung im Oktober in Anwesenheit des Bundespräsidenten Frank-Walter Steinmeier ist die Ausstellung "Der </w:t>
      </w:r>
      <w:proofErr w:type="spellStart"/>
      <w:r w:rsidR="009A7584" w:rsidRPr="009A7584">
        <w:rPr>
          <w:rFonts w:ascii="Calibri" w:hAnsi="Calibri" w:cs="Calibri"/>
          <w:sz w:val="22"/>
          <w:szCs w:val="22"/>
        </w:rPr>
        <w:t>Deutsche</w:t>
      </w:r>
      <w:proofErr w:type="spellEnd"/>
      <w:r w:rsidR="009A7584" w:rsidRPr="009A7584">
        <w:rPr>
          <w:rFonts w:ascii="Calibri" w:hAnsi="Calibri" w:cs="Calibri"/>
          <w:sz w:val="22"/>
          <w:szCs w:val="22"/>
        </w:rPr>
        <w:t xml:space="preserve"> Film" im UNESCO Weltkulturerbe Völklinger Hütte zu sehen.</w:t>
      </w:r>
      <w:r w:rsidR="009A7584">
        <w:rPr>
          <w:rFonts w:ascii="Calibri" w:hAnsi="Calibri" w:cs="Calibri"/>
          <w:sz w:val="22"/>
          <w:szCs w:val="22"/>
        </w:rPr>
        <w:t xml:space="preserve"> </w:t>
      </w:r>
      <w:r w:rsidR="00C07DEE">
        <w:rPr>
          <w:rFonts w:ascii="Calibri" w:hAnsi="Calibri" w:cs="Calibri"/>
          <w:sz w:val="22"/>
          <w:szCs w:val="22"/>
        </w:rPr>
        <w:t xml:space="preserve">Die </w:t>
      </w:r>
      <w:r w:rsidR="00A41392">
        <w:rPr>
          <w:rFonts w:ascii="Calibri" w:hAnsi="Calibri" w:cs="Calibri"/>
          <w:sz w:val="22"/>
          <w:szCs w:val="22"/>
        </w:rPr>
        <w:t xml:space="preserve">faszinierende </w:t>
      </w:r>
      <w:r w:rsidR="004B6705">
        <w:rPr>
          <w:rFonts w:ascii="Calibri" w:hAnsi="Calibri" w:cs="Calibri"/>
          <w:sz w:val="22"/>
          <w:szCs w:val="22"/>
        </w:rPr>
        <w:t xml:space="preserve">Industriehalle auf dem Gelände des UNESCO Weltkulturerbes wird von </w:t>
      </w:r>
      <w:r w:rsidR="004B6705" w:rsidRPr="000C057F">
        <w:rPr>
          <w:rFonts w:ascii="Calibri" w:hAnsi="Calibri" w:cs="Calibri"/>
          <w:sz w:val="22"/>
          <w:szCs w:val="22"/>
        </w:rPr>
        <w:t>gigantischen Gebläsemaschinen</w:t>
      </w:r>
      <w:r w:rsidR="004B6705">
        <w:rPr>
          <w:rFonts w:ascii="Calibri" w:hAnsi="Calibri" w:cs="Calibri"/>
          <w:sz w:val="22"/>
          <w:szCs w:val="22"/>
        </w:rPr>
        <w:t xml:space="preserve"> und Schwungrädern dominiert und präsentiert mehr als 1</w:t>
      </w:r>
      <w:r w:rsidR="003D0E61">
        <w:rPr>
          <w:rFonts w:ascii="Calibri" w:hAnsi="Calibri" w:cs="Calibri"/>
          <w:sz w:val="22"/>
          <w:szCs w:val="22"/>
        </w:rPr>
        <w:t xml:space="preserve">25 Jahre deutschen Film </w:t>
      </w:r>
      <w:r w:rsidR="003D0E61" w:rsidRPr="000C057F">
        <w:rPr>
          <w:rFonts w:ascii="Calibri" w:hAnsi="Calibri" w:cs="Calibri"/>
          <w:color w:val="000000"/>
          <w:sz w:val="22"/>
          <w:szCs w:val="22"/>
          <w:shd w:val="clear" w:color="auto" w:fill="FFFFFF"/>
        </w:rPr>
        <w:t>auf 100 Großleinwänden</w:t>
      </w:r>
      <w:r w:rsidR="003D0E61">
        <w:rPr>
          <w:rFonts w:ascii="Calibri" w:hAnsi="Calibri" w:cs="Calibri"/>
          <w:color w:val="000000"/>
          <w:sz w:val="22"/>
          <w:szCs w:val="22"/>
          <w:shd w:val="clear" w:color="auto" w:fill="FFFFFF"/>
        </w:rPr>
        <w:t>, kombiniert mit über</w:t>
      </w:r>
      <w:r w:rsidR="003D0E61" w:rsidRPr="000C057F">
        <w:rPr>
          <w:rFonts w:ascii="Calibri" w:hAnsi="Calibri" w:cs="Calibri"/>
          <w:color w:val="000000"/>
          <w:sz w:val="22"/>
          <w:szCs w:val="22"/>
          <w:shd w:val="clear" w:color="auto" w:fill="FFFFFF"/>
        </w:rPr>
        <w:t xml:space="preserve"> 350 </w:t>
      </w:r>
      <w:r w:rsidR="003D0E61">
        <w:rPr>
          <w:rFonts w:ascii="Calibri" w:hAnsi="Calibri" w:cs="Calibri"/>
          <w:color w:val="000000"/>
          <w:sz w:val="22"/>
          <w:szCs w:val="22"/>
          <w:shd w:val="clear" w:color="auto" w:fill="FFFFFF"/>
        </w:rPr>
        <w:t>Original-</w:t>
      </w:r>
      <w:r w:rsidR="003D0E61" w:rsidRPr="000C057F">
        <w:rPr>
          <w:rFonts w:ascii="Calibri" w:hAnsi="Calibri" w:cs="Calibri"/>
          <w:color w:val="000000"/>
          <w:sz w:val="22"/>
          <w:szCs w:val="22"/>
          <w:shd w:val="clear" w:color="auto" w:fill="FFFFFF"/>
        </w:rPr>
        <w:t>Exponaten</w:t>
      </w:r>
      <w:r w:rsidR="003D0E61">
        <w:rPr>
          <w:rFonts w:ascii="Calibri" w:hAnsi="Calibri" w:cs="Calibri"/>
          <w:color w:val="000000"/>
          <w:sz w:val="22"/>
          <w:szCs w:val="22"/>
          <w:shd w:val="clear" w:color="auto" w:fill="FFFFFF"/>
        </w:rPr>
        <w:t>.</w:t>
      </w:r>
      <w:r w:rsidR="003D0E61">
        <w:rPr>
          <w:rFonts w:ascii="Calibri" w:hAnsi="Calibri" w:cs="Calibri"/>
          <w:sz w:val="22"/>
          <w:szCs w:val="22"/>
        </w:rPr>
        <w:t xml:space="preserve"> </w:t>
      </w:r>
      <w:r w:rsidR="00C07DEE" w:rsidRPr="000C057F">
        <w:rPr>
          <w:rFonts w:ascii="Calibri" w:hAnsi="Calibri" w:cs="Calibri"/>
          <w:color w:val="000000"/>
          <w:sz w:val="22"/>
          <w:szCs w:val="22"/>
          <w:shd w:val="clear" w:color="auto" w:fill="FFFFFF"/>
        </w:rPr>
        <w:t>Um die</w:t>
      </w:r>
      <w:r w:rsidR="003D0E61">
        <w:rPr>
          <w:rFonts w:ascii="Calibri" w:hAnsi="Calibri" w:cs="Calibri"/>
          <w:color w:val="000000"/>
          <w:sz w:val="22"/>
          <w:szCs w:val="22"/>
          <w:shd w:val="clear" w:color="auto" w:fill="FFFFFF"/>
        </w:rPr>
        <w:t>se und zukünftige</w:t>
      </w:r>
      <w:r w:rsidR="00C07DEE" w:rsidRPr="000C057F">
        <w:rPr>
          <w:rFonts w:ascii="Calibri" w:hAnsi="Calibri" w:cs="Calibri"/>
          <w:color w:val="000000"/>
          <w:sz w:val="22"/>
          <w:szCs w:val="22"/>
          <w:shd w:val="clear" w:color="auto" w:fill="FFFFFF"/>
        </w:rPr>
        <w:t xml:space="preserve"> Ausstellungen flexibel </w:t>
      </w:r>
      <w:r w:rsidR="003D0E61">
        <w:rPr>
          <w:rFonts w:ascii="Calibri" w:hAnsi="Calibri" w:cs="Calibri"/>
          <w:color w:val="000000"/>
          <w:sz w:val="22"/>
          <w:szCs w:val="22"/>
          <w:shd w:val="clear" w:color="auto" w:fill="FFFFFF"/>
        </w:rPr>
        <w:t xml:space="preserve">zu </w:t>
      </w:r>
      <w:r w:rsidR="00C07DEE" w:rsidRPr="000C057F">
        <w:rPr>
          <w:rFonts w:ascii="Calibri" w:hAnsi="Calibri" w:cs="Calibri"/>
          <w:color w:val="000000"/>
          <w:sz w:val="22"/>
          <w:szCs w:val="22"/>
          <w:shd w:val="clear" w:color="auto" w:fill="FFFFFF"/>
        </w:rPr>
        <w:t xml:space="preserve">beleuchten, investierte die Trägergesellschaft </w:t>
      </w:r>
      <w:r w:rsidR="003D0E61">
        <w:rPr>
          <w:rFonts w:ascii="Calibri" w:hAnsi="Calibri" w:cs="Calibri"/>
          <w:color w:val="000000"/>
          <w:sz w:val="22"/>
          <w:szCs w:val="22"/>
          <w:shd w:val="clear" w:color="auto" w:fill="FFFFFF"/>
        </w:rPr>
        <w:t>der Völklinger Hütte</w:t>
      </w:r>
      <w:r w:rsidR="00C07DEE" w:rsidRPr="000C057F">
        <w:rPr>
          <w:rFonts w:ascii="Calibri" w:hAnsi="Calibri" w:cs="Calibri"/>
          <w:color w:val="000000"/>
          <w:sz w:val="22"/>
          <w:szCs w:val="22"/>
          <w:shd w:val="clear" w:color="auto" w:fill="FFFFFF"/>
        </w:rPr>
        <w:t xml:space="preserve"> in ein modernes Lichttechnik-Setup aus Cameo P2 FC LED-Profilscheinwerfern und ZENIT W300 LED Wash Lights.</w:t>
      </w:r>
    </w:p>
    <w:p w14:paraId="1BE6B20D" w14:textId="77777777" w:rsidR="00AD15DF" w:rsidRPr="00AD15DF" w:rsidRDefault="00AD15DF" w:rsidP="00AD15DF">
      <w:pPr>
        <w:rPr>
          <w:rFonts w:ascii="Calibri" w:hAnsi="Calibri" w:cs="Calibri"/>
          <w:b/>
          <w:sz w:val="22"/>
          <w:szCs w:val="22"/>
        </w:rPr>
      </w:pPr>
    </w:p>
    <w:p w14:paraId="4DB600F4" w14:textId="589B3070" w:rsidR="00A41392" w:rsidRPr="000C057F" w:rsidRDefault="00A41392" w:rsidP="00A41392">
      <w:pPr>
        <w:rPr>
          <w:rFonts w:ascii="Calibri" w:hAnsi="Calibri" w:cs="Calibri"/>
          <w:color w:val="000000"/>
          <w:sz w:val="22"/>
          <w:szCs w:val="22"/>
          <w:shd w:val="clear" w:color="auto" w:fill="FFFFFF"/>
        </w:rPr>
      </w:pPr>
      <w:r w:rsidRPr="000C057F">
        <w:rPr>
          <w:rFonts w:ascii="Calibri" w:hAnsi="Calibri" w:cs="Calibri"/>
          <w:color w:val="000000"/>
          <w:sz w:val="22"/>
          <w:szCs w:val="22"/>
          <w:shd w:val="clear" w:color="auto" w:fill="FFFFFF"/>
        </w:rPr>
        <w:t xml:space="preserve">„Die Gebläsehalle ist </w:t>
      </w:r>
      <w:r>
        <w:rPr>
          <w:rFonts w:ascii="Calibri" w:hAnsi="Calibri" w:cs="Calibri"/>
          <w:color w:val="000000"/>
          <w:sz w:val="22"/>
          <w:szCs w:val="22"/>
          <w:shd w:val="clear" w:color="auto" w:fill="FFFFFF"/>
        </w:rPr>
        <w:t>eine</w:t>
      </w:r>
      <w:r w:rsidRPr="000C057F">
        <w:rPr>
          <w:rFonts w:ascii="Calibri" w:hAnsi="Calibri" w:cs="Calibri"/>
          <w:color w:val="000000"/>
          <w:sz w:val="22"/>
          <w:szCs w:val="22"/>
          <w:shd w:val="clear" w:color="auto" w:fill="FFFFFF"/>
        </w:rPr>
        <w:t xml:space="preserve"> </w:t>
      </w:r>
      <w:r>
        <w:rPr>
          <w:rFonts w:ascii="Calibri" w:hAnsi="Calibri" w:cs="Calibri"/>
          <w:color w:val="000000"/>
          <w:sz w:val="22"/>
          <w:szCs w:val="22"/>
          <w:shd w:val="clear" w:color="auto" w:fill="FFFFFF"/>
        </w:rPr>
        <w:t>außergewöhnliche</w:t>
      </w:r>
      <w:r w:rsidRPr="000C057F">
        <w:rPr>
          <w:rFonts w:ascii="Calibri" w:hAnsi="Calibri" w:cs="Calibri"/>
          <w:color w:val="000000"/>
          <w:sz w:val="22"/>
          <w:szCs w:val="22"/>
          <w:shd w:val="clear" w:color="auto" w:fill="FFFFFF"/>
        </w:rPr>
        <w:t xml:space="preserve"> Industriehalle</w:t>
      </w:r>
      <w:r>
        <w:rPr>
          <w:rFonts w:ascii="Calibri" w:hAnsi="Calibri" w:cs="Calibri"/>
          <w:color w:val="000000"/>
          <w:sz w:val="22"/>
          <w:szCs w:val="22"/>
          <w:shd w:val="clear" w:color="auto" w:fill="FFFFFF"/>
        </w:rPr>
        <w:t xml:space="preserve"> mit einer ganz besonderen Atmosphäre</w:t>
      </w:r>
      <w:r w:rsidRPr="000C057F">
        <w:rPr>
          <w:rFonts w:ascii="Calibri" w:hAnsi="Calibri" w:cs="Calibri"/>
          <w:color w:val="000000"/>
          <w:sz w:val="22"/>
          <w:szCs w:val="22"/>
          <w:shd w:val="clear" w:color="auto" w:fill="FFFFFF"/>
        </w:rPr>
        <w:t xml:space="preserve">“, </w:t>
      </w:r>
      <w:r>
        <w:rPr>
          <w:rFonts w:ascii="Calibri" w:hAnsi="Calibri" w:cs="Calibri"/>
          <w:color w:val="000000"/>
          <w:sz w:val="22"/>
          <w:szCs w:val="22"/>
          <w:shd w:val="clear" w:color="auto" w:fill="FFFFFF"/>
        </w:rPr>
        <w:t>erläutert</w:t>
      </w:r>
      <w:r w:rsidRPr="000C057F">
        <w:rPr>
          <w:rFonts w:ascii="Calibri" w:hAnsi="Calibri" w:cs="Calibri"/>
          <w:color w:val="000000"/>
          <w:sz w:val="22"/>
          <w:szCs w:val="22"/>
          <w:shd w:val="clear" w:color="auto" w:fill="FFFFFF"/>
        </w:rPr>
        <w:t xml:space="preserve"> </w:t>
      </w:r>
      <w:r>
        <w:rPr>
          <w:rFonts w:ascii="Calibri" w:hAnsi="Calibri" w:cs="Calibri"/>
          <w:color w:val="000000"/>
          <w:sz w:val="22"/>
          <w:szCs w:val="22"/>
          <w:shd w:val="clear" w:color="auto" w:fill="FFFFFF"/>
        </w:rPr>
        <w:t xml:space="preserve">Udo </w:t>
      </w:r>
      <w:proofErr w:type="spellStart"/>
      <w:r>
        <w:rPr>
          <w:rFonts w:ascii="Calibri" w:hAnsi="Calibri" w:cs="Calibri"/>
          <w:color w:val="000000"/>
          <w:sz w:val="22"/>
          <w:szCs w:val="22"/>
          <w:shd w:val="clear" w:color="auto" w:fill="FFFFFF"/>
        </w:rPr>
        <w:t>Treimetten</w:t>
      </w:r>
      <w:proofErr w:type="spellEnd"/>
      <w:r>
        <w:rPr>
          <w:rFonts w:ascii="Calibri" w:hAnsi="Calibri" w:cs="Calibri"/>
          <w:color w:val="000000"/>
          <w:sz w:val="22"/>
          <w:szCs w:val="22"/>
          <w:shd w:val="clear" w:color="auto" w:fill="FFFFFF"/>
        </w:rPr>
        <w:t xml:space="preserve">, der gemeinsam mit Mario </w:t>
      </w:r>
      <w:proofErr w:type="spellStart"/>
      <w:r>
        <w:rPr>
          <w:rFonts w:ascii="Calibri" w:hAnsi="Calibri" w:cs="Calibri"/>
          <w:color w:val="000000"/>
          <w:sz w:val="22"/>
          <w:szCs w:val="22"/>
          <w:shd w:val="clear" w:color="auto" w:fill="FFFFFF"/>
        </w:rPr>
        <w:t>Esch</w:t>
      </w:r>
      <w:proofErr w:type="spellEnd"/>
      <w:r>
        <w:rPr>
          <w:rFonts w:ascii="Calibri" w:hAnsi="Calibri" w:cs="Calibri"/>
          <w:color w:val="000000"/>
          <w:sz w:val="22"/>
          <w:szCs w:val="22"/>
          <w:shd w:val="clear" w:color="auto" w:fill="FFFFFF"/>
        </w:rPr>
        <w:t xml:space="preserve"> die Geschäftsführung</w:t>
      </w:r>
      <w:r w:rsidRPr="000C057F">
        <w:rPr>
          <w:rFonts w:ascii="Calibri" w:hAnsi="Calibri" w:cs="Calibri"/>
          <w:color w:val="000000"/>
          <w:sz w:val="22"/>
          <w:szCs w:val="22"/>
          <w:shd w:val="clear" w:color="auto" w:fill="FFFFFF"/>
        </w:rPr>
        <w:t xml:space="preserve"> der Triacs Veranstaltungstechnik GmbH</w:t>
      </w:r>
      <w:r>
        <w:rPr>
          <w:rFonts w:ascii="Calibri" w:hAnsi="Calibri" w:cs="Calibri"/>
          <w:color w:val="000000"/>
          <w:sz w:val="22"/>
          <w:szCs w:val="22"/>
          <w:shd w:val="clear" w:color="auto" w:fill="FFFFFF"/>
        </w:rPr>
        <w:t xml:space="preserve"> bildet</w:t>
      </w:r>
      <w:r w:rsidRPr="000C057F">
        <w:rPr>
          <w:rFonts w:ascii="Calibri" w:hAnsi="Calibri" w:cs="Calibri"/>
          <w:color w:val="000000"/>
          <w:sz w:val="22"/>
          <w:szCs w:val="22"/>
          <w:shd w:val="clear" w:color="auto" w:fill="FFFFFF"/>
        </w:rPr>
        <w:t xml:space="preserve">. Der Full-Service-Dienstleister aus der Nähe von Trier fungiert seit mehr als 20 Jahren als Technik-Partner der Völklinger Hütte und zeichnete für die </w:t>
      </w:r>
      <w:r>
        <w:rPr>
          <w:rFonts w:ascii="Calibri" w:hAnsi="Calibri" w:cs="Calibri"/>
          <w:color w:val="000000"/>
          <w:sz w:val="22"/>
          <w:szCs w:val="22"/>
          <w:shd w:val="clear" w:color="auto" w:fill="FFFFFF"/>
        </w:rPr>
        <w:t>Lichtp</w:t>
      </w:r>
      <w:r w:rsidRPr="000C057F">
        <w:rPr>
          <w:rFonts w:ascii="Calibri" w:hAnsi="Calibri" w:cs="Calibri"/>
          <w:color w:val="000000"/>
          <w:sz w:val="22"/>
          <w:szCs w:val="22"/>
          <w:shd w:val="clear" w:color="auto" w:fill="FFFFFF"/>
        </w:rPr>
        <w:t xml:space="preserve">lanung und </w:t>
      </w:r>
      <w:r>
        <w:rPr>
          <w:rFonts w:ascii="Calibri" w:hAnsi="Calibri" w:cs="Calibri"/>
          <w:color w:val="000000"/>
          <w:sz w:val="22"/>
          <w:szCs w:val="22"/>
          <w:shd w:val="clear" w:color="auto" w:fill="FFFFFF"/>
        </w:rPr>
        <w:t>Programmierung</w:t>
      </w:r>
      <w:r w:rsidRPr="000C057F">
        <w:rPr>
          <w:rFonts w:ascii="Calibri" w:hAnsi="Calibri" w:cs="Calibri"/>
          <w:color w:val="000000"/>
          <w:sz w:val="22"/>
          <w:szCs w:val="22"/>
          <w:shd w:val="clear" w:color="auto" w:fill="FFFFFF"/>
        </w:rPr>
        <w:t xml:space="preserve"> der </w:t>
      </w:r>
      <w:r>
        <w:rPr>
          <w:rFonts w:ascii="Calibri" w:hAnsi="Calibri" w:cs="Calibri"/>
          <w:color w:val="000000"/>
          <w:sz w:val="22"/>
          <w:szCs w:val="22"/>
          <w:shd w:val="clear" w:color="auto" w:fill="FFFFFF"/>
        </w:rPr>
        <w:t>Steuerung</w:t>
      </w:r>
      <w:r w:rsidRPr="000C057F">
        <w:rPr>
          <w:rFonts w:ascii="Calibri" w:hAnsi="Calibri" w:cs="Calibri"/>
          <w:color w:val="000000"/>
          <w:sz w:val="22"/>
          <w:szCs w:val="22"/>
          <w:shd w:val="clear" w:color="auto" w:fill="FFFFFF"/>
        </w:rPr>
        <w:t xml:space="preserve"> verantwortlich. „Wir brauchten Scheinwerfer, die sich variabel auf unterschiedlichste Anforderungen anpassen lassen und zudem mit hohen CRI-Werten und einfacher Handhabung überzeugen.</w:t>
      </w:r>
      <w:r>
        <w:rPr>
          <w:rFonts w:ascii="Calibri" w:hAnsi="Calibri" w:cs="Calibri"/>
          <w:color w:val="000000"/>
          <w:sz w:val="22"/>
          <w:szCs w:val="22"/>
          <w:shd w:val="clear" w:color="auto" w:fill="FFFFFF"/>
        </w:rPr>
        <w:t xml:space="preserve"> Da wir bislang immer gute Erfahrungen mit Cameo gemacht haben, fiel die Wahl schließlich auf den P2 </w:t>
      </w:r>
      <w:r w:rsidR="009A7584">
        <w:rPr>
          <w:rFonts w:ascii="Calibri" w:hAnsi="Calibri" w:cs="Calibri"/>
          <w:color w:val="000000"/>
          <w:sz w:val="22"/>
          <w:szCs w:val="22"/>
          <w:shd w:val="clear" w:color="auto" w:fill="FFFFFF"/>
        </w:rPr>
        <w:t xml:space="preserve">FC </w:t>
      </w:r>
      <w:r>
        <w:rPr>
          <w:rFonts w:ascii="Calibri" w:hAnsi="Calibri" w:cs="Calibri"/>
          <w:color w:val="000000"/>
          <w:sz w:val="22"/>
          <w:szCs w:val="22"/>
          <w:shd w:val="clear" w:color="auto" w:fill="FFFFFF"/>
        </w:rPr>
        <w:t>und ZENIT W300.</w:t>
      </w:r>
      <w:r w:rsidRPr="000C057F">
        <w:rPr>
          <w:rFonts w:ascii="Calibri" w:hAnsi="Calibri" w:cs="Calibri"/>
          <w:color w:val="000000"/>
          <w:sz w:val="22"/>
          <w:szCs w:val="22"/>
          <w:shd w:val="clear" w:color="auto" w:fill="FFFFFF"/>
        </w:rPr>
        <w:t>“</w:t>
      </w:r>
    </w:p>
    <w:p w14:paraId="53941701" w14:textId="77777777" w:rsidR="00AD15DF" w:rsidRPr="00A41392" w:rsidRDefault="00AD15DF" w:rsidP="00AD15DF">
      <w:pPr>
        <w:rPr>
          <w:rFonts w:ascii="Calibri" w:hAnsi="Calibri" w:cs="Calibri"/>
          <w:b/>
          <w:sz w:val="22"/>
          <w:szCs w:val="22"/>
        </w:rPr>
      </w:pPr>
    </w:p>
    <w:p w14:paraId="18110FDA" w14:textId="77777777" w:rsidR="00A41392" w:rsidRPr="00A41392" w:rsidRDefault="00A41392" w:rsidP="00A41392">
      <w:pPr>
        <w:rPr>
          <w:rFonts w:ascii="Calibri" w:hAnsi="Calibri" w:cs="Calibri"/>
          <w:b/>
          <w:bCs/>
          <w:sz w:val="22"/>
          <w:szCs w:val="22"/>
        </w:rPr>
      </w:pPr>
      <w:r w:rsidRPr="00A41392">
        <w:rPr>
          <w:rFonts w:ascii="Calibri" w:hAnsi="Calibri" w:cs="Calibri"/>
          <w:b/>
          <w:bCs/>
          <w:sz w:val="22"/>
          <w:szCs w:val="22"/>
        </w:rPr>
        <w:t>Kabellose Ansteuerung</w:t>
      </w:r>
    </w:p>
    <w:p w14:paraId="6199E454" w14:textId="0620F4CB" w:rsidR="00A41392" w:rsidRDefault="00A41392" w:rsidP="00A41392">
      <w:pPr>
        <w:rPr>
          <w:rFonts w:ascii="Calibri" w:hAnsi="Calibri" w:cs="Calibri"/>
          <w:color w:val="000000" w:themeColor="text1"/>
          <w:sz w:val="22"/>
          <w:szCs w:val="22"/>
        </w:rPr>
      </w:pPr>
      <w:r w:rsidRPr="00A41392">
        <w:rPr>
          <w:rFonts w:ascii="Calibri" w:hAnsi="Calibri" w:cs="Calibri"/>
          <w:sz w:val="22"/>
          <w:szCs w:val="22"/>
        </w:rPr>
        <w:t>Insgesamt 150 P2 FC LED-Profiler mit 230W RGBAL-COB-LED und wechselnden Zoom-Linsen (15</w:t>
      </w:r>
      <w:r w:rsidR="009A7584">
        <w:rPr>
          <w:rFonts w:ascii="Calibri" w:hAnsi="Calibri" w:cs="Calibri"/>
          <w:sz w:val="22"/>
          <w:szCs w:val="22"/>
        </w:rPr>
        <w:t>°</w:t>
      </w:r>
      <w:r w:rsidRPr="00A41392">
        <w:rPr>
          <w:rFonts w:ascii="Calibri" w:hAnsi="Calibri" w:cs="Calibri"/>
          <w:sz w:val="22"/>
          <w:szCs w:val="22"/>
        </w:rPr>
        <w:t>-30° und 25</w:t>
      </w:r>
      <w:r w:rsidR="009A7584">
        <w:rPr>
          <w:rFonts w:ascii="Calibri" w:hAnsi="Calibri" w:cs="Calibri"/>
          <w:sz w:val="22"/>
          <w:szCs w:val="22"/>
        </w:rPr>
        <w:t>°</w:t>
      </w:r>
      <w:r w:rsidRPr="00A41392">
        <w:rPr>
          <w:rFonts w:ascii="Calibri" w:hAnsi="Calibri" w:cs="Calibri"/>
          <w:sz w:val="22"/>
          <w:szCs w:val="22"/>
        </w:rPr>
        <w:t xml:space="preserve">-50°) platzierte </w:t>
      </w:r>
      <w:r w:rsidRPr="00A41392">
        <w:rPr>
          <w:rFonts w:ascii="Calibri" w:hAnsi="Calibri" w:cs="Calibri"/>
          <w:color w:val="000000" w:themeColor="text1"/>
          <w:sz w:val="22"/>
          <w:szCs w:val="22"/>
        </w:rPr>
        <w:t xml:space="preserve">die Firma Elektro Rief – verantwortlich für die Installation und Einrichtung der Lichttechnik – in der Deckenkonstruktion der über 6.000 </w:t>
      </w:r>
      <w:r w:rsidR="009A7584">
        <w:rPr>
          <w:rFonts w:ascii="Calibri" w:hAnsi="Calibri" w:cs="Calibri"/>
          <w:color w:val="000000" w:themeColor="text1"/>
          <w:sz w:val="22"/>
          <w:szCs w:val="22"/>
        </w:rPr>
        <w:t>Quadratmeter</w:t>
      </w:r>
      <w:r w:rsidRPr="00A41392">
        <w:rPr>
          <w:rFonts w:ascii="Calibri" w:hAnsi="Calibri" w:cs="Calibri"/>
          <w:color w:val="000000" w:themeColor="text1"/>
          <w:sz w:val="22"/>
          <w:szCs w:val="22"/>
        </w:rPr>
        <w:t xml:space="preserve"> großen Gebläsehalle. „Da die P2 FC für jede Ausstellung neu positioniert werden müssen, war es uns wichtig, die Scheinwerfer kabellos ansteuern zu können. So bleiben wir flexibel und halten den Installationsaufwand möglichst gering“, erläutert Karsten Rief, Geschäftsführer von Elektro </w:t>
      </w:r>
      <w:proofErr w:type="gramStart"/>
      <w:r w:rsidRPr="00A41392">
        <w:rPr>
          <w:rFonts w:ascii="Calibri" w:hAnsi="Calibri" w:cs="Calibri"/>
          <w:color w:val="000000" w:themeColor="text1"/>
          <w:sz w:val="22"/>
          <w:szCs w:val="22"/>
        </w:rPr>
        <w:t>Rief</w:t>
      </w:r>
      <w:proofErr w:type="gramEnd"/>
      <w:r w:rsidRPr="00A41392">
        <w:rPr>
          <w:rFonts w:ascii="Calibri" w:hAnsi="Calibri" w:cs="Calibri"/>
          <w:color w:val="000000" w:themeColor="text1"/>
          <w:sz w:val="22"/>
          <w:szCs w:val="22"/>
        </w:rPr>
        <w:t xml:space="preserve">. </w:t>
      </w:r>
      <w:r w:rsidRPr="00A41392">
        <w:rPr>
          <w:rFonts w:ascii="Calibri" w:hAnsi="Calibri" w:cs="Calibri"/>
          <w:sz w:val="22"/>
          <w:szCs w:val="22"/>
        </w:rPr>
        <w:t xml:space="preserve">Hierzu wurde jeder P2 FC mit einem optionalen Cameo iDMX STICK W-DMX Receiver ausgestattet, die über vier in der Halle verteilte W-DMX T2 2,4 GHz Transceiver mit DMX-Signalen versorgt wurden. Zur Steuerung des Lichtsetups kommt eine ChamSys QuickQ Rack in Verbindung mit einem Swisson </w:t>
      </w:r>
      <w:r w:rsidRPr="00A41392">
        <w:rPr>
          <w:rFonts w:ascii="Calibri" w:hAnsi="Calibri" w:cs="Calibri"/>
          <w:color w:val="000000" w:themeColor="text1"/>
          <w:sz w:val="22"/>
          <w:szCs w:val="22"/>
        </w:rPr>
        <w:t xml:space="preserve">Ethernet DMX Node zum Einsatz. </w:t>
      </w:r>
    </w:p>
    <w:p w14:paraId="62727416" w14:textId="77777777" w:rsidR="00A41392" w:rsidRDefault="00A41392" w:rsidP="00A41392">
      <w:pPr>
        <w:rPr>
          <w:rFonts w:ascii="Calibri" w:hAnsi="Calibri" w:cs="Calibri"/>
          <w:color w:val="000000" w:themeColor="text1"/>
          <w:sz w:val="22"/>
          <w:szCs w:val="22"/>
        </w:rPr>
      </w:pPr>
    </w:p>
    <w:p w14:paraId="11DAFA6C" w14:textId="77777777" w:rsidR="00A41392" w:rsidRDefault="00A41392" w:rsidP="00A41392">
      <w:pPr>
        <w:rPr>
          <w:rFonts w:ascii="Calibri" w:hAnsi="Calibri" w:cs="Calibri"/>
          <w:sz w:val="22"/>
          <w:szCs w:val="22"/>
        </w:rPr>
      </w:pPr>
      <w:r>
        <w:rPr>
          <w:rFonts w:ascii="Calibri" w:hAnsi="Calibri" w:cs="Calibri"/>
          <w:color w:val="000000" w:themeColor="text1"/>
          <w:sz w:val="22"/>
          <w:szCs w:val="22"/>
        </w:rPr>
        <w:t>Für die</w:t>
      </w:r>
      <w:r w:rsidRPr="000C057F">
        <w:rPr>
          <w:rFonts w:ascii="Calibri" w:hAnsi="Calibri" w:cs="Calibri"/>
          <w:color w:val="000000" w:themeColor="text1"/>
          <w:sz w:val="22"/>
          <w:szCs w:val="22"/>
        </w:rPr>
        <w:t xml:space="preserve"> 30 ZENIT W300 LED Wash Lights</w:t>
      </w:r>
      <w:r>
        <w:rPr>
          <w:rFonts w:ascii="Calibri" w:hAnsi="Calibri" w:cs="Calibri"/>
          <w:color w:val="000000" w:themeColor="text1"/>
          <w:sz w:val="22"/>
          <w:szCs w:val="22"/>
        </w:rPr>
        <w:t xml:space="preserve"> hat Triacs eine besondere Aufgabe vorgesehen:</w:t>
      </w:r>
      <w:r w:rsidRPr="000C057F">
        <w:rPr>
          <w:rFonts w:ascii="Calibri" w:hAnsi="Calibri" w:cs="Calibri"/>
          <w:color w:val="000000" w:themeColor="text1"/>
          <w:sz w:val="22"/>
          <w:szCs w:val="22"/>
        </w:rPr>
        <w:t xml:space="preserve"> </w:t>
      </w:r>
      <w:r w:rsidRPr="00A41392">
        <w:rPr>
          <w:rFonts w:ascii="Calibri" w:hAnsi="Calibri" w:cs="Calibri"/>
          <w:sz w:val="22"/>
          <w:szCs w:val="22"/>
        </w:rPr>
        <w:t>Um die massiven Gebläsemaschinen in hochauflösenden Farben zu beleuchten, platzierte das Team die robusten IP65-fähigen LED Wash Lights in einem Hohlraum im Boden unter den Gebläsemaschinen. Von hier aus strahlen die LED-Fluter steil nach oben und setzen die riesigen Schwungräder eindrucksvoll in Szene.</w:t>
      </w:r>
    </w:p>
    <w:p w14:paraId="3CB74FA8" w14:textId="77777777" w:rsidR="00CA079D" w:rsidRDefault="00CA079D" w:rsidP="00A41392">
      <w:pPr>
        <w:rPr>
          <w:rFonts w:ascii="Calibri" w:hAnsi="Calibri" w:cs="Calibri"/>
          <w:sz w:val="22"/>
          <w:szCs w:val="22"/>
        </w:rPr>
      </w:pPr>
    </w:p>
    <w:p w14:paraId="27484D5C" w14:textId="7CAB71CC" w:rsidR="00CA079D" w:rsidRPr="00CA079D" w:rsidRDefault="00CA079D" w:rsidP="00CA079D">
      <w:pPr>
        <w:rPr>
          <w:rFonts w:ascii="Calibri" w:hAnsi="Calibri" w:cs="Calibri"/>
          <w:color w:val="000000" w:themeColor="text1"/>
          <w:sz w:val="22"/>
          <w:szCs w:val="22"/>
          <w:shd w:val="clear" w:color="auto" w:fill="FFFFFF"/>
        </w:rPr>
      </w:pPr>
      <w:r w:rsidRPr="00CA079D">
        <w:rPr>
          <w:rFonts w:ascii="Calibri" w:hAnsi="Calibri" w:cs="Calibri"/>
          <w:color w:val="000000" w:themeColor="text1"/>
          <w:sz w:val="22"/>
          <w:szCs w:val="22"/>
          <w:shd w:val="clear" w:color="auto" w:fill="FFFFFF"/>
        </w:rPr>
        <w:lastRenderedPageBreak/>
        <w:t xml:space="preserve">Neben der präzisen Ausleuchtung der Exponate stellte vor allem die Beleuchtung diverser Original-Filmplakate Triacs vor eine nicht alltägliche Herausforderung: „Wir mussten die Farbtemperatur der Plakate exakt auf die Temperatur und Farbgebung des jeweiligen gezeigten Films abstimmen“, erläutert Udo </w:t>
      </w:r>
      <w:proofErr w:type="spellStart"/>
      <w:r w:rsidRPr="00CA079D">
        <w:rPr>
          <w:rFonts w:ascii="Calibri" w:hAnsi="Calibri" w:cs="Calibri"/>
          <w:color w:val="000000" w:themeColor="text1"/>
          <w:sz w:val="22"/>
          <w:szCs w:val="22"/>
          <w:shd w:val="clear" w:color="auto" w:fill="FFFFFF"/>
        </w:rPr>
        <w:t>Treimetten</w:t>
      </w:r>
      <w:proofErr w:type="spellEnd"/>
      <w:r w:rsidRPr="00CA079D">
        <w:rPr>
          <w:rFonts w:ascii="Calibri" w:hAnsi="Calibri" w:cs="Calibri"/>
          <w:color w:val="000000" w:themeColor="text1"/>
          <w:sz w:val="22"/>
          <w:szCs w:val="22"/>
          <w:shd w:val="clear" w:color="auto" w:fill="FFFFFF"/>
        </w:rPr>
        <w:t>. „Ohne den hohen CRI-Wert und die stufenlose Einstellung der Farbtemperatur des P2 FC wäre dies nicht möglich gewesen.“</w:t>
      </w:r>
    </w:p>
    <w:p w14:paraId="1210581D" w14:textId="77777777" w:rsidR="00A41392" w:rsidRPr="00CA079D" w:rsidRDefault="00A41392" w:rsidP="00AD15DF">
      <w:pPr>
        <w:rPr>
          <w:rFonts w:ascii="Calibri" w:hAnsi="Calibri" w:cs="Calibri"/>
          <w:b/>
          <w:sz w:val="22"/>
          <w:szCs w:val="22"/>
        </w:rPr>
      </w:pPr>
    </w:p>
    <w:p w14:paraId="43EAE605" w14:textId="77777777" w:rsidR="00CA079D" w:rsidRPr="00CA079D" w:rsidRDefault="00CA079D" w:rsidP="00CA079D">
      <w:pPr>
        <w:suppressAutoHyphens/>
        <w:spacing w:line="276" w:lineRule="auto"/>
        <w:rPr>
          <w:rFonts w:ascii="Calibri" w:hAnsi="Calibri" w:cs="Calibri"/>
          <w:b/>
          <w:bCs/>
          <w:color w:val="000000" w:themeColor="text1"/>
          <w:sz w:val="22"/>
          <w:szCs w:val="22"/>
        </w:rPr>
      </w:pPr>
      <w:r w:rsidRPr="00CA079D">
        <w:rPr>
          <w:rFonts w:ascii="Calibri" w:hAnsi="Calibri" w:cs="Calibri"/>
          <w:b/>
          <w:bCs/>
          <w:color w:val="000000" w:themeColor="text1"/>
          <w:sz w:val="22"/>
          <w:szCs w:val="22"/>
        </w:rPr>
        <w:t>Folgende Cameo-Produkte kommen in der Völklinger Hütte zum Einsatz:</w:t>
      </w:r>
    </w:p>
    <w:p w14:paraId="25873705" w14:textId="77777777" w:rsidR="00CA079D" w:rsidRPr="00CA079D" w:rsidRDefault="00CA079D" w:rsidP="00CA079D">
      <w:pPr>
        <w:rPr>
          <w:rFonts w:ascii="Calibri" w:hAnsi="Calibri" w:cs="Calibri"/>
          <w:sz w:val="22"/>
          <w:szCs w:val="22"/>
          <w:lang w:val="en-US"/>
        </w:rPr>
      </w:pPr>
      <w:r w:rsidRPr="00CA079D">
        <w:rPr>
          <w:rFonts w:ascii="Calibri" w:hAnsi="Calibri" w:cs="Calibri"/>
          <w:sz w:val="22"/>
          <w:szCs w:val="22"/>
          <w:lang w:val="en-US"/>
        </w:rPr>
        <w:t>150x Cameo P2 FC Full-</w:t>
      </w:r>
      <w:proofErr w:type="spellStart"/>
      <w:r w:rsidRPr="00CA079D">
        <w:rPr>
          <w:rFonts w:ascii="Calibri" w:hAnsi="Calibri" w:cs="Calibri"/>
          <w:sz w:val="22"/>
          <w:szCs w:val="22"/>
          <w:lang w:val="en-US"/>
        </w:rPr>
        <w:t>Colour</w:t>
      </w:r>
      <w:proofErr w:type="spellEnd"/>
      <w:r w:rsidRPr="00CA079D">
        <w:rPr>
          <w:rFonts w:ascii="Calibri" w:hAnsi="Calibri" w:cs="Calibri"/>
          <w:sz w:val="22"/>
          <w:szCs w:val="22"/>
          <w:lang w:val="en-US"/>
        </w:rPr>
        <w:t xml:space="preserve"> LED-</w:t>
      </w:r>
      <w:proofErr w:type="spellStart"/>
      <w:r w:rsidRPr="00CA079D">
        <w:rPr>
          <w:rFonts w:ascii="Calibri" w:hAnsi="Calibri" w:cs="Calibri"/>
          <w:sz w:val="22"/>
          <w:szCs w:val="22"/>
          <w:lang w:val="en-US"/>
        </w:rPr>
        <w:t>Profilscheinwerfer</w:t>
      </w:r>
      <w:proofErr w:type="spellEnd"/>
    </w:p>
    <w:p w14:paraId="4F566F31" w14:textId="77777777" w:rsidR="00CA079D" w:rsidRPr="00CA079D" w:rsidRDefault="00CA079D" w:rsidP="00CA079D">
      <w:pPr>
        <w:rPr>
          <w:rFonts w:ascii="Calibri" w:hAnsi="Calibri" w:cs="Calibri"/>
          <w:sz w:val="22"/>
          <w:szCs w:val="22"/>
        </w:rPr>
      </w:pPr>
      <w:r w:rsidRPr="00CA079D">
        <w:rPr>
          <w:rFonts w:ascii="Calibri" w:hAnsi="Calibri" w:cs="Calibri"/>
          <w:sz w:val="22"/>
          <w:szCs w:val="22"/>
        </w:rPr>
        <w:t>100x Cameo P2 15-30° ZOOM LENS Zoom-Linse für P2</w:t>
      </w:r>
    </w:p>
    <w:p w14:paraId="41F4835E" w14:textId="77777777" w:rsidR="00CA079D" w:rsidRPr="00CA079D" w:rsidRDefault="00CA079D" w:rsidP="00CA079D">
      <w:pPr>
        <w:rPr>
          <w:rFonts w:ascii="Calibri" w:hAnsi="Calibri" w:cs="Calibri"/>
          <w:sz w:val="22"/>
          <w:szCs w:val="22"/>
        </w:rPr>
      </w:pPr>
      <w:r w:rsidRPr="00CA079D">
        <w:rPr>
          <w:rFonts w:ascii="Calibri" w:hAnsi="Calibri" w:cs="Calibri"/>
          <w:sz w:val="22"/>
          <w:szCs w:val="22"/>
        </w:rPr>
        <w:t>50x Cameo P2 25-50° ZOOM LENS Zoom-Linse für P2</w:t>
      </w:r>
    </w:p>
    <w:p w14:paraId="5C607B72" w14:textId="77777777" w:rsidR="00CA079D" w:rsidRPr="00CA079D" w:rsidRDefault="00CA079D" w:rsidP="00CA079D">
      <w:pPr>
        <w:rPr>
          <w:rFonts w:ascii="Calibri" w:hAnsi="Calibri" w:cs="Calibri"/>
          <w:sz w:val="22"/>
          <w:szCs w:val="22"/>
          <w:lang w:val="en-US"/>
        </w:rPr>
      </w:pPr>
      <w:r w:rsidRPr="00CA079D">
        <w:rPr>
          <w:rFonts w:ascii="Calibri" w:hAnsi="Calibri" w:cs="Calibri"/>
          <w:sz w:val="22"/>
          <w:szCs w:val="22"/>
          <w:lang w:val="en-US"/>
        </w:rPr>
        <w:t>30x Cameo ZENIT W300 LED Wash Light</w:t>
      </w:r>
    </w:p>
    <w:p w14:paraId="7C6CBD7F" w14:textId="77777777" w:rsidR="00CA079D" w:rsidRPr="00CA079D" w:rsidRDefault="00CA079D" w:rsidP="00CA079D">
      <w:pPr>
        <w:rPr>
          <w:rFonts w:ascii="Calibri" w:hAnsi="Calibri" w:cs="Calibri"/>
          <w:sz w:val="22"/>
          <w:szCs w:val="22"/>
          <w:lang w:val="en-US"/>
        </w:rPr>
      </w:pPr>
      <w:r w:rsidRPr="00CA079D">
        <w:rPr>
          <w:rFonts w:ascii="Calibri" w:hAnsi="Calibri" w:cs="Calibri"/>
          <w:sz w:val="22"/>
          <w:szCs w:val="22"/>
          <w:lang w:val="en-US"/>
        </w:rPr>
        <w:t xml:space="preserve">150x Cameo </w:t>
      </w:r>
      <w:proofErr w:type="spellStart"/>
      <w:r w:rsidRPr="00CA079D">
        <w:rPr>
          <w:rFonts w:ascii="Calibri" w:hAnsi="Calibri" w:cs="Calibri"/>
          <w:sz w:val="22"/>
          <w:szCs w:val="22"/>
          <w:lang w:val="en-US"/>
        </w:rPr>
        <w:t>iDMX</w:t>
      </w:r>
      <w:proofErr w:type="spellEnd"/>
      <w:r w:rsidRPr="00CA079D">
        <w:rPr>
          <w:rFonts w:ascii="Calibri" w:hAnsi="Calibri" w:cs="Calibri"/>
          <w:sz w:val="22"/>
          <w:szCs w:val="22"/>
          <w:lang w:val="en-US"/>
        </w:rPr>
        <w:t xml:space="preserve"> STICK W-DMX Receiver</w:t>
      </w:r>
    </w:p>
    <w:p w14:paraId="72AE9F5A" w14:textId="77777777" w:rsidR="00CA079D" w:rsidRPr="00CA079D" w:rsidRDefault="00CA079D" w:rsidP="00CA079D">
      <w:pPr>
        <w:rPr>
          <w:rFonts w:ascii="Calibri" w:hAnsi="Calibri" w:cs="Calibri"/>
          <w:sz w:val="22"/>
          <w:szCs w:val="22"/>
          <w:lang w:val="en-US"/>
        </w:rPr>
      </w:pPr>
      <w:r w:rsidRPr="00CA079D">
        <w:rPr>
          <w:rFonts w:ascii="Calibri" w:hAnsi="Calibri" w:cs="Calibri"/>
          <w:sz w:val="22"/>
          <w:szCs w:val="22"/>
          <w:lang w:val="en-US"/>
        </w:rPr>
        <w:t>04x Cameo W-DMX T2 2,4 GHz W-DMX Transceiver</w:t>
      </w:r>
    </w:p>
    <w:p w14:paraId="30244764" w14:textId="77777777" w:rsidR="00CA079D" w:rsidRPr="00CA079D" w:rsidRDefault="00CA079D" w:rsidP="00CA079D">
      <w:pPr>
        <w:rPr>
          <w:rFonts w:ascii="Calibri" w:hAnsi="Calibri" w:cs="Calibri"/>
          <w:color w:val="000000" w:themeColor="text1"/>
          <w:sz w:val="22"/>
          <w:szCs w:val="22"/>
          <w:lang w:val="en-US"/>
        </w:rPr>
      </w:pPr>
    </w:p>
    <w:p w14:paraId="7AD39F5E" w14:textId="77777777" w:rsidR="00CA079D" w:rsidRPr="00CA079D" w:rsidRDefault="00CA079D" w:rsidP="00CA079D">
      <w:pPr>
        <w:rPr>
          <w:rFonts w:ascii="Calibri" w:hAnsi="Calibri" w:cs="Calibri"/>
          <w:color w:val="000000" w:themeColor="text1"/>
          <w:sz w:val="22"/>
          <w:szCs w:val="22"/>
          <w:lang w:val="en-US"/>
        </w:rPr>
      </w:pPr>
      <w:r w:rsidRPr="00CA079D">
        <w:rPr>
          <w:rFonts w:ascii="Calibri" w:hAnsi="Calibri" w:cs="Calibri"/>
          <w:color w:val="000000" w:themeColor="text1"/>
          <w:sz w:val="22"/>
          <w:szCs w:val="22"/>
          <w:lang w:val="en-US"/>
        </w:rPr>
        <w:t>#Cameo #ForLumenBeings  #EventTech  #ExperienceEventTechnology</w:t>
      </w:r>
    </w:p>
    <w:p w14:paraId="6883C2CB" w14:textId="77777777" w:rsidR="00AD15DF" w:rsidRPr="00CA079D" w:rsidRDefault="00AD15DF" w:rsidP="00AD15DF">
      <w:pPr>
        <w:rPr>
          <w:rFonts w:ascii="Calibri" w:hAnsi="Calibri" w:cs="Calibri"/>
          <w:sz w:val="22"/>
          <w:szCs w:val="22"/>
          <w:lang w:val="en-US"/>
        </w:rPr>
      </w:pPr>
    </w:p>
    <w:p w14:paraId="3BFE4656" w14:textId="77777777" w:rsidR="00CA079D" w:rsidRPr="00CA079D" w:rsidRDefault="00CA079D" w:rsidP="00CA079D">
      <w:pPr>
        <w:rPr>
          <w:rFonts w:ascii="Calibri" w:hAnsi="Calibri" w:cs="Calibri"/>
          <w:b/>
          <w:sz w:val="22"/>
          <w:szCs w:val="22"/>
          <w:lang w:val="en-US"/>
        </w:rPr>
      </w:pPr>
      <w:proofErr w:type="spellStart"/>
      <w:r w:rsidRPr="00CA079D">
        <w:rPr>
          <w:rFonts w:ascii="Calibri" w:hAnsi="Calibri" w:cs="Calibri"/>
          <w:b/>
          <w:sz w:val="22"/>
          <w:szCs w:val="22"/>
          <w:lang w:val="en-US"/>
        </w:rPr>
        <w:t>Weitere</w:t>
      </w:r>
      <w:proofErr w:type="spellEnd"/>
      <w:r w:rsidRPr="00CA079D">
        <w:rPr>
          <w:rFonts w:ascii="Calibri" w:hAnsi="Calibri" w:cs="Calibri"/>
          <w:b/>
          <w:sz w:val="22"/>
          <w:szCs w:val="22"/>
          <w:lang w:val="en-US"/>
        </w:rPr>
        <w:t xml:space="preserve"> </w:t>
      </w:r>
      <w:proofErr w:type="spellStart"/>
      <w:r w:rsidRPr="00CA079D">
        <w:rPr>
          <w:rFonts w:ascii="Calibri" w:hAnsi="Calibri" w:cs="Calibri"/>
          <w:b/>
          <w:sz w:val="22"/>
          <w:szCs w:val="22"/>
          <w:lang w:val="en-US"/>
        </w:rPr>
        <w:t>Informationen</w:t>
      </w:r>
      <w:proofErr w:type="spellEnd"/>
      <w:r w:rsidRPr="00CA079D">
        <w:rPr>
          <w:rFonts w:ascii="Calibri" w:hAnsi="Calibri" w:cs="Calibri"/>
          <w:b/>
          <w:sz w:val="22"/>
          <w:szCs w:val="22"/>
          <w:lang w:val="en-US"/>
        </w:rPr>
        <w:t>:</w:t>
      </w:r>
    </w:p>
    <w:p w14:paraId="24DD1474" w14:textId="77777777" w:rsidR="00CA079D" w:rsidRPr="00CA079D" w:rsidRDefault="00000000" w:rsidP="00CA079D">
      <w:pPr>
        <w:rPr>
          <w:rFonts w:ascii="Calibri" w:hAnsi="Calibri" w:cs="Calibri"/>
          <w:color w:val="000000" w:themeColor="text1"/>
          <w:sz w:val="22"/>
          <w:szCs w:val="22"/>
          <w:lang w:val="en-US"/>
        </w:rPr>
      </w:pPr>
      <w:hyperlink r:id="rId7" w:history="1">
        <w:r w:rsidR="00CA079D" w:rsidRPr="00CA079D">
          <w:rPr>
            <w:rStyle w:val="Hyperlink"/>
            <w:rFonts w:ascii="Calibri" w:hAnsi="Calibri" w:cs="Calibri"/>
            <w:color w:val="000000" w:themeColor="text1"/>
            <w:sz w:val="22"/>
            <w:szCs w:val="22"/>
            <w:lang w:val="en-US"/>
          </w:rPr>
          <w:t>voelkli</w:t>
        </w:r>
        <w:r w:rsidR="00CA079D" w:rsidRPr="00CA079D">
          <w:rPr>
            <w:rStyle w:val="Hyperlink"/>
            <w:rFonts w:ascii="Calibri" w:hAnsi="Calibri" w:cs="Calibri"/>
            <w:color w:val="000000" w:themeColor="text1"/>
            <w:sz w:val="22"/>
            <w:szCs w:val="22"/>
            <w:lang w:val="en-US"/>
          </w:rPr>
          <w:t>n</w:t>
        </w:r>
        <w:r w:rsidR="00CA079D" w:rsidRPr="00CA079D">
          <w:rPr>
            <w:rStyle w:val="Hyperlink"/>
            <w:rFonts w:ascii="Calibri" w:hAnsi="Calibri" w:cs="Calibri"/>
            <w:color w:val="000000" w:themeColor="text1"/>
            <w:sz w:val="22"/>
            <w:szCs w:val="22"/>
            <w:lang w:val="en-US"/>
          </w:rPr>
          <w:t>ger-huette.org</w:t>
        </w:r>
      </w:hyperlink>
    </w:p>
    <w:p w14:paraId="50667D5B" w14:textId="77777777" w:rsidR="00CA079D" w:rsidRPr="00CA079D" w:rsidRDefault="00000000" w:rsidP="00CA079D">
      <w:pPr>
        <w:rPr>
          <w:rFonts w:ascii="Calibri" w:hAnsi="Calibri" w:cs="Calibri"/>
          <w:color w:val="000000" w:themeColor="text1"/>
          <w:sz w:val="22"/>
          <w:szCs w:val="22"/>
          <w:lang w:val="en-US"/>
        </w:rPr>
      </w:pPr>
      <w:hyperlink r:id="rId8" w:history="1">
        <w:r w:rsidR="00CA079D" w:rsidRPr="00CA079D">
          <w:rPr>
            <w:rStyle w:val="Hyperlink"/>
            <w:rFonts w:ascii="Calibri" w:hAnsi="Calibri" w:cs="Calibri"/>
            <w:color w:val="000000" w:themeColor="text1"/>
            <w:sz w:val="22"/>
            <w:szCs w:val="22"/>
            <w:lang w:val="en-US"/>
          </w:rPr>
          <w:t>tria</w:t>
        </w:r>
        <w:r w:rsidR="00CA079D" w:rsidRPr="00CA079D">
          <w:rPr>
            <w:rStyle w:val="Hyperlink"/>
            <w:rFonts w:ascii="Calibri" w:hAnsi="Calibri" w:cs="Calibri"/>
            <w:color w:val="000000" w:themeColor="text1"/>
            <w:sz w:val="22"/>
            <w:szCs w:val="22"/>
            <w:lang w:val="en-US"/>
          </w:rPr>
          <w:t>c</w:t>
        </w:r>
        <w:r w:rsidR="00CA079D" w:rsidRPr="00CA079D">
          <w:rPr>
            <w:rStyle w:val="Hyperlink"/>
            <w:rFonts w:ascii="Calibri" w:hAnsi="Calibri" w:cs="Calibri"/>
            <w:color w:val="000000" w:themeColor="text1"/>
            <w:sz w:val="22"/>
            <w:szCs w:val="22"/>
            <w:lang w:val="en-US"/>
          </w:rPr>
          <w:t>s.de</w:t>
        </w:r>
      </w:hyperlink>
    </w:p>
    <w:p w14:paraId="06E3F663" w14:textId="77777777" w:rsidR="00CA079D" w:rsidRPr="00CA079D" w:rsidRDefault="00CA079D" w:rsidP="00CA079D">
      <w:pPr>
        <w:rPr>
          <w:rFonts w:ascii="Calibri" w:hAnsi="Calibri" w:cs="Calibri"/>
          <w:color w:val="000000" w:themeColor="text1"/>
          <w:sz w:val="22"/>
          <w:szCs w:val="22"/>
          <w:lang w:val="en-US"/>
        </w:rPr>
      </w:pPr>
    </w:p>
    <w:p w14:paraId="726FDDC6" w14:textId="77777777" w:rsidR="00CA079D" w:rsidRPr="00CA079D" w:rsidRDefault="00000000" w:rsidP="00CA079D">
      <w:pPr>
        <w:rPr>
          <w:rFonts w:ascii="Calibri" w:hAnsi="Calibri" w:cs="Calibri"/>
          <w:color w:val="000000" w:themeColor="text1"/>
          <w:sz w:val="22"/>
          <w:szCs w:val="22"/>
          <w:lang w:val="en-US"/>
        </w:rPr>
      </w:pPr>
      <w:hyperlink r:id="rId9" w:history="1">
        <w:r w:rsidR="00CA079D" w:rsidRPr="00CA079D">
          <w:rPr>
            <w:rStyle w:val="Hyperlink"/>
            <w:rFonts w:ascii="Calibri" w:hAnsi="Calibri" w:cs="Calibri"/>
            <w:color w:val="000000" w:themeColor="text1"/>
            <w:sz w:val="22"/>
            <w:szCs w:val="22"/>
            <w:lang w:val="en-US"/>
          </w:rPr>
          <w:t>cameolight.com</w:t>
        </w:r>
      </w:hyperlink>
    </w:p>
    <w:p w14:paraId="489BDC68" w14:textId="77777777" w:rsidR="00CA079D" w:rsidRPr="00CA079D" w:rsidRDefault="00000000" w:rsidP="00CA079D">
      <w:pPr>
        <w:rPr>
          <w:rFonts w:ascii="Calibri" w:eastAsia="Arial" w:hAnsi="Calibri" w:cs="Calibri"/>
          <w:bCs/>
          <w:color w:val="000000" w:themeColor="text1"/>
          <w:sz w:val="22"/>
          <w:szCs w:val="22"/>
          <w:u w:val="single"/>
        </w:rPr>
      </w:pPr>
      <w:hyperlink r:id="rId10" w:history="1">
        <w:r w:rsidR="00CA079D" w:rsidRPr="00CA079D">
          <w:rPr>
            <w:rStyle w:val="Hyperlink"/>
            <w:rFonts w:ascii="Calibri" w:eastAsia="Arial" w:hAnsi="Calibri" w:cs="Calibri"/>
            <w:bCs/>
            <w:color w:val="000000" w:themeColor="text1"/>
            <w:sz w:val="22"/>
            <w:szCs w:val="22"/>
          </w:rPr>
          <w:t>adamhall.com</w:t>
        </w:r>
      </w:hyperlink>
    </w:p>
    <w:p w14:paraId="2FDCA428" w14:textId="77777777" w:rsidR="00AD15DF" w:rsidRPr="00CA079D" w:rsidRDefault="00000000" w:rsidP="00AD15DF">
      <w:pPr>
        <w:rPr>
          <w:rFonts w:ascii="Calibri" w:hAnsi="Calibri" w:cs="Calibri"/>
          <w:color w:val="000000" w:themeColor="text1"/>
          <w:sz w:val="22"/>
          <w:szCs w:val="22"/>
        </w:rPr>
      </w:pPr>
      <w:hyperlink r:id="rId11" w:history="1">
        <w:r w:rsidR="00AD15DF" w:rsidRPr="00CA079D">
          <w:rPr>
            <w:rStyle w:val="Hyperlink"/>
            <w:rFonts w:ascii="Calibri" w:eastAsia="Arial" w:hAnsi="Calibri" w:cs="Calibri"/>
            <w:bCs/>
            <w:color w:val="000000" w:themeColor="text1"/>
            <w:sz w:val="22"/>
            <w:szCs w:val="22"/>
          </w:rPr>
          <w:t>blog.adamhall.com</w:t>
        </w:r>
      </w:hyperlink>
    </w:p>
    <w:p w14:paraId="2BB1391F" w14:textId="3EEC69DF" w:rsidR="00780A4D" w:rsidRPr="00C07DEE" w:rsidRDefault="00780A4D" w:rsidP="00E05A29">
      <w:pPr>
        <w:rPr>
          <w:rStyle w:val="Hyperlink"/>
          <w:rFonts w:ascii="Calibri" w:eastAsia="Arial" w:hAnsi="Calibri" w:cs="Calibri"/>
          <w:sz w:val="22"/>
          <w:szCs w:val="22"/>
        </w:rPr>
      </w:pPr>
    </w:p>
    <w:p w14:paraId="0EA67338" w14:textId="77777777" w:rsidR="005E0F76" w:rsidRPr="00C07DEE" w:rsidRDefault="005E0F76" w:rsidP="00E05A29">
      <w:pPr>
        <w:rPr>
          <w:rStyle w:val="Hyperlink"/>
          <w:rFonts w:ascii="Calibri" w:eastAsia="Arial" w:hAnsi="Calibri" w:cs="Calibri"/>
          <w:sz w:val="22"/>
          <w:szCs w:val="22"/>
        </w:rPr>
      </w:pPr>
    </w:p>
    <w:p w14:paraId="48E92EA1" w14:textId="77777777" w:rsidR="004330C6" w:rsidRPr="00C07DEE" w:rsidRDefault="004330C6" w:rsidP="004330C6">
      <w:pPr>
        <w:pStyle w:val="KeinLeerraum"/>
        <w:rPr>
          <w:rFonts w:ascii="Calibri" w:hAnsi="Calibri"/>
          <w:b/>
          <w:color w:val="808080"/>
          <w:sz w:val="18"/>
        </w:rPr>
      </w:pPr>
      <w:r w:rsidRPr="00C07DEE">
        <w:rPr>
          <w:rFonts w:ascii="Calibri" w:hAnsi="Calibri"/>
          <w:b/>
          <w:color w:val="808080"/>
          <w:sz w:val="18"/>
        </w:rPr>
        <w:t>Über die Adam Hall Group</w:t>
      </w:r>
    </w:p>
    <w:p w14:paraId="5300F5D9" w14:textId="2360123A" w:rsidR="000C2D39" w:rsidRPr="00BE0CC2" w:rsidRDefault="004330C6" w:rsidP="00BE0CC2">
      <w:pPr>
        <w:pStyle w:val="KeinLeerraum"/>
        <w:rPr>
          <w:rFonts w:ascii="Calibri" w:hAnsi="Calibri"/>
          <w:color w:val="808080"/>
          <w:sz w:val="18"/>
        </w:rPr>
      </w:pPr>
      <w:r>
        <w:rPr>
          <w:rFonts w:ascii="Calibri" w:hAnsi="Calibri"/>
          <w:color w:val="808080"/>
          <w:sz w:val="18"/>
        </w:rPr>
        <w:t>Die Adam Hall Group ist ein führender deutscher Hersteller und Vertreiber, der Geschäftspartnern in der ganzen Welt Eventtechniklösungen anbietet. Zu den Zielgruppen zähl</w:t>
      </w:r>
      <w:r w:rsidR="00CB3E46">
        <w:rPr>
          <w:rFonts w:ascii="Calibri" w:hAnsi="Calibri"/>
          <w:color w:val="808080"/>
          <w:sz w:val="18"/>
        </w:rPr>
        <w:t xml:space="preserve">en Einzelhändler, B2B-Händler, </w:t>
      </w:r>
      <w:r>
        <w:rPr>
          <w:rFonts w:ascii="Calibri" w:hAnsi="Calibri"/>
          <w:color w:val="808080"/>
          <w:sz w:val="18"/>
        </w:rPr>
        <w:t xml:space="preserve">Veranstaltungs- und Verleihfirmen, Sendestudios, </w:t>
      </w:r>
      <w:r w:rsidRPr="00FC51BC">
        <w:rPr>
          <w:rFonts w:ascii="Calibri" w:hAnsi="Calibri"/>
          <w:color w:val="808080"/>
          <w:sz w:val="18"/>
        </w:rPr>
        <w:t>AV</w:t>
      </w:r>
      <w:r>
        <w:rPr>
          <w:rFonts w:ascii="Calibri" w:hAnsi="Calibri"/>
          <w:color w:val="808080"/>
          <w:sz w:val="18"/>
        </w:rPr>
        <w:t xml:space="preserve">- und Systemintegratoren, private und öffentliche Unternehmen sowie Hersteller industrieller </w:t>
      </w:r>
      <w:proofErr w:type="spellStart"/>
      <w:r w:rsidRPr="00FC51BC">
        <w:rPr>
          <w:rFonts w:ascii="Calibri" w:hAnsi="Calibri"/>
          <w:color w:val="808080"/>
          <w:sz w:val="18"/>
        </w:rPr>
        <w:t>Flightcases</w:t>
      </w:r>
      <w:proofErr w:type="spellEnd"/>
      <w:r>
        <w:rPr>
          <w:rFonts w:ascii="Calibri" w:hAnsi="Calibri"/>
          <w:color w:val="808080"/>
          <w:sz w:val="18"/>
        </w:rPr>
        <w:t>. Das Unternehmen bietet unter seinen Marken</w:t>
      </w:r>
      <w:r>
        <w:rPr>
          <w:rFonts w:ascii="Calibri" w:hAnsi="Calibri"/>
          <w:b/>
          <w:color w:val="808080"/>
          <w:sz w:val="18"/>
        </w:rPr>
        <w:t xml:space="preserve"> LD Systems®, Cameo®, </w:t>
      </w:r>
      <w:r w:rsidRPr="00FC51BC">
        <w:rPr>
          <w:rFonts w:ascii="Calibri" w:hAnsi="Calibri"/>
          <w:b/>
          <w:color w:val="808080"/>
          <w:sz w:val="18"/>
        </w:rPr>
        <w:t>Gravity</w:t>
      </w:r>
      <w:r>
        <w:rPr>
          <w:rFonts w:ascii="Calibri" w:hAnsi="Calibri"/>
          <w:b/>
          <w:color w:val="808080"/>
          <w:sz w:val="18"/>
        </w:rPr>
        <w:t xml:space="preserve">®, </w:t>
      </w:r>
      <w:r w:rsidRPr="00FC51BC">
        <w:rPr>
          <w:rFonts w:ascii="Calibri" w:hAnsi="Calibri"/>
          <w:b/>
          <w:color w:val="808080"/>
          <w:sz w:val="18"/>
        </w:rPr>
        <w:t>Defender</w:t>
      </w:r>
      <w:r>
        <w:rPr>
          <w:rFonts w:ascii="Calibri" w:hAnsi="Calibri"/>
          <w:b/>
          <w:color w:val="808080"/>
          <w:sz w:val="18"/>
        </w:rPr>
        <w:t>®, Palmer® und Adam Hall®</w:t>
      </w:r>
      <w:r>
        <w:rPr>
          <w:rFonts w:ascii="Calibri" w:hAnsi="Calibri"/>
          <w:color w:val="808080"/>
          <w:sz w:val="18"/>
        </w:rPr>
        <w:t xml:space="preserve"> eine breite Palette professioneller Audio- und Beleuchtungstechnik sowie Bühnenequipme</w:t>
      </w:r>
      <w:r w:rsidR="00CB3E46">
        <w:rPr>
          <w:rFonts w:ascii="Calibri" w:hAnsi="Calibri"/>
          <w:color w:val="808080"/>
          <w:sz w:val="18"/>
        </w:rPr>
        <w:t xml:space="preserve">nt und </w:t>
      </w:r>
      <w:r w:rsidR="00CB3E46" w:rsidRPr="00FC51BC">
        <w:rPr>
          <w:rFonts w:ascii="Calibri" w:hAnsi="Calibri"/>
          <w:color w:val="808080"/>
          <w:sz w:val="18"/>
        </w:rPr>
        <w:t>Flightcase-Hardware</w:t>
      </w:r>
      <w:r w:rsidR="00CB3E46">
        <w:rPr>
          <w:rFonts w:ascii="Calibri" w:hAnsi="Calibri"/>
          <w:color w:val="808080"/>
          <w:sz w:val="18"/>
        </w:rPr>
        <w:t xml:space="preserve"> an. </w:t>
      </w:r>
      <w:r>
        <w:rPr>
          <w:rFonts w:ascii="Calibri" w:hAnsi="Calibri"/>
          <w:color w:val="808080"/>
          <w:sz w:val="18"/>
        </w:rPr>
        <w:t>Gegründet i</w:t>
      </w:r>
      <w:r w:rsidR="006E2CFE">
        <w:rPr>
          <w:rFonts w:ascii="Calibri" w:hAnsi="Calibri"/>
          <w:color w:val="808080"/>
          <w:sz w:val="18"/>
        </w:rPr>
        <w:t>m Jahr</w:t>
      </w:r>
      <w:r>
        <w:rPr>
          <w:rFonts w:ascii="Calibri" w:hAnsi="Calibri"/>
          <w:color w:val="808080"/>
          <w:sz w:val="18"/>
        </w:rPr>
        <w:t xml:space="preserve"> 1975 hat sich die Adam Hall Group zu einem modernen, innovativen Unternehmen für Eventtechnik entwickelt und verfügt in ihrem </w:t>
      </w:r>
      <w:proofErr w:type="spellStart"/>
      <w:r w:rsidRPr="00FC51BC">
        <w:rPr>
          <w:rFonts w:ascii="Calibri" w:hAnsi="Calibri"/>
          <w:color w:val="808080"/>
          <w:sz w:val="18"/>
        </w:rPr>
        <w:t>Logistics</w:t>
      </w:r>
      <w:proofErr w:type="spellEnd"/>
      <w:r>
        <w:rPr>
          <w:rFonts w:ascii="Calibri" w:hAnsi="Calibri"/>
          <w:color w:val="808080"/>
          <w:sz w:val="18"/>
        </w:rPr>
        <w:t xml:space="preserve"> Park an ihrem Konzernsitz in der Nähe von Frankfurt am Main über 14.000 m² Lagerfläche. </w:t>
      </w:r>
      <w:r w:rsidR="00CB3E46" w:rsidRPr="00CB3E46">
        <w:rPr>
          <w:rFonts w:ascii="Calibri" w:hAnsi="Calibri"/>
          <w:color w:val="808080"/>
          <w:sz w:val="18"/>
        </w:rPr>
        <w:t>Dank ihres Fokus auf Wertschöpfung und Service wurde die Adam Hall Group bereits mit einer ganzen Reihe an internationalen Preisen für ihre innovativen Produktentwicklungen und ihr zukunftsweisendes Produktdesign von renommierten Institutionen wie „</w:t>
      </w:r>
      <w:proofErr w:type="spellStart"/>
      <w:r w:rsidR="00CB3E46" w:rsidRPr="00CB3E46">
        <w:rPr>
          <w:rFonts w:ascii="Calibri" w:hAnsi="Calibri"/>
          <w:color w:val="808080"/>
          <w:sz w:val="18"/>
        </w:rPr>
        <w:t>Red</w:t>
      </w:r>
      <w:proofErr w:type="spellEnd"/>
      <w:r w:rsidR="00CB3E46" w:rsidRPr="00CB3E46">
        <w:rPr>
          <w:rFonts w:ascii="Calibri" w:hAnsi="Calibri"/>
          <w:color w:val="808080"/>
          <w:sz w:val="18"/>
        </w:rPr>
        <w:t xml:space="preserve"> </w:t>
      </w:r>
      <w:proofErr w:type="spellStart"/>
      <w:r w:rsidR="00CB3E46" w:rsidRPr="00CB3E46">
        <w:rPr>
          <w:rFonts w:ascii="Calibri" w:hAnsi="Calibri"/>
          <w:color w:val="808080"/>
          <w:sz w:val="18"/>
        </w:rPr>
        <w:t>Dot</w:t>
      </w:r>
      <w:proofErr w:type="spellEnd"/>
      <w:r w:rsidR="00CB3E46" w:rsidRPr="00CB3E46">
        <w:rPr>
          <w:rFonts w:ascii="Calibri" w:hAnsi="Calibri"/>
          <w:color w:val="808080"/>
          <w:sz w:val="18"/>
        </w:rPr>
        <w:t>“, „German Design Award“ sowie „</w:t>
      </w:r>
      <w:proofErr w:type="spellStart"/>
      <w:r w:rsidR="00CB3E46" w:rsidRPr="00FC51BC">
        <w:rPr>
          <w:rFonts w:ascii="Calibri" w:hAnsi="Calibri"/>
          <w:color w:val="808080"/>
          <w:sz w:val="18"/>
        </w:rPr>
        <w:t>iF</w:t>
      </w:r>
      <w:proofErr w:type="spellEnd"/>
      <w:r w:rsidR="00CB3E46" w:rsidRPr="00CB3E46">
        <w:rPr>
          <w:rFonts w:ascii="Calibri" w:hAnsi="Calibri"/>
          <w:color w:val="808080"/>
          <w:sz w:val="18"/>
        </w:rPr>
        <w:t xml:space="preserve"> Industrie Forum Design“ ausgezeichnet. </w:t>
      </w:r>
      <w:r>
        <w:rPr>
          <w:rFonts w:ascii="Calibri" w:hAnsi="Calibri"/>
          <w:color w:val="808080"/>
          <w:sz w:val="18"/>
        </w:rPr>
        <w:t>LD Systems®, in Kooperation mit der Desig</w:t>
      </w:r>
      <w:r w:rsidR="00CB3E46">
        <w:rPr>
          <w:rFonts w:ascii="Calibri" w:hAnsi="Calibri"/>
          <w:color w:val="808080"/>
          <w:sz w:val="18"/>
        </w:rPr>
        <w:t>nagentur F</w:t>
      </w:r>
      <w:r w:rsidR="00CD7F18">
        <w:rPr>
          <w:rFonts w:ascii="Calibri" w:hAnsi="Calibri"/>
          <w:color w:val="808080"/>
          <w:sz w:val="18"/>
        </w:rPr>
        <w:t xml:space="preserve">. </w:t>
      </w:r>
      <w:r w:rsidR="00CB3E46">
        <w:rPr>
          <w:rFonts w:ascii="Calibri" w:hAnsi="Calibri"/>
          <w:color w:val="808080"/>
          <w:sz w:val="18"/>
        </w:rPr>
        <w:t>A</w:t>
      </w:r>
      <w:r w:rsidR="00CD7F18">
        <w:rPr>
          <w:rFonts w:ascii="Calibri" w:hAnsi="Calibri"/>
          <w:color w:val="808080"/>
          <w:sz w:val="18"/>
        </w:rPr>
        <w:t>.</w:t>
      </w:r>
      <w:r w:rsidR="00CB3E46">
        <w:rPr>
          <w:rFonts w:ascii="Calibri" w:hAnsi="Calibri"/>
          <w:color w:val="808080"/>
          <w:sz w:val="18"/>
        </w:rPr>
        <w:t xml:space="preserve"> Porsche, zeigt</w:t>
      </w:r>
      <w:r>
        <w:rPr>
          <w:rFonts w:ascii="Calibri" w:hAnsi="Calibri"/>
          <w:color w:val="808080"/>
          <w:sz w:val="18"/>
        </w:rPr>
        <w:t xml:space="preserve"> mit ihrer ikonischen Lautsprechersäule MAUI® </w:t>
      </w:r>
      <w:r w:rsidRPr="00FC51BC">
        <w:rPr>
          <w:rFonts w:ascii="Calibri" w:hAnsi="Calibri"/>
          <w:color w:val="808080"/>
          <w:sz w:val="18"/>
        </w:rPr>
        <w:t>P900</w:t>
      </w:r>
      <w:r>
        <w:rPr>
          <w:rFonts w:ascii="Calibri" w:hAnsi="Calibri"/>
          <w:color w:val="808080"/>
          <w:sz w:val="18"/>
        </w:rPr>
        <w:t xml:space="preserve"> die Zukunft des Pro-Audio-Designs und </w:t>
      </w:r>
      <w:r w:rsidR="00CB3E46">
        <w:rPr>
          <w:rFonts w:ascii="Calibri" w:hAnsi="Calibri"/>
          <w:color w:val="808080"/>
          <w:sz w:val="18"/>
        </w:rPr>
        <w:t>wurde dementsprechend kürzlich</w:t>
      </w:r>
      <w:r>
        <w:rPr>
          <w:rFonts w:ascii="Calibri" w:hAnsi="Calibri"/>
          <w:color w:val="808080"/>
          <w:sz w:val="18"/>
        </w:rPr>
        <w:t xml:space="preserve"> mit dem begehrten German Design Award geehrt. Weitere Informationen über die Adam Hall Group finden Sie online auf </w:t>
      </w:r>
      <w:hyperlink r:id="rId12">
        <w:r>
          <w:rPr>
            <w:rStyle w:val="Hyperlink"/>
            <w:rFonts w:ascii="Calibri" w:hAnsi="Calibri"/>
            <w:sz w:val="18"/>
            <w:u w:val="none"/>
          </w:rPr>
          <w:t>www.adamhall.com</w:t>
        </w:r>
      </w:hyperlink>
      <w:r>
        <w:rPr>
          <w:rFonts w:ascii="Calibri" w:hAnsi="Calibri"/>
          <w:color w:val="808080" w:themeColor="background1" w:themeShade="80"/>
          <w:sz w:val="18"/>
        </w:rPr>
        <w:t>.</w:t>
      </w:r>
    </w:p>
    <w:sectPr w:rsidR="000C2D39" w:rsidRPr="00BE0CC2"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4CED9" w14:textId="77777777" w:rsidR="002774B6" w:rsidRDefault="002774B6" w:rsidP="004330C6">
      <w:r>
        <w:separator/>
      </w:r>
    </w:p>
  </w:endnote>
  <w:endnote w:type="continuationSeparator" w:id="0">
    <w:p w14:paraId="6FBBC6D1" w14:textId="77777777" w:rsidR="002774B6" w:rsidRDefault="002774B6" w:rsidP="004330C6">
      <w:r>
        <w:continuationSeparator/>
      </w:r>
    </w:p>
  </w:endnote>
  <w:endnote w:type="continuationNotice" w:id="1">
    <w:p w14:paraId="1FB85491" w14:textId="77777777" w:rsidR="002774B6" w:rsidRDefault="00277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lang w:val="en-US" w:eastAsia="en-US" w:bidi="ar-SA"/>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B34C5" w14:textId="77777777" w:rsidR="002774B6" w:rsidRDefault="002774B6" w:rsidP="004330C6">
      <w:r>
        <w:separator/>
      </w:r>
    </w:p>
  </w:footnote>
  <w:footnote w:type="continuationSeparator" w:id="0">
    <w:p w14:paraId="3879B0E4" w14:textId="77777777" w:rsidR="002774B6" w:rsidRDefault="002774B6" w:rsidP="004330C6">
      <w:r>
        <w:continuationSeparator/>
      </w:r>
    </w:p>
  </w:footnote>
  <w:footnote w:type="continuationNotice" w:id="1">
    <w:p w14:paraId="73A19D8D" w14:textId="77777777" w:rsidR="002774B6" w:rsidRDefault="002774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lang w:val="en-US" w:eastAsia="en-US" w:bidi="ar-SA"/>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8921694">
    <w:abstractNumId w:val="1"/>
  </w:num>
  <w:num w:numId="2" w16cid:durableId="68239374">
    <w:abstractNumId w:val="14"/>
  </w:num>
  <w:num w:numId="3" w16cid:durableId="604732769">
    <w:abstractNumId w:val="8"/>
  </w:num>
  <w:num w:numId="4" w16cid:durableId="9070595">
    <w:abstractNumId w:val="17"/>
  </w:num>
  <w:num w:numId="5" w16cid:durableId="181092542">
    <w:abstractNumId w:val="5"/>
  </w:num>
  <w:num w:numId="6" w16cid:durableId="252015534">
    <w:abstractNumId w:val="6"/>
  </w:num>
  <w:num w:numId="7" w16cid:durableId="1393233985">
    <w:abstractNumId w:val="19"/>
  </w:num>
  <w:num w:numId="8" w16cid:durableId="2135832835">
    <w:abstractNumId w:val="7"/>
  </w:num>
  <w:num w:numId="9" w16cid:durableId="945236100">
    <w:abstractNumId w:val="18"/>
  </w:num>
  <w:num w:numId="10" w16cid:durableId="284580187">
    <w:abstractNumId w:val="3"/>
  </w:num>
  <w:num w:numId="11" w16cid:durableId="349375550">
    <w:abstractNumId w:val="15"/>
  </w:num>
  <w:num w:numId="12" w16cid:durableId="421266830">
    <w:abstractNumId w:val="10"/>
  </w:num>
  <w:num w:numId="13" w16cid:durableId="341250442">
    <w:abstractNumId w:val="20"/>
  </w:num>
  <w:num w:numId="14" w16cid:durableId="633171756">
    <w:abstractNumId w:val="0"/>
  </w:num>
  <w:num w:numId="15" w16cid:durableId="700114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847286854">
    <w:abstractNumId w:val="9"/>
  </w:num>
  <w:num w:numId="17" w16cid:durableId="748773834">
    <w:abstractNumId w:val="2"/>
  </w:num>
  <w:num w:numId="18" w16cid:durableId="1856223">
    <w:abstractNumId w:val="16"/>
  </w:num>
  <w:num w:numId="19" w16cid:durableId="230894041">
    <w:abstractNumId w:val="4"/>
  </w:num>
  <w:num w:numId="20" w16cid:durableId="161435635">
    <w:abstractNumId w:val="11"/>
  </w:num>
  <w:num w:numId="21" w16cid:durableId="650602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10D62"/>
    <w:rsid w:val="00012478"/>
    <w:rsid w:val="0001272F"/>
    <w:rsid w:val="00013EB1"/>
    <w:rsid w:val="00016A96"/>
    <w:rsid w:val="0002119C"/>
    <w:rsid w:val="000264B5"/>
    <w:rsid w:val="000310C8"/>
    <w:rsid w:val="00031E80"/>
    <w:rsid w:val="000367A8"/>
    <w:rsid w:val="000374EE"/>
    <w:rsid w:val="00042DFF"/>
    <w:rsid w:val="0005069C"/>
    <w:rsid w:val="000619FA"/>
    <w:rsid w:val="00065525"/>
    <w:rsid w:val="00066B40"/>
    <w:rsid w:val="000818EA"/>
    <w:rsid w:val="00086C2C"/>
    <w:rsid w:val="000915D6"/>
    <w:rsid w:val="00092E57"/>
    <w:rsid w:val="00093AB0"/>
    <w:rsid w:val="00094AE6"/>
    <w:rsid w:val="000A5344"/>
    <w:rsid w:val="000C103B"/>
    <w:rsid w:val="000C2D39"/>
    <w:rsid w:val="000C5BAB"/>
    <w:rsid w:val="000C6A86"/>
    <w:rsid w:val="000E3EBF"/>
    <w:rsid w:val="000F71A3"/>
    <w:rsid w:val="00111329"/>
    <w:rsid w:val="00117B88"/>
    <w:rsid w:val="00120233"/>
    <w:rsid w:val="001205C6"/>
    <w:rsid w:val="00124F49"/>
    <w:rsid w:val="001309F7"/>
    <w:rsid w:val="00134EF8"/>
    <w:rsid w:val="00135BAE"/>
    <w:rsid w:val="001452D7"/>
    <w:rsid w:val="00145E8F"/>
    <w:rsid w:val="001543F7"/>
    <w:rsid w:val="00162DF3"/>
    <w:rsid w:val="00164685"/>
    <w:rsid w:val="00175DBD"/>
    <w:rsid w:val="00177F1F"/>
    <w:rsid w:val="00184D8B"/>
    <w:rsid w:val="001905C4"/>
    <w:rsid w:val="00190662"/>
    <w:rsid w:val="00197BE9"/>
    <w:rsid w:val="001A1584"/>
    <w:rsid w:val="001A27A0"/>
    <w:rsid w:val="001B0461"/>
    <w:rsid w:val="001B7E2C"/>
    <w:rsid w:val="001C15E9"/>
    <w:rsid w:val="001C5825"/>
    <w:rsid w:val="001C5D7F"/>
    <w:rsid w:val="001D3A0C"/>
    <w:rsid w:val="001D6B8D"/>
    <w:rsid w:val="001D6F99"/>
    <w:rsid w:val="001E29E8"/>
    <w:rsid w:val="001E51CC"/>
    <w:rsid w:val="001E7D25"/>
    <w:rsid w:val="001F0E84"/>
    <w:rsid w:val="001F6368"/>
    <w:rsid w:val="0020235E"/>
    <w:rsid w:val="002034DB"/>
    <w:rsid w:val="00205109"/>
    <w:rsid w:val="002072E5"/>
    <w:rsid w:val="00207525"/>
    <w:rsid w:val="00210D8C"/>
    <w:rsid w:val="002127F4"/>
    <w:rsid w:val="00214A26"/>
    <w:rsid w:val="00215123"/>
    <w:rsid w:val="002171CF"/>
    <w:rsid w:val="002176EA"/>
    <w:rsid w:val="00223279"/>
    <w:rsid w:val="00231201"/>
    <w:rsid w:val="0023322E"/>
    <w:rsid w:val="002339BA"/>
    <w:rsid w:val="00240465"/>
    <w:rsid w:val="00243B58"/>
    <w:rsid w:val="0024709A"/>
    <w:rsid w:val="00247B14"/>
    <w:rsid w:val="00247EDB"/>
    <w:rsid w:val="00253E5A"/>
    <w:rsid w:val="00262160"/>
    <w:rsid w:val="0027394B"/>
    <w:rsid w:val="002774B6"/>
    <w:rsid w:val="00280E05"/>
    <w:rsid w:val="00283958"/>
    <w:rsid w:val="00285810"/>
    <w:rsid w:val="002956B9"/>
    <w:rsid w:val="002A71BC"/>
    <w:rsid w:val="002B1920"/>
    <w:rsid w:val="002B2157"/>
    <w:rsid w:val="002B2BC8"/>
    <w:rsid w:val="002B49DF"/>
    <w:rsid w:val="002B520A"/>
    <w:rsid w:val="002C0D5F"/>
    <w:rsid w:val="002C32D6"/>
    <w:rsid w:val="002C3433"/>
    <w:rsid w:val="002D279A"/>
    <w:rsid w:val="002D3E93"/>
    <w:rsid w:val="002D4A1E"/>
    <w:rsid w:val="002E158A"/>
    <w:rsid w:val="00301970"/>
    <w:rsid w:val="00302508"/>
    <w:rsid w:val="0030706D"/>
    <w:rsid w:val="00311FA5"/>
    <w:rsid w:val="00317208"/>
    <w:rsid w:val="00326656"/>
    <w:rsid w:val="00340CFE"/>
    <w:rsid w:val="0034539C"/>
    <w:rsid w:val="003458A7"/>
    <w:rsid w:val="00346ACB"/>
    <w:rsid w:val="003503FC"/>
    <w:rsid w:val="003520A7"/>
    <w:rsid w:val="00354360"/>
    <w:rsid w:val="00362474"/>
    <w:rsid w:val="003716B9"/>
    <w:rsid w:val="0037330B"/>
    <w:rsid w:val="0037421A"/>
    <w:rsid w:val="00374348"/>
    <w:rsid w:val="003817D3"/>
    <w:rsid w:val="003834DC"/>
    <w:rsid w:val="003864D6"/>
    <w:rsid w:val="00387F10"/>
    <w:rsid w:val="00391FEB"/>
    <w:rsid w:val="003920A4"/>
    <w:rsid w:val="003A6419"/>
    <w:rsid w:val="003C3F56"/>
    <w:rsid w:val="003C691D"/>
    <w:rsid w:val="003C7650"/>
    <w:rsid w:val="003D0E61"/>
    <w:rsid w:val="003D51DC"/>
    <w:rsid w:val="003E4B2D"/>
    <w:rsid w:val="003E5409"/>
    <w:rsid w:val="003F6959"/>
    <w:rsid w:val="004024E2"/>
    <w:rsid w:val="004037C1"/>
    <w:rsid w:val="00411C01"/>
    <w:rsid w:val="00420669"/>
    <w:rsid w:val="0042095F"/>
    <w:rsid w:val="00422766"/>
    <w:rsid w:val="00423486"/>
    <w:rsid w:val="00432C94"/>
    <w:rsid w:val="004330C6"/>
    <w:rsid w:val="00433FBE"/>
    <w:rsid w:val="00436349"/>
    <w:rsid w:val="0043733D"/>
    <w:rsid w:val="00445DF3"/>
    <w:rsid w:val="00454E7E"/>
    <w:rsid w:val="0045598C"/>
    <w:rsid w:val="004624FD"/>
    <w:rsid w:val="0046543C"/>
    <w:rsid w:val="00471643"/>
    <w:rsid w:val="00480081"/>
    <w:rsid w:val="0048445A"/>
    <w:rsid w:val="0048479D"/>
    <w:rsid w:val="00485602"/>
    <w:rsid w:val="004858F2"/>
    <w:rsid w:val="004968EC"/>
    <w:rsid w:val="004A5441"/>
    <w:rsid w:val="004A62CF"/>
    <w:rsid w:val="004B6705"/>
    <w:rsid w:val="004C0829"/>
    <w:rsid w:val="004D54E9"/>
    <w:rsid w:val="004E5409"/>
    <w:rsid w:val="004F3D40"/>
    <w:rsid w:val="004F5412"/>
    <w:rsid w:val="00507E4C"/>
    <w:rsid w:val="00511C7E"/>
    <w:rsid w:val="00512A72"/>
    <w:rsid w:val="005208EC"/>
    <w:rsid w:val="005213E5"/>
    <w:rsid w:val="00532A65"/>
    <w:rsid w:val="00541386"/>
    <w:rsid w:val="0054267D"/>
    <w:rsid w:val="00546AE6"/>
    <w:rsid w:val="00547CC3"/>
    <w:rsid w:val="00563E2E"/>
    <w:rsid w:val="00567A8E"/>
    <w:rsid w:val="005744F5"/>
    <w:rsid w:val="00576210"/>
    <w:rsid w:val="0057690B"/>
    <w:rsid w:val="00577A2D"/>
    <w:rsid w:val="005876FE"/>
    <w:rsid w:val="00587CCD"/>
    <w:rsid w:val="005B49DD"/>
    <w:rsid w:val="005B7BB6"/>
    <w:rsid w:val="005C0807"/>
    <w:rsid w:val="005C3632"/>
    <w:rsid w:val="005C4A93"/>
    <w:rsid w:val="005D45A1"/>
    <w:rsid w:val="005E081F"/>
    <w:rsid w:val="005E0F76"/>
    <w:rsid w:val="005E37B4"/>
    <w:rsid w:val="005F0633"/>
    <w:rsid w:val="005F0E79"/>
    <w:rsid w:val="005F2899"/>
    <w:rsid w:val="005F34E8"/>
    <w:rsid w:val="005F3FF6"/>
    <w:rsid w:val="00600743"/>
    <w:rsid w:val="00602323"/>
    <w:rsid w:val="00610CDC"/>
    <w:rsid w:val="00625995"/>
    <w:rsid w:val="0063132F"/>
    <w:rsid w:val="00633CC0"/>
    <w:rsid w:val="00640BCD"/>
    <w:rsid w:val="00645AA1"/>
    <w:rsid w:val="00647C22"/>
    <w:rsid w:val="00652A61"/>
    <w:rsid w:val="0066481D"/>
    <w:rsid w:val="00671046"/>
    <w:rsid w:val="006811A8"/>
    <w:rsid w:val="00683F82"/>
    <w:rsid w:val="00691110"/>
    <w:rsid w:val="006A0E8D"/>
    <w:rsid w:val="006A2095"/>
    <w:rsid w:val="006A2793"/>
    <w:rsid w:val="006A4552"/>
    <w:rsid w:val="006B387F"/>
    <w:rsid w:val="006C2544"/>
    <w:rsid w:val="006C2799"/>
    <w:rsid w:val="006C45CF"/>
    <w:rsid w:val="006D2E7A"/>
    <w:rsid w:val="006E161D"/>
    <w:rsid w:val="006E2CFE"/>
    <w:rsid w:val="006E651F"/>
    <w:rsid w:val="006E767C"/>
    <w:rsid w:val="006F06DE"/>
    <w:rsid w:val="006F7A48"/>
    <w:rsid w:val="007009A4"/>
    <w:rsid w:val="00700CFB"/>
    <w:rsid w:val="0070545E"/>
    <w:rsid w:val="00710883"/>
    <w:rsid w:val="007153F5"/>
    <w:rsid w:val="007159BB"/>
    <w:rsid w:val="00721C7D"/>
    <w:rsid w:val="0072231E"/>
    <w:rsid w:val="00722C64"/>
    <w:rsid w:val="00723BDD"/>
    <w:rsid w:val="007335D7"/>
    <w:rsid w:val="00735620"/>
    <w:rsid w:val="00741C5C"/>
    <w:rsid w:val="00745291"/>
    <w:rsid w:val="007473EB"/>
    <w:rsid w:val="00751493"/>
    <w:rsid w:val="00753699"/>
    <w:rsid w:val="0077345C"/>
    <w:rsid w:val="00775BF5"/>
    <w:rsid w:val="00780A4D"/>
    <w:rsid w:val="007813BD"/>
    <w:rsid w:val="007813EA"/>
    <w:rsid w:val="00786582"/>
    <w:rsid w:val="00794BD0"/>
    <w:rsid w:val="007A64D1"/>
    <w:rsid w:val="007B1805"/>
    <w:rsid w:val="007B265A"/>
    <w:rsid w:val="007B7E23"/>
    <w:rsid w:val="007C398C"/>
    <w:rsid w:val="007C51E2"/>
    <w:rsid w:val="007C6526"/>
    <w:rsid w:val="007C684D"/>
    <w:rsid w:val="007C7643"/>
    <w:rsid w:val="007D3C3F"/>
    <w:rsid w:val="007D7F23"/>
    <w:rsid w:val="007E04F9"/>
    <w:rsid w:val="007E4B69"/>
    <w:rsid w:val="007F3035"/>
    <w:rsid w:val="007F60FA"/>
    <w:rsid w:val="007F7D01"/>
    <w:rsid w:val="008015C5"/>
    <w:rsid w:val="00801D20"/>
    <w:rsid w:val="00806772"/>
    <w:rsid w:val="008154EE"/>
    <w:rsid w:val="008209B3"/>
    <w:rsid w:val="00821AA6"/>
    <w:rsid w:val="00827FBE"/>
    <w:rsid w:val="00831818"/>
    <w:rsid w:val="00832710"/>
    <w:rsid w:val="00840293"/>
    <w:rsid w:val="008474CD"/>
    <w:rsid w:val="008635C3"/>
    <w:rsid w:val="0086585B"/>
    <w:rsid w:val="00870A92"/>
    <w:rsid w:val="00872F41"/>
    <w:rsid w:val="008876E8"/>
    <w:rsid w:val="008A0CC1"/>
    <w:rsid w:val="008C5A92"/>
    <w:rsid w:val="008D22AA"/>
    <w:rsid w:val="008D5D01"/>
    <w:rsid w:val="008E0434"/>
    <w:rsid w:val="008E12E9"/>
    <w:rsid w:val="008E327B"/>
    <w:rsid w:val="008F12AC"/>
    <w:rsid w:val="008F2D79"/>
    <w:rsid w:val="008F3AD1"/>
    <w:rsid w:val="00904362"/>
    <w:rsid w:val="009043CD"/>
    <w:rsid w:val="00905794"/>
    <w:rsid w:val="009119DA"/>
    <w:rsid w:val="00913A6C"/>
    <w:rsid w:val="0091412C"/>
    <w:rsid w:val="00916F1C"/>
    <w:rsid w:val="00920BFE"/>
    <w:rsid w:val="0092704F"/>
    <w:rsid w:val="0092757C"/>
    <w:rsid w:val="00933D02"/>
    <w:rsid w:val="0095102E"/>
    <w:rsid w:val="0095148D"/>
    <w:rsid w:val="00956CE1"/>
    <w:rsid w:val="009643EB"/>
    <w:rsid w:val="00971B78"/>
    <w:rsid w:val="0097368B"/>
    <w:rsid w:val="009766EF"/>
    <w:rsid w:val="009778CC"/>
    <w:rsid w:val="00983DED"/>
    <w:rsid w:val="009865C4"/>
    <w:rsid w:val="009A7584"/>
    <w:rsid w:val="009A7BEB"/>
    <w:rsid w:val="009B56F9"/>
    <w:rsid w:val="009B5B18"/>
    <w:rsid w:val="009C2121"/>
    <w:rsid w:val="009C2FC3"/>
    <w:rsid w:val="009D67D6"/>
    <w:rsid w:val="009E3436"/>
    <w:rsid w:val="009E3A51"/>
    <w:rsid w:val="009E41F8"/>
    <w:rsid w:val="009E423B"/>
    <w:rsid w:val="009E7449"/>
    <w:rsid w:val="009F0FB4"/>
    <w:rsid w:val="009F251E"/>
    <w:rsid w:val="00A01739"/>
    <w:rsid w:val="00A04C99"/>
    <w:rsid w:val="00A14231"/>
    <w:rsid w:val="00A17E32"/>
    <w:rsid w:val="00A21D04"/>
    <w:rsid w:val="00A24F5E"/>
    <w:rsid w:val="00A41392"/>
    <w:rsid w:val="00A43733"/>
    <w:rsid w:val="00A50DD0"/>
    <w:rsid w:val="00A523EA"/>
    <w:rsid w:val="00A57A45"/>
    <w:rsid w:val="00A642D6"/>
    <w:rsid w:val="00A65CF8"/>
    <w:rsid w:val="00A707A3"/>
    <w:rsid w:val="00A70A5E"/>
    <w:rsid w:val="00A71B6D"/>
    <w:rsid w:val="00A738EB"/>
    <w:rsid w:val="00A80B2E"/>
    <w:rsid w:val="00A80D3D"/>
    <w:rsid w:val="00A81D2C"/>
    <w:rsid w:val="00A86044"/>
    <w:rsid w:val="00A9154B"/>
    <w:rsid w:val="00A947D9"/>
    <w:rsid w:val="00AA02A4"/>
    <w:rsid w:val="00AB080D"/>
    <w:rsid w:val="00AB466C"/>
    <w:rsid w:val="00AB4CD5"/>
    <w:rsid w:val="00AB6F28"/>
    <w:rsid w:val="00AB6F92"/>
    <w:rsid w:val="00AC0AC7"/>
    <w:rsid w:val="00AC1756"/>
    <w:rsid w:val="00AC6A98"/>
    <w:rsid w:val="00AD15DF"/>
    <w:rsid w:val="00AD56FA"/>
    <w:rsid w:val="00AE0BCA"/>
    <w:rsid w:val="00AF5808"/>
    <w:rsid w:val="00AF5B54"/>
    <w:rsid w:val="00AF613A"/>
    <w:rsid w:val="00AF6B32"/>
    <w:rsid w:val="00B02624"/>
    <w:rsid w:val="00B05AE5"/>
    <w:rsid w:val="00B07486"/>
    <w:rsid w:val="00B13043"/>
    <w:rsid w:val="00B22968"/>
    <w:rsid w:val="00B33379"/>
    <w:rsid w:val="00B42DDB"/>
    <w:rsid w:val="00B43B48"/>
    <w:rsid w:val="00B51C51"/>
    <w:rsid w:val="00B5762E"/>
    <w:rsid w:val="00B67F35"/>
    <w:rsid w:val="00B712D5"/>
    <w:rsid w:val="00B74DAC"/>
    <w:rsid w:val="00B76096"/>
    <w:rsid w:val="00B83A51"/>
    <w:rsid w:val="00B85A1B"/>
    <w:rsid w:val="00B87AC6"/>
    <w:rsid w:val="00B943F0"/>
    <w:rsid w:val="00B972E2"/>
    <w:rsid w:val="00BA6FAC"/>
    <w:rsid w:val="00BA750F"/>
    <w:rsid w:val="00BA761B"/>
    <w:rsid w:val="00BC2C84"/>
    <w:rsid w:val="00BC4B5A"/>
    <w:rsid w:val="00BD18F0"/>
    <w:rsid w:val="00BD2BBB"/>
    <w:rsid w:val="00BE0CC2"/>
    <w:rsid w:val="00C028A4"/>
    <w:rsid w:val="00C047B0"/>
    <w:rsid w:val="00C070F9"/>
    <w:rsid w:val="00C07DEE"/>
    <w:rsid w:val="00C1680C"/>
    <w:rsid w:val="00C25136"/>
    <w:rsid w:val="00C328A4"/>
    <w:rsid w:val="00C34EC8"/>
    <w:rsid w:val="00C3535E"/>
    <w:rsid w:val="00C432CE"/>
    <w:rsid w:val="00C4796C"/>
    <w:rsid w:val="00C47DE7"/>
    <w:rsid w:val="00C66F10"/>
    <w:rsid w:val="00C75511"/>
    <w:rsid w:val="00C77231"/>
    <w:rsid w:val="00C7798D"/>
    <w:rsid w:val="00C81614"/>
    <w:rsid w:val="00C85C87"/>
    <w:rsid w:val="00C87824"/>
    <w:rsid w:val="00CA04B3"/>
    <w:rsid w:val="00CA079D"/>
    <w:rsid w:val="00CB328B"/>
    <w:rsid w:val="00CB3E46"/>
    <w:rsid w:val="00CB5540"/>
    <w:rsid w:val="00CB7AF1"/>
    <w:rsid w:val="00CC4FA9"/>
    <w:rsid w:val="00CD167B"/>
    <w:rsid w:val="00CD7F18"/>
    <w:rsid w:val="00CE40F7"/>
    <w:rsid w:val="00CE5003"/>
    <w:rsid w:val="00CF3409"/>
    <w:rsid w:val="00CF5FF8"/>
    <w:rsid w:val="00D00355"/>
    <w:rsid w:val="00D05CC6"/>
    <w:rsid w:val="00D1525D"/>
    <w:rsid w:val="00D178AD"/>
    <w:rsid w:val="00D20244"/>
    <w:rsid w:val="00D36541"/>
    <w:rsid w:val="00D37E7B"/>
    <w:rsid w:val="00D43F01"/>
    <w:rsid w:val="00D45AF7"/>
    <w:rsid w:val="00D50FF0"/>
    <w:rsid w:val="00D52D14"/>
    <w:rsid w:val="00D60CED"/>
    <w:rsid w:val="00D6391E"/>
    <w:rsid w:val="00D715E2"/>
    <w:rsid w:val="00D7514C"/>
    <w:rsid w:val="00D87DE6"/>
    <w:rsid w:val="00D915C1"/>
    <w:rsid w:val="00DA2287"/>
    <w:rsid w:val="00DA7BA9"/>
    <w:rsid w:val="00DB0450"/>
    <w:rsid w:val="00DB1568"/>
    <w:rsid w:val="00DB37E7"/>
    <w:rsid w:val="00DC1B36"/>
    <w:rsid w:val="00DC5AC5"/>
    <w:rsid w:val="00DD0C9B"/>
    <w:rsid w:val="00DE01C7"/>
    <w:rsid w:val="00DE22EF"/>
    <w:rsid w:val="00DE295B"/>
    <w:rsid w:val="00DE2FD9"/>
    <w:rsid w:val="00DE5608"/>
    <w:rsid w:val="00DE5619"/>
    <w:rsid w:val="00DE5CC5"/>
    <w:rsid w:val="00DE7198"/>
    <w:rsid w:val="00DF0289"/>
    <w:rsid w:val="00DF7668"/>
    <w:rsid w:val="00E05A29"/>
    <w:rsid w:val="00E06A56"/>
    <w:rsid w:val="00E1081B"/>
    <w:rsid w:val="00E111CF"/>
    <w:rsid w:val="00E11A14"/>
    <w:rsid w:val="00E1435A"/>
    <w:rsid w:val="00E1558E"/>
    <w:rsid w:val="00E1626C"/>
    <w:rsid w:val="00E24D88"/>
    <w:rsid w:val="00E26B34"/>
    <w:rsid w:val="00E3693F"/>
    <w:rsid w:val="00E374A2"/>
    <w:rsid w:val="00E43544"/>
    <w:rsid w:val="00E4607C"/>
    <w:rsid w:val="00E638AF"/>
    <w:rsid w:val="00E65984"/>
    <w:rsid w:val="00E72BA6"/>
    <w:rsid w:val="00E8278D"/>
    <w:rsid w:val="00E84890"/>
    <w:rsid w:val="00E8654F"/>
    <w:rsid w:val="00E86932"/>
    <w:rsid w:val="00E914A3"/>
    <w:rsid w:val="00E94C2E"/>
    <w:rsid w:val="00E9699A"/>
    <w:rsid w:val="00EA107B"/>
    <w:rsid w:val="00EA1913"/>
    <w:rsid w:val="00EB3203"/>
    <w:rsid w:val="00EB4FE9"/>
    <w:rsid w:val="00EC5134"/>
    <w:rsid w:val="00EC5E6B"/>
    <w:rsid w:val="00ED4B47"/>
    <w:rsid w:val="00ED5FC7"/>
    <w:rsid w:val="00EE0A6D"/>
    <w:rsid w:val="00EE0F8A"/>
    <w:rsid w:val="00F007DC"/>
    <w:rsid w:val="00F00F40"/>
    <w:rsid w:val="00F03713"/>
    <w:rsid w:val="00F10AE8"/>
    <w:rsid w:val="00F1313D"/>
    <w:rsid w:val="00F14855"/>
    <w:rsid w:val="00F20476"/>
    <w:rsid w:val="00F21E77"/>
    <w:rsid w:val="00F2298A"/>
    <w:rsid w:val="00F22EA0"/>
    <w:rsid w:val="00F22FA9"/>
    <w:rsid w:val="00F27082"/>
    <w:rsid w:val="00F40FC9"/>
    <w:rsid w:val="00F4178D"/>
    <w:rsid w:val="00F43EA8"/>
    <w:rsid w:val="00F46090"/>
    <w:rsid w:val="00F5035A"/>
    <w:rsid w:val="00F62431"/>
    <w:rsid w:val="00F80043"/>
    <w:rsid w:val="00F821EF"/>
    <w:rsid w:val="00F85366"/>
    <w:rsid w:val="00F8784C"/>
    <w:rsid w:val="00F9352C"/>
    <w:rsid w:val="00F9640B"/>
    <w:rsid w:val="00FA0750"/>
    <w:rsid w:val="00FA0EA2"/>
    <w:rsid w:val="00FA21A8"/>
    <w:rsid w:val="00FA4389"/>
    <w:rsid w:val="00FA5790"/>
    <w:rsid w:val="00FB48F4"/>
    <w:rsid w:val="00FB796E"/>
    <w:rsid w:val="00FC2346"/>
    <w:rsid w:val="00FC505E"/>
    <w:rsid w:val="00FC51BC"/>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A80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60195420">
      <w:bodyDiv w:val="1"/>
      <w:marLeft w:val="0"/>
      <w:marRight w:val="0"/>
      <w:marTop w:val="0"/>
      <w:marBottom w:val="0"/>
      <w:divBdr>
        <w:top w:val="none" w:sz="0" w:space="0" w:color="auto"/>
        <w:left w:val="none" w:sz="0" w:space="0" w:color="auto"/>
        <w:bottom w:val="none" w:sz="0" w:space="0" w:color="auto"/>
        <w:right w:val="none" w:sz="0" w:space="0" w:color="auto"/>
      </w:divBdr>
      <w:divsChild>
        <w:div w:id="205604599">
          <w:marLeft w:val="0"/>
          <w:marRight w:val="0"/>
          <w:marTop w:val="0"/>
          <w:marBottom w:val="0"/>
          <w:divBdr>
            <w:top w:val="none" w:sz="0" w:space="0" w:color="auto"/>
            <w:left w:val="none" w:sz="0" w:space="0" w:color="auto"/>
            <w:bottom w:val="none" w:sz="0" w:space="0" w:color="auto"/>
            <w:right w:val="none" w:sz="0" w:space="0" w:color="auto"/>
          </w:divBdr>
          <w:divsChild>
            <w:div w:id="760177471">
              <w:marLeft w:val="0"/>
              <w:marRight w:val="0"/>
              <w:marTop w:val="0"/>
              <w:marBottom w:val="0"/>
              <w:divBdr>
                <w:top w:val="none" w:sz="0" w:space="0" w:color="auto"/>
                <w:left w:val="none" w:sz="0" w:space="0" w:color="auto"/>
                <w:bottom w:val="none" w:sz="0" w:space="0" w:color="auto"/>
                <w:right w:val="none" w:sz="0" w:space="0" w:color="auto"/>
              </w:divBdr>
              <w:divsChild>
                <w:div w:id="4556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iacs.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oelklinger-huette.org/de/home" TargetMode="External"/><Relationship Id="rId12" Type="http://schemas.openxmlformats.org/officeDocument/2006/relationships/hyperlink" Target="http://www.adamhal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adamhal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cameolight.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759</Words>
  <Characters>4788</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9</cp:revision>
  <cp:lastPrinted>2019-01-10T17:28:00Z</cp:lastPrinted>
  <dcterms:created xsi:type="dcterms:W3CDTF">2022-04-19T14:05:00Z</dcterms:created>
  <dcterms:modified xsi:type="dcterms:W3CDTF">2023-11-21T08:00:00Z</dcterms:modified>
</cp:coreProperties>
</file>