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A4725F" w14:textId="77777777" w:rsidR="004763F9" w:rsidRDefault="004763F9">
      <w:pPr>
        <w:rPr>
          <w:rFonts w:ascii="Calibri" w:hAnsi="Calibri"/>
          <w:sz w:val="52"/>
        </w:rPr>
      </w:pPr>
    </w:p>
    <w:p w14:paraId="5BC47BDB" w14:textId="77777777" w:rsidR="004763F9" w:rsidRPr="002B0F8C" w:rsidRDefault="00E47437">
      <w:pPr>
        <w:rPr>
          <w:rFonts w:ascii="Calibri" w:hAnsi="Calibri"/>
          <w:sz w:val="52"/>
          <w:lang w:val="en-US"/>
        </w:rPr>
      </w:pPr>
      <w:r>
        <w:rPr>
          <w:rFonts w:ascii="Calibri" w:hAnsi="Calibri"/>
          <w:sz w:val="52"/>
          <w:lang w:val="en"/>
        </w:rPr>
        <w:t>Press Release</w:t>
      </w:r>
    </w:p>
    <w:p w14:paraId="1BD05621" w14:textId="77777777" w:rsidR="004763F9" w:rsidRPr="002B0F8C" w:rsidRDefault="004763F9">
      <w:pPr>
        <w:rPr>
          <w:rFonts w:ascii="Arial" w:hAnsi="Arial"/>
          <w:b/>
          <w:color w:val="000000"/>
          <w:sz w:val="28"/>
          <w:lang w:val="en-US"/>
        </w:rPr>
      </w:pPr>
    </w:p>
    <w:p w14:paraId="2284F41A" w14:textId="77777777" w:rsidR="004763F9" w:rsidRPr="002B0F8C" w:rsidRDefault="004763F9">
      <w:pPr>
        <w:rPr>
          <w:rFonts w:ascii="Arial" w:hAnsi="Arial"/>
          <w:b/>
          <w:color w:val="000000"/>
          <w:sz w:val="28"/>
          <w:lang w:val="en-US"/>
        </w:rPr>
      </w:pPr>
    </w:p>
    <w:p w14:paraId="61954131" w14:textId="77777777" w:rsidR="004763F9" w:rsidRPr="002B0F8C" w:rsidRDefault="00E47437">
      <w:pPr>
        <w:rPr>
          <w:rFonts w:ascii="Calibri" w:hAnsi="Calibri" w:cs="Calibri"/>
          <w:b/>
          <w:bCs/>
          <w:color w:val="000000"/>
          <w:sz w:val="44"/>
          <w:szCs w:val="44"/>
          <w:lang w:val="en-US"/>
        </w:rPr>
      </w:pPr>
      <w:r>
        <w:rPr>
          <w:rFonts w:ascii="Calibri" w:hAnsi="Calibri" w:cs="Calibri"/>
          <w:b/>
          <w:bCs/>
          <w:color w:val="000000"/>
          <w:sz w:val="44"/>
          <w:szCs w:val="44"/>
          <w:lang w:val="en"/>
        </w:rPr>
        <w:t>Adam Hall Group welcomes Speaker Electronic as exclusive distribution partner for China</w:t>
      </w:r>
    </w:p>
    <w:p w14:paraId="35F2D409" w14:textId="77777777" w:rsidR="004763F9" w:rsidRPr="002B0F8C" w:rsidRDefault="004763F9">
      <w:pPr>
        <w:rPr>
          <w:lang w:val="en-US"/>
        </w:rPr>
      </w:pPr>
    </w:p>
    <w:p w14:paraId="3FBD31F0" w14:textId="659A130D" w:rsidR="004763F9" w:rsidRPr="002B0F8C" w:rsidRDefault="00E47437">
      <w:pPr>
        <w:rPr>
          <w:lang w:val="en-US"/>
        </w:rPr>
      </w:pPr>
      <w:r>
        <w:rPr>
          <w:rStyle w:val="StrongEmphasis"/>
          <w:rFonts w:ascii="Calibri" w:hAnsi="Calibri" w:cs="Calibri"/>
          <w:sz w:val="22"/>
          <w:szCs w:val="22"/>
          <w:lang w:val="en"/>
        </w:rPr>
        <w:t xml:space="preserve">Jiashan, Zhejiang, China / Neu-Anspach, Germany – </w:t>
      </w:r>
      <w:r w:rsidR="008F3ACB">
        <w:rPr>
          <w:rStyle w:val="StrongEmphasis"/>
          <w:rFonts w:ascii="Calibri" w:hAnsi="Calibri" w:cs="Calibri"/>
          <w:sz w:val="22"/>
          <w:szCs w:val="22"/>
          <w:lang w:val="en"/>
        </w:rPr>
        <w:t>September</w:t>
      </w:r>
      <w:r>
        <w:rPr>
          <w:rStyle w:val="StrongEmphasis"/>
          <w:rFonts w:ascii="Calibri" w:hAnsi="Calibri" w:cs="Calibri"/>
          <w:sz w:val="22"/>
          <w:szCs w:val="22"/>
          <w:lang w:val="en"/>
        </w:rPr>
        <w:t xml:space="preserve"> </w:t>
      </w:r>
      <w:r w:rsidR="008F3ACB">
        <w:rPr>
          <w:rStyle w:val="StrongEmphasis"/>
          <w:rFonts w:ascii="Calibri" w:hAnsi="Calibri" w:cs="Calibri"/>
          <w:sz w:val="22"/>
          <w:szCs w:val="22"/>
          <w:lang w:val="en"/>
        </w:rPr>
        <w:t>8</w:t>
      </w:r>
      <w:bookmarkStart w:id="0" w:name="_GoBack"/>
      <w:bookmarkEnd w:id="0"/>
      <w:r>
        <w:rPr>
          <w:rStyle w:val="StrongEmphasis"/>
          <w:rFonts w:ascii="Calibri" w:hAnsi="Calibri" w:cs="Calibri"/>
          <w:sz w:val="22"/>
          <w:szCs w:val="22"/>
          <w:lang w:val="en"/>
        </w:rPr>
        <w:t xml:space="preserve"> 2020 – at a press conference in China with more than 200 invited guests from renowned audio associations, large event companies, and the media, a strategic partnership between the global event technology company Adam Hall Group and </w:t>
      </w:r>
      <w:r>
        <w:rPr>
          <w:rStyle w:val="StrongEmphasis"/>
          <w:rFonts w:ascii="Calibri" w:hAnsi="Calibri" w:cs="Calibri"/>
          <w:color w:val="000000"/>
          <w:sz w:val="22"/>
          <w:szCs w:val="22"/>
          <w:lang w:val="en"/>
        </w:rPr>
        <w:t xml:space="preserve">Speaker Electronic (Jiashan) Co., Ltd was announced. Effective immediately, Speaker Electronic (SE) will take over exclusive distribution for all brands of the Adam Hall Group in China, the world’s largest market, including </w:t>
      </w:r>
      <w:r>
        <w:rPr>
          <w:rFonts w:ascii="Calibri" w:hAnsi="Calibri"/>
          <w:b/>
          <w:bCs/>
          <w:sz w:val="22"/>
          <w:szCs w:val="22"/>
          <w:lang w:val="en"/>
        </w:rPr>
        <w:t xml:space="preserve">LD Systems®, Cameo®, Gravity®, Defender®, Palmer®, and Adam Hall®. Connected online for this historic moment were Michael von Keitz, Chairman of SE, and </w:t>
      </w:r>
      <w:r>
        <w:rPr>
          <w:rStyle w:val="StrongEmphasis"/>
          <w:rFonts w:ascii="Calibri" w:hAnsi="Calibri"/>
          <w:sz w:val="22"/>
          <w:szCs w:val="22"/>
          <w:lang w:val="en"/>
        </w:rPr>
        <w:t xml:space="preserve">Markus Jahnel, COO </w:t>
      </w:r>
      <w:r>
        <w:rPr>
          <w:rFonts w:ascii="Calibri" w:hAnsi="Calibri"/>
          <w:b/>
          <w:bCs/>
          <w:sz w:val="22"/>
          <w:szCs w:val="22"/>
          <w:lang w:val="en"/>
        </w:rPr>
        <w:t>and</w:t>
      </w:r>
      <w:r>
        <w:rPr>
          <w:rStyle w:val="StrongEmphasis"/>
          <w:rFonts w:ascii="Calibri" w:hAnsi="Calibri"/>
          <w:sz w:val="22"/>
          <w:szCs w:val="22"/>
          <w:lang w:val="en"/>
        </w:rPr>
        <w:t xml:space="preserve"> Managing Director</w:t>
      </w:r>
      <w:r>
        <w:rPr>
          <w:rFonts w:ascii="Calibri" w:hAnsi="Calibri"/>
          <w:b/>
          <w:bCs/>
          <w:sz w:val="22"/>
          <w:szCs w:val="22"/>
          <w:lang w:val="en"/>
        </w:rPr>
        <w:t xml:space="preserve"> of the Adam Hall Group, as well as important members of the German team. With its extensive network, Speaker Electronic will now offer the Chinese market high-quality German products and services by the Adam Hall Group from a single source.</w:t>
      </w:r>
    </w:p>
    <w:p w14:paraId="5831A7C4" w14:textId="77777777" w:rsidR="004763F9" w:rsidRPr="002B0F8C" w:rsidRDefault="004763F9">
      <w:pPr>
        <w:rPr>
          <w:rFonts w:ascii="Calibri" w:hAnsi="Calibri"/>
          <w:sz w:val="22"/>
          <w:szCs w:val="22"/>
          <w:lang w:val="en-US"/>
        </w:rPr>
      </w:pPr>
    </w:p>
    <w:p w14:paraId="03FDF368" w14:textId="77777777" w:rsidR="004763F9" w:rsidRPr="002B0F8C" w:rsidRDefault="00E47437">
      <w:pPr>
        <w:rPr>
          <w:rFonts w:ascii="Calibri" w:hAnsi="Calibri"/>
          <w:sz w:val="22"/>
          <w:szCs w:val="22"/>
          <w:lang w:val="en-US"/>
        </w:rPr>
      </w:pPr>
      <w:r>
        <w:rPr>
          <w:rFonts w:ascii="Calibri" w:hAnsi="Calibri"/>
          <w:sz w:val="22"/>
          <w:szCs w:val="22"/>
          <w:lang w:val="en"/>
        </w:rPr>
        <w:t>The confidence in Speaker Electronic as an exclusive strategic distribution partner is based on the long-term cooperation between SE and the Adam Hall Group that began in 2006. The Chinese subsidiary Speaker Factory is German owned and has been an important supplier for the Neu-Anspach event technology company since that time.</w:t>
      </w:r>
    </w:p>
    <w:p w14:paraId="406F9128" w14:textId="77777777" w:rsidR="004763F9" w:rsidRPr="002B0F8C" w:rsidRDefault="004763F9">
      <w:pPr>
        <w:rPr>
          <w:rFonts w:ascii="Calibri" w:hAnsi="Calibri"/>
          <w:sz w:val="22"/>
          <w:szCs w:val="22"/>
          <w:lang w:val="en-US"/>
        </w:rPr>
      </w:pPr>
    </w:p>
    <w:p w14:paraId="13208419" w14:textId="77777777" w:rsidR="004763F9" w:rsidRPr="002B0F8C" w:rsidRDefault="00E47437">
      <w:pPr>
        <w:rPr>
          <w:rFonts w:ascii="Calibri" w:hAnsi="Calibri"/>
          <w:sz w:val="22"/>
          <w:szCs w:val="22"/>
          <w:lang w:val="en-US"/>
        </w:rPr>
      </w:pPr>
      <w:r>
        <w:rPr>
          <w:rFonts w:ascii="Calibri" w:hAnsi="Calibri"/>
          <w:sz w:val="22"/>
          <w:szCs w:val="22"/>
          <w:lang w:val="en"/>
        </w:rPr>
        <w:t>In his video message, Chairman von Keitz spoke of the many years of confidence, fairness, and reliability in the now 14-year cooperation. “Our most important shared goal was and always will be to supply our customers with well-designed quality products,” says von Keitz, who is also the German owner of Speaker Factory.</w:t>
      </w:r>
    </w:p>
    <w:p w14:paraId="61788161" w14:textId="77777777" w:rsidR="004763F9" w:rsidRPr="002B0F8C" w:rsidRDefault="004763F9">
      <w:pPr>
        <w:rPr>
          <w:rFonts w:ascii="Calibri" w:hAnsi="Calibri"/>
          <w:sz w:val="22"/>
          <w:szCs w:val="22"/>
          <w:lang w:val="en-US"/>
        </w:rPr>
      </w:pPr>
    </w:p>
    <w:p w14:paraId="67085F52" w14:textId="77777777" w:rsidR="004763F9" w:rsidRPr="002B0F8C" w:rsidRDefault="00E47437">
      <w:pPr>
        <w:rPr>
          <w:rFonts w:ascii="Calibri" w:hAnsi="Calibri"/>
          <w:sz w:val="22"/>
          <w:szCs w:val="22"/>
          <w:lang w:val="en-US"/>
        </w:rPr>
      </w:pPr>
      <w:r>
        <w:rPr>
          <w:rFonts w:ascii="Calibri" w:hAnsi="Calibri"/>
          <w:sz w:val="22"/>
          <w:szCs w:val="22"/>
          <w:lang w:val="en"/>
        </w:rPr>
        <w:t>In his opening speech, COO Jahnel mentioned the most important flagship projects of the Adam Hall Group, such as the iconic MAUI P900, developed in cooperation with Porsche Design Studio, and also looked back on the success story of LD Systems as a global player in the pro audio industry. In the process, Jahnel emphasized Speaker Factory as a loyal supplier and contributor to this success. “To now have SE as an exclusive distribution partner for China is a win-win situation and a shared basis for intensive cooperation between China and Germany,” stated the COO in his words of praise.</w:t>
      </w:r>
    </w:p>
    <w:p w14:paraId="473DBB02" w14:textId="77777777" w:rsidR="004763F9" w:rsidRPr="002B0F8C" w:rsidRDefault="004763F9">
      <w:pPr>
        <w:rPr>
          <w:rFonts w:ascii="Calibri" w:hAnsi="Calibri"/>
          <w:sz w:val="22"/>
          <w:szCs w:val="22"/>
          <w:lang w:val="en-US"/>
        </w:rPr>
      </w:pPr>
    </w:p>
    <w:p w14:paraId="263C1CFC" w14:textId="77777777" w:rsidR="004763F9" w:rsidRPr="002B0F8C" w:rsidRDefault="00E47437">
      <w:pPr>
        <w:pStyle w:val="StandardWeb"/>
        <w:spacing w:before="0" w:after="0"/>
        <w:rPr>
          <w:rFonts w:ascii="Calibri" w:eastAsia="Microsoft YaHei" w:hAnsi="Calibri" w:cs="Arial"/>
          <w:color w:val="000000"/>
          <w:spacing w:val="8"/>
          <w:sz w:val="22"/>
          <w:szCs w:val="22"/>
          <w:lang w:val="en-US"/>
        </w:rPr>
      </w:pPr>
      <w:r>
        <w:rPr>
          <w:rFonts w:ascii="Calibri" w:eastAsia="Microsoft YaHei" w:hAnsi="Calibri" w:cs="Arial"/>
          <w:color w:val="000000"/>
          <w:sz w:val="22"/>
          <w:szCs w:val="22"/>
          <w:lang w:val="en"/>
        </w:rPr>
        <w:t>The heads of audio associations offered their congratulations and have high expectations of the cooperation.</w:t>
      </w:r>
    </w:p>
    <w:p w14:paraId="6B30C08B" w14:textId="77777777" w:rsidR="004763F9" w:rsidRPr="002B0F8C" w:rsidRDefault="004763F9">
      <w:pPr>
        <w:rPr>
          <w:rFonts w:ascii="Calibri" w:hAnsi="Calibri"/>
          <w:sz w:val="22"/>
          <w:szCs w:val="22"/>
          <w:lang w:val="en-US"/>
        </w:rPr>
      </w:pPr>
    </w:p>
    <w:p w14:paraId="48577BE6" w14:textId="77777777" w:rsidR="004763F9" w:rsidRPr="002B0F8C" w:rsidRDefault="004763F9">
      <w:pPr>
        <w:pStyle w:val="StandardWeb"/>
        <w:spacing w:before="0" w:after="0"/>
        <w:rPr>
          <w:rFonts w:ascii="Calibri" w:eastAsia="Microsoft YaHei" w:hAnsi="Calibri" w:cs="Arial"/>
          <w:b/>
          <w:bCs/>
          <w:color w:val="FF0000"/>
          <w:spacing w:val="8"/>
          <w:sz w:val="22"/>
          <w:szCs w:val="22"/>
          <w:lang w:val="en-US"/>
        </w:rPr>
      </w:pPr>
    </w:p>
    <w:p w14:paraId="5F38F381" w14:textId="77777777" w:rsidR="004763F9" w:rsidRPr="002B0F8C" w:rsidRDefault="004763F9">
      <w:pPr>
        <w:pStyle w:val="StandardWeb"/>
        <w:spacing w:before="0" w:after="0"/>
        <w:rPr>
          <w:rFonts w:ascii="Calibri" w:eastAsia="Microsoft YaHei" w:hAnsi="Calibri" w:cs="Arial"/>
          <w:b/>
          <w:bCs/>
          <w:color w:val="FF0000"/>
          <w:spacing w:val="8"/>
          <w:sz w:val="22"/>
          <w:szCs w:val="22"/>
          <w:lang w:val="en-US"/>
        </w:rPr>
      </w:pPr>
    </w:p>
    <w:p w14:paraId="26E28A9C" w14:textId="77777777" w:rsidR="007E0B8A" w:rsidRPr="002B0F8C" w:rsidRDefault="007E0B8A">
      <w:pPr>
        <w:pStyle w:val="StandardWeb"/>
        <w:spacing w:before="0" w:after="0"/>
        <w:rPr>
          <w:rFonts w:ascii="Calibri" w:eastAsia="Microsoft YaHei" w:hAnsi="Calibri" w:cs="Arial"/>
          <w:b/>
          <w:bCs/>
          <w:color w:val="FF0000"/>
          <w:spacing w:val="8"/>
          <w:sz w:val="22"/>
          <w:szCs w:val="22"/>
          <w:lang w:val="en-US"/>
        </w:rPr>
      </w:pPr>
    </w:p>
    <w:p w14:paraId="5BEC47FB" w14:textId="77777777" w:rsidR="007E0B8A" w:rsidRPr="002B0F8C" w:rsidRDefault="007E0B8A">
      <w:pPr>
        <w:pStyle w:val="StandardWeb"/>
        <w:spacing w:before="0" w:after="0"/>
        <w:rPr>
          <w:rFonts w:ascii="Calibri" w:eastAsia="Microsoft YaHei" w:hAnsi="Calibri" w:cs="Arial"/>
          <w:b/>
          <w:bCs/>
          <w:color w:val="FF0000"/>
          <w:spacing w:val="8"/>
          <w:sz w:val="22"/>
          <w:szCs w:val="22"/>
          <w:lang w:val="en-US"/>
        </w:rPr>
      </w:pPr>
    </w:p>
    <w:p w14:paraId="129242B3" w14:textId="77777777" w:rsidR="007E0B8A" w:rsidRPr="002B0F8C" w:rsidRDefault="007E0B8A">
      <w:pPr>
        <w:pStyle w:val="StandardWeb"/>
        <w:spacing w:before="0" w:after="0"/>
        <w:rPr>
          <w:rFonts w:ascii="Calibri" w:eastAsia="Microsoft YaHei" w:hAnsi="Calibri" w:cs="Arial"/>
          <w:b/>
          <w:bCs/>
          <w:color w:val="FF0000"/>
          <w:spacing w:val="8"/>
          <w:sz w:val="22"/>
          <w:szCs w:val="22"/>
          <w:lang w:val="en-US"/>
        </w:rPr>
      </w:pPr>
    </w:p>
    <w:p w14:paraId="101590B1" w14:textId="77777777" w:rsidR="004763F9" w:rsidRPr="002B0F8C" w:rsidRDefault="004763F9">
      <w:pPr>
        <w:rPr>
          <w:rFonts w:ascii="Calibri" w:hAnsi="Calibri"/>
          <w:b/>
          <w:bCs/>
          <w:sz w:val="22"/>
          <w:szCs w:val="22"/>
          <w:lang w:val="en-US"/>
        </w:rPr>
      </w:pPr>
    </w:p>
    <w:p w14:paraId="473E078B" w14:textId="77777777" w:rsidR="007E0B8A" w:rsidRPr="002B0F8C" w:rsidRDefault="007E0B8A" w:rsidP="007E0B8A">
      <w:pPr>
        <w:rPr>
          <w:rFonts w:ascii="Calibri" w:hAnsi="Calibri"/>
          <w:b/>
          <w:bCs/>
          <w:sz w:val="22"/>
          <w:szCs w:val="22"/>
          <w:lang w:val="en-US"/>
        </w:rPr>
      </w:pPr>
    </w:p>
    <w:p w14:paraId="7BE149FE" w14:textId="77777777" w:rsidR="002B0F8C" w:rsidRDefault="002B0F8C" w:rsidP="007E0B8A">
      <w:pPr>
        <w:rPr>
          <w:rFonts w:ascii="Calibri" w:hAnsi="Calibri"/>
          <w:b/>
          <w:bCs/>
          <w:sz w:val="22"/>
          <w:szCs w:val="22"/>
          <w:lang w:val="en"/>
        </w:rPr>
      </w:pPr>
    </w:p>
    <w:p w14:paraId="31B431EB" w14:textId="30710BDF" w:rsidR="007E0B8A" w:rsidRPr="002B0F8C" w:rsidRDefault="007E0B8A" w:rsidP="007E0B8A">
      <w:pPr>
        <w:rPr>
          <w:rFonts w:ascii="Calibri" w:hAnsi="Calibri"/>
          <w:b/>
          <w:bCs/>
          <w:sz w:val="22"/>
          <w:szCs w:val="22"/>
          <w:lang w:val="en-US"/>
        </w:rPr>
      </w:pPr>
      <w:r>
        <w:rPr>
          <w:rFonts w:ascii="Calibri" w:hAnsi="Calibri"/>
          <w:b/>
          <w:bCs/>
          <w:sz w:val="22"/>
          <w:szCs w:val="22"/>
          <w:lang w:val="en"/>
        </w:rPr>
        <w:t>Unveiling of a beauty: the iconic MAUI P900</w:t>
      </w:r>
    </w:p>
    <w:p w14:paraId="68EBD6B7" w14:textId="77777777" w:rsidR="007E0B8A" w:rsidRPr="002B0F8C" w:rsidRDefault="007E0B8A" w:rsidP="007E0B8A">
      <w:pPr>
        <w:rPr>
          <w:rFonts w:ascii="Calibri" w:hAnsi="Calibri"/>
          <w:sz w:val="22"/>
          <w:szCs w:val="22"/>
          <w:lang w:val="en-US"/>
        </w:rPr>
      </w:pPr>
    </w:p>
    <w:p w14:paraId="3A991C39" w14:textId="77777777" w:rsidR="007E0B8A" w:rsidRPr="002B0F8C" w:rsidRDefault="007E0B8A" w:rsidP="007E0B8A">
      <w:pPr>
        <w:rPr>
          <w:rFonts w:ascii="Calibri" w:hAnsi="Calibri"/>
          <w:sz w:val="22"/>
          <w:szCs w:val="22"/>
          <w:lang w:val="en-US"/>
        </w:rPr>
      </w:pPr>
      <w:r>
        <w:rPr>
          <w:rFonts w:ascii="Calibri" w:hAnsi="Calibri"/>
          <w:sz w:val="22"/>
          <w:szCs w:val="22"/>
          <w:lang w:val="en"/>
        </w:rPr>
        <w:t>In the exhibition hall, experts and VIP customers were invited to see the unveiling of a product highlight from the audio division of the Adam Hall Group, the MAUI P900. A frequently heard sentiment among the crowd was that this exclusive PA column system is a German beauty that leaves an extraordinary impression on many people.</w:t>
      </w:r>
    </w:p>
    <w:p w14:paraId="755A8C12" w14:textId="77777777" w:rsidR="004763F9" w:rsidRPr="002B0F8C" w:rsidRDefault="004763F9">
      <w:pPr>
        <w:rPr>
          <w:lang w:val="en-US"/>
        </w:rPr>
      </w:pPr>
    </w:p>
    <w:p w14:paraId="2DBC8587" w14:textId="77777777" w:rsidR="004763F9" w:rsidRPr="002B0F8C" w:rsidRDefault="00E47437">
      <w:pPr>
        <w:rPr>
          <w:lang w:val="en-US"/>
        </w:rPr>
      </w:pPr>
      <w:r>
        <w:rPr>
          <w:rFonts w:ascii="Calibri" w:eastAsia="Tahoma" w:hAnsi="Calibri" w:cs="Calibri"/>
          <w:color w:val="000000"/>
          <w:sz w:val="22"/>
          <w:szCs w:val="22"/>
          <w:lang w:val="en"/>
        </w:rPr>
        <w:t>#EventTech  #ExperienceEventtech  #</w:t>
      </w:r>
      <w:r>
        <w:rPr>
          <w:rStyle w:val="StrongEmphasis"/>
          <w:rFonts w:ascii="Calibri" w:eastAsia="Tahoma" w:hAnsi="Calibri" w:cs="Calibri"/>
          <w:b w:val="0"/>
          <w:bCs w:val="0"/>
          <w:color w:val="000000"/>
          <w:sz w:val="22"/>
          <w:szCs w:val="22"/>
          <w:lang w:val="en"/>
        </w:rPr>
        <w:t>SpeakerElectronic  #SeAudiotechnik</w:t>
      </w:r>
    </w:p>
    <w:p w14:paraId="345B509A" w14:textId="77777777" w:rsidR="004763F9" w:rsidRPr="002B0F8C" w:rsidRDefault="004763F9">
      <w:pPr>
        <w:rPr>
          <w:rFonts w:ascii="Calibri" w:hAnsi="Calibri"/>
          <w:b/>
          <w:sz w:val="22"/>
          <w:lang w:val="en-US"/>
        </w:rPr>
      </w:pPr>
    </w:p>
    <w:p w14:paraId="2E300581" w14:textId="77777777" w:rsidR="004763F9" w:rsidRPr="002B0F8C" w:rsidRDefault="00E47437">
      <w:pPr>
        <w:rPr>
          <w:rFonts w:ascii="Calibri" w:hAnsi="Calibri"/>
          <w:b/>
          <w:sz w:val="22"/>
          <w:lang w:val="en-US"/>
        </w:rPr>
      </w:pPr>
      <w:r>
        <w:rPr>
          <w:rFonts w:ascii="Calibri" w:hAnsi="Calibri"/>
          <w:b/>
          <w:bCs/>
          <w:sz w:val="22"/>
          <w:lang w:val="en"/>
        </w:rPr>
        <w:t>More information:</w:t>
      </w:r>
    </w:p>
    <w:p w14:paraId="034FEC60" w14:textId="4CA63132" w:rsidR="004763F9" w:rsidRPr="002B0F8C" w:rsidRDefault="008F3ACB">
      <w:pPr>
        <w:rPr>
          <w:rFonts w:ascii="Calibri" w:hAnsi="Calibri"/>
          <w:sz w:val="22"/>
          <w:szCs w:val="22"/>
          <w:lang w:val="en-US"/>
        </w:rPr>
      </w:pPr>
      <w:hyperlink r:id="rId7" w:history="1">
        <w:r w:rsidR="00D50A91">
          <w:rPr>
            <w:rStyle w:val="Hyperlink"/>
            <w:rFonts w:ascii="Calibri" w:hAnsi="Calibri"/>
            <w:sz w:val="22"/>
            <w:szCs w:val="22"/>
            <w:lang w:val="en"/>
          </w:rPr>
          <w:t>se-audiotechnik.com</w:t>
        </w:r>
      </w:hyperlink>
    </w:p>
    <w:p w14:paraId="2C2BCF6E" w14:textId="58BA2B3C" w:rsidR="004763F9" w:rsidRPr="002B0F8C" w:rsidRDefault="008F3ACB">
      <w:pPr>
        <w:rPr>
          <w:rFonts w:ascii="Calibri" w:hAnsi="Calibri"/>
          <w:sz w:val="22"/>
          <w:szCs w:val="22"/>
          <w:lang w:val="en-US"/>
        </w:rPr>
      </w:pPr>
      <w:hyperlink r:id="rId8" w:history="1">
        <w:r w:rsidR="00D50A91">
          <w:rPr>
            <w:rStyle w:val="Hyperlink"/>
            <w:rFonts w:ascii="Calibri" w:hAnsi="Calibri"/>
            <w:sz w:val="22"/>
            <w:szCs w:val="22"/>
            <w:lang w:val="en"/>
          </w:rPr>
          <w:t>adamhall.com</w:t>
        </w:r>
      </w:hyperlink>
    </w:p>
    <w:p w14:paraId="27C17D6A" w14:textId="45678BF5" w:rsidR="004763F9" w:rsidRPr="002B0F8C" w:rsidRDefault="008F3ACB">
      <w:pPr>
        <w:rPr>
          <w:rFonts w:ascii="Calibri" w:hAnsi="Calibri"/>
          <w:sz w:val="22"/>
          <w:szCs w:val="22"/>
          <w:lang w:val="en-US"/>
        </w:rPr>
      </w:pPr>
      <w:hyperlink r:id="rId9" w:history="1">
        <w:r w:rsidR="00D50A91">
          <w:rPr>
            <w:rStyle w:val="Hyperlink"/>
            <w:rFonts w:ascii="Calibri" w:hAnsi="Calibri"/>
            <w:sz w:val="22"/>
            <w:szCs w:val="22"/>
            <w:lang w:val="en"/>
          </w:rPr>
          <w:t>event.tech</w:t>
        </w:r>
      </w:hyperlink>
    </w:p>
    <w:p w14:paraId="44F51CCE" w14:textId="0CE08944" w:rsidR="004763F9" w:rsidRDefault="004763F9">
      <w:pPr>
        <w:rPr>
          <w:rFonts w:ascii="Calibri" w:eastAsia="Arial" w:hAnsi="Calibri"/>
          <w:sz w:val="22"/>
          <w:lang w:val="en-US"/>
        </w:rPr>
      </w:pPr>
    </w:p>
    <w:p w14:paraId="1CFEB013" w14:textId="71B58F7B" w:rsidR="002B0F8C" w:rsidRDefault="002B0F8C">
      <w:pPr>
        <w:rPr>
          <w:rFonts w:ascii="Calibri" w:eastAsia="Arial" w:hAnsi="Calibri"/>
          <w:sz w:val="22"/>
          <w:lang w:val="en-US"/>
        </w:rPr>
      </w:pPr>
    </w:p>
    <w:p w14:paraId="5D4E65EE" w14:textId="23A94C3B" w:rsidR="002B0F8C" w:rsidRDefault="002B0F8C">
      <w:pPr>
        <w:rPr>
          <w:rFonts w:ascii="Calibri" w:eastAsia="Arial" w:hAnsi="Calibri"/>
          <w:sz w:val="22"/>
          <w:lang w:val="en-US"/>
        </w:rPr>
      </w:pPr>
    </w:p>
    <w:p w14:paraId="30DE3512" w14:textId="45D09AFE" w:rsidR="002B0F8C" w:rsidRDefault="002B0F8C">
      <w:pPr>
        <w:rPr>
          <w:rFonts w:ascii="Calibri" w:eastAsia="Arial" w:hAnsi="Calibri"/>
          <w:sz w:val="22"/>
          <w:lang w:val="en-US"/>
        </w:rPr>
      </w:pPr>
    </w:p>
    <w:p w14:paraId="6ED6DE0F" w14:textId="4411D2D8" w:rsidR="00945E7A" w:rsidRDefault="00945E7A">
      <w:pPr>
        <w:rPr>
          <w:rFonts w:ascii="Calibri" w:eastAsia="Arial" w:hAnsi="Calibri"/>
          <w:sz w:val="22"/>
          <w:lang w:val="en-US"/>
        </w:rPr>
      </w:pPr>
    </w:p>
    <w:p w14:paraId="7AD289CC" w14:textId="79FD556F" w:rsidR="00945E7A" w:rsidRDefault="00945E7A">
      <w:pPr>
        <w:rPr>
          <w:rFonts w:ascii="Calibri" w:eastAsia="Arial" w:hAnsi="Calibri"/>
          <w:sz w:val="22"/>
          <w:lang w:val="en-US"/>
        </w:rPr>
      </w:pPr>
    </w:p>
    <w:p w14:paraId="06C38D1F" w14:textId="1709933D" w:rsidR="00945E7A" w:rsidRDefault="00945E7A">
      <w:pPr>
        <w:rPr>
          <w:rFonts w:ascii="Calibri" w:eastAsia="Arial" w:hAnsi="Calibri"/>
          <w:sz w:val="22"/>
          <w:lang w:val="en-US"/>
        </w:rPr>
      </w:pPr>
    </w:p>
    <w:p w14:paraId="65624EBE" w14:textId="0773C916" w:rsidR="00945E7A" w:rsidRDefault="00945E7A">
      <w:pPr>
        <w:rPr>
          <w:rFonts w:ascii="Calibri" w:eastAsia="Arial" w:hAnsi="Calibri"/>
          <w:sz w:val="22"/>
          <w:lang w:val="en-US"/>
        </w:rPr>
      </w:pPr>
    </w:p>
    <w:p w14:paraId="7FF60058" w14:textId="1B782862" w:rsidR="00945E7A" w:rsidRDefault="00945E7A">
      <w:pPr>
        <w:rPr>
          <w:rFonts w:ascii="Calibri" w:eastAsia="Arial" w:hAnsi="Calibri"/>
          <w:sz w:val="22"/>
          <w:lang w:val="en-US"/>
        </w:rPr>
      </w:pPr>
    </w:p>
    <w:p w14:paraId="6BB1E72E" w14:textId="22FEB6AA" w:rsidR="00945E7A" w:rsidRDefault="00945E7A">
      <w:pPr>
        <w:rPr>
          <w:rFonts w:ascii="Calibri" w:eastAsia="Arial" w:hAnsi="Calibri"/>
          <w:sz w:val="22"/>
          <w:lang w:val="en-US"/>
        </w:rPr>
      </w:pPr>
    </w:p>
    <w:p w14:paraId="20B2616A" w14:textId="764FE82F" w:rsidR="00945E7A" w:rsidRDefault="00945E7A">
      <w:pPr>
        <w:rPr>
          <w:rFonts w:ascii="Calibri" w:eastAsia="Arial" w:hAnsi="Calibri"/>
          <w:sz w:val="22"/>
          <w:lang w:val="en-US"/>
        </w:rPr>
      </w:pPr>
    </w:p>
    <w:p w14:paraId="728B5A9E" w14:textId="67204FDD" w:rsidR="00945E7A" w:rsidRDefault="00945E7A">
      <w:pPr>
        <w:rPr>
          <w:rFonts w:ascii="Calibri" w:eastAsia="Arial" w:hAnsi="Calibri"/>
          <w:sz w:val="22"/>
          <w:lang w:val="en-US"/>
        </w:rPr>
      </w:pPr>
    </w:p>
    <w:p w14:paraId="5DA4C3D9" w14:textId="14FA519F" w:rsidR="00945E7A" w:rsidRDefault="00945E7A">
      <w:pPr>
        <w:rPr>
          <w:rFonts w:ascii="Calibri" w:eastAsia="Arial" w:hAnsi="Calibri"/>
          <w:sz w:val="22"/>
          <w:lang w:val="en-US"/>
        </w:rPr>
      </w:pPr>
    </w:p>
    <w:p w14:paraId="621A08EA" w14:textId="1BD4F624" w:rsidR="00945E7A" w:rsidRDefault="00945E7A">
      <w:pPr>
        <w:rPr>
          <w:rFonts w:ascii="Calibri" w:eastAsia="Arial" w:hAnsi="Calibri"/>
          <w:sz w:val="22"/>
          <w:lang w:val="en-US"/>
        </w:rPr>
      </w:pPr>
    </w:p>
    <w:p w14:paraId="53F38397" w14:textId="400C20C1" w:rsidR="00945E7A" w:rsidRDefault="00945E7A">
      <w:pPr>
        <w:rPr>
          <w:rFonts w:ascii="Calibri" w:eastAsia="Arial" w:hAnsi="Calibri"/>
          <w:sz w:val="22"/>
          <w:lang w:val="en-US"/>
        </w:rPr>
      </w:pPr>
    </w:p>
    <w:p w14:paraId="2C517158" w14:textId="4B75FFA8" w:rsidR="00945E7A" w:rsidRDefault="00945E7A">
      <w:pPr>
        <w:rPr>
          <w:rFonts w:ascii="Calibri" w:eastAsia="Arial" w:hAnsi="Calibri"/>
          <w:sz w:val="22"/>
          <w:lang w:val="en-US"/>
        </w:rPr>
      </w:pPr>
    </w:p>
    <w:p w14:paraId="08DD9CD6" w14:textId="77777777" w:rsidR="00945E7A" w:rsidRDefault="00945E7A">
      <w:pPr>
        <w:rPr>
          <w:rFonts w:ascii="Calibri" w:eastAsia="Arial" w:hAnsi="Calibri"/>
          <w:sz w:val="22"/>
          <w:lang w:val="en-US"/>
        </w:rPr>
      </w:pPr>
    </w:p>
    <w:p w14:paraId="35CE4C27" w14:textId="77777777" w:rsidR="002B0F8C" w:rsidRPr="002B0F8C" w:rsidRDefault="002B0F8C">
      <w:pPr>
        <w:rPr>
          <w:rFonts w:ascii="Calibri" w:eastAsia="Arial" w:hAnsi="Calibri"/>
          <w:sz w:val="22"/>
          <w:lang w:val="en-US"/>
        </w:rPr>
      </w:pPr>
    </w:p>
    <w:p w14:paraId="11F0050A" w14:textId="77777777" w:rsidR="002B0F8C" w:rsidRDefault="002B0F8C" w:rsidP="002B0F8C">
      <w:pPr>
        <w:rPr>
          <w:rFonts w:ascii="Calibri" w:hAnsi="Calibri" w:cs="Calibri"/>
          <w:b/>
          <w:color w:val="808080"/>
          <w:kern w:val="2"/>
          <w:sz w:val="18"/>
          <w:lang w:val="en-US"/>
        </w:rPr>
      </w:pPr>
      <w:r>
        <w:rPr>
          <w:rFonts w:ascii="Calibri" w:hAnsi="Calibri" w:cs="Calibri"/>
          <w:b/>
          <w:color w:val="808080"/>
          <w:kern w:val="2"/>
          <w:sz w:val="18"/>
          <w:lang w:val="en-US"/>
        </w:rPr>
        <w:t>About the Adam Hall Group</w:t>
      </w:r>
    </w:p>
    <w:p w14:paraId="3FFE01F0" w14:textId="77777777" w:rsidR="002B0F8C" w:rsidRDefault="002B0F8C" w:rsidP="002B0F8C">
      <w:pPr>
        <w:rPr>
          <w:rFonts w:ascii="Calibri" w:hAnsi="Calibri" w:cs="Calibri"/>
          <w:color w:val="808080"/>
          <w:kern w:val="2"/>
          <w:sz w:val="18"/>
          <w:lang w:val="en-US"/>
        </w:rPr>
      </w:pPr>
      <w:r>
        <w:rPr>
          <w:rFonts w:ascii="Calibri" w:hAnsi="Calibri" w:cs="Calibri"/>
          <w:color w:val="808080"/>
          <w:kern w:val="2"/>
          <w:sz w:val="18"/>
          <w:lang w:val="en-US"/>
        </w:rPr>
        <w:t xml:space="preserve">The Adam Hall Group is a leading German manufacturer and distribution company that provides event technology solutions to business customers worldwide. Its target groups include retailers, dealers, live event and rental companies, broadcast studios and AV and system integrators in both the private and public sector, as well as industrial flightcase manufacturers. The company offers a wide range of professional audio and lighting technology as well as stage equipment and flight case hardware under its own brands LD Systems®, Cameo®, Gravity®, Defender®, Palmer® and Adam Hall®. </w:t>
      </w:r>
    </w:p>
    <w:p w14:paraId="0E9D1B99" w14:textId="77777777" w:rsidR="002B0F8C" w:rsidRPr="002B0F8C" w:rsidRDefault="002B0F8C" w:rsidP="002B0F8C">
      <w:pPr>
        <w:rPr>
          <w:rStyle w:val="Hyperlink"/>
          <w:kern w:val="0"/>
          <w:sz w:val="22"/>
          <w:szCs w:val="22"/>
          <w:lang w:val="en-US"/>
        </w:rPr>
      </w:pPr>
      <w:r>
        <w:rPr>
          <w:rFonts w:ascii="Calibri" w:hAnsi="Calibri" w:cs="Calibri"/>
          <w:color w:val="808080"/>
          <w:kern w:val="2"/>
          <w:sz w:val="18"/>
          <w:lang w:val="en-US"/>
        </w:rPr>
        <w:t>Founded in 1975, the Adam Hall Group has developed into a collection of modern, innovative event technology companies. This includes the logistics park with 14,000 square metres of warehouse space at its corporate headquarters near Frankfurt am Main, Germany. Through its focus on value and service orientation, the Adam Hall Group has been presented with a number of international awards for innovative product developments and pioneering product design from prestigious institutions such as ‘Red Dot’, ‘German Design Award’ and ‘iF Industrie Forum Design’. In a collaboration with ‘Studio F.A. Porsche’ design agency, LD Systems® most recently introduced a groundbreaking vision in pro audio design with its MAUI® P900 modern column PA system, which than also received the ‘German Design Award’ for excellent product design. Further information about the Adam Hall Group can be found online at www.adamhall.com.</w:t>
      </w:r>
    </w:p>
    <w:p w14:paraId="3C387408" w14:textId="77777777" w:rsidR="002B0F8C" w:rsidRDefault="002B0F8C" w:rsidP="002B0F8C">
      <w:pPr>
        <w:rPr>
          <w:rStyle w:val="Hyperlink"/>
          <w:rFonts w:ascii="Calibri" w:eastAsia="Arial" w:hAnsi="Calibri" w:cs="Calibri"/>
          <w:sz w:val="22"/>
          <w:lang w:val="en-US"/>
        </w:rPr>
      </w:pPr>
    </w:p>
    <w:p w14:paraId="5CC81A44" w14:textId="77777777" w:rsidR="002B0F8C" w:rsidRPr="002B0F8C" w:rsidRDefault="002B0F8C" w:rsidP="002B0F8C">
      <w:pPr>
        <w:pStyle w:val="KeinLeerraum"/>
        <w:rPr>
          <w:b/>
          <w:bCs/>
          <w:color w:val="808080" w:themeColor="background1" w:themeShade="80"/>
          <w:sz w:val="18"/>
          <w:lang w:val="en-US"/>
        </w:rPr>
      </w:pPr>
      <w:r>
        <w:rPr>
          <w:rFonts w:ascii="Calibri" w:hAnsi="Calibri"/>
          <w:b/>
          <w:bCs/>
          <w:color w:val="808080" w:themeColor="background1" w:themeShade="80"/>
          <w:sz w:val="18"/>
          <w:lang w:val="en"/>
        </w:rPr>
        <w:t>AHG press contact:</w:t>
      </w:r>
    </w:p>
    <w:p w14:paraId="03A487DC" w14:textId="77777777" w:rsidR="002B0F8C" w:rsidRDefault="002B0F8C" w:rsidP="002B0F8C">
      <w:pPr>
        <w:pStyle w:val="KeinLeerraum"/>
        <w:rPr>
          <w:rFonts w:ascii="Calibri" w:hAnsi="Calibri"/>
          <w:color w:val="808080" w:themeColor="background1" w:themeShade="80"/>
          <w:sz w:val="18"/>
          <w:lang w:val="en-US"/>
        </w:rPr>
      </w:pPr>
      <w:r>
        <w:rPr>
          <w:rFonts w:ascii="Calibri" w:hAnsi="Calibri"/>
          <w:color w:val="808080" w:themeColor="background1" w:themeShade="80"/>
          <w:sz w:val="18"/>
          <w:lang w:val="en"/>
        </w:rPr>
        <w:t>Alexander Cevolani</w:t>
      </w:r>
    </w:p>
    <w:p w14:paraId="59FCBEA3" w14:textId="77777777" w:rsidR="002B0F8C" w:rsidRDefault="002B0F8C" w:rsidP="002B0F8C">
      <w:pPr>
        <w:pStyle w:val="KeinLeerraum"/>
        <w:rPr>
          <w:rFonts w:ascii="Calibri" w:hAnsi="Calibri"/>
          <w:color w:val="808080" w:themeColor="background1" w:themeShade="80"/>
          <w:sz w:val="18"/>
          <w:lang w:val="en-US"/>
        </w:rPr>
      </w:pPr>
      <w:r>
        <w:rPr>
          <w:rFonts w:ascii="Calibri" w:hAnsi="Calibri"/>
          <w:color w:val="808080" w:themeColor="background1" w:themeShade="80"/>
          <w:sz w:val="18"/>
          <w:lang w:val="en"/>
        </w:rPr>
        <w:t>Event Edit | PR &amp; Editorial Office</w:t>
      </w:r>
    </w:p>
    <w:p w14:paraId="0A5EE7C0" w14:textId="16CD96FE" w:rsidR="004763F9" w:rsidRPr="002B0F8C" w:rsidRDefault="002B0F8C">
      <w:pPr>
        <w:pStyle w:val="KeinLeerraum"/>
        <w:rPr>
          <w:lang w:val="en-US"/>
        </w:rPr>
      </w:pPr>
      <w:r>
        <w:rPr>
          <w:rFonts w:ascii="Calibri" w:hAnsi="Calibri"/>
          <w:color w:val="808080" w:themeColor="background1" w:themeShade="80"/>
          <w:sz w:val="18"/>
          <w:lang w:val="en"/>
        </w:rPr>
        <w:t>Email:</w:t>
      </w:r>
      <w:r>
        <w:rPr>
          <w:rFonts w:ascii="Calibri" w:hAnsi="Calibri"/>
          <w:color w:val="808080" w:themeColor="background1" w:themeShade="80"/>
          <w:sz w:val="18"/>
          <w:lang w:val="en"/>
        </w:rPr>
        <w:tab/>
      </w:r>
      <w:hyperlink r:id="rId10" w:history="1">
        <w:r>
          <w:rPr>
            <w:rStyle w:val="Hyperlink"/>
            <w:rFonts w:ascii="Calibri" w:hAnsi="Calibri"/>
            <w:b/>
            <w:bCs/>
            <w:color w:val="808080" w:themeColor="background1" w:themeShade="80"/>
            <w:sz w:val="18"/>
            <w:lang w:val="en"/>
          </w:rPr>
          <w:t>press@adamhall.com</w:t>
        </w:r>
      </w:hyperlink>
    </w:p>
    <w:sectPr w:rsidR="004763F9" w:rsidRPr="002B0F8C">
      <w:headerReference w:type="default" r:id="rId11"/>
      <w:footerReference w:type="default" r:id="rId12"/>
      <w:pgSz w:w="12240" w:h="15840"/>
      <w:pgMar w:top="1418" w:right="1127" w:bottom="766" w:left="1418"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4F27A3" w14:textId="77777777" w:rsidR="00E743AC" w:rsidRDefault="00E743AC">
      <w:r>
        <w:separator/>
      </w:r>
    </w:p>
  </w:endnote>
  <w:endnote w:type="continuationSeparator" w:id="0">
    <w:p w14:paraId="22B04F11" w14:textId="77777777" w:rsidR="00E743AC" w:rsidRDefault="00E743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Lucida Sans">
    <w:charset w:val="00"/>
    <w:family w:val="swiss"/>
    <w:pitch w:val="variable"/>
    <w:sig w:usb0="00000003" w:usb1="00000000" w:usb2="00000000" w:usb3="00000000" w:csb0="00000001" w:csb1="00000000"/>
  </w:font>
  <w:font w:name="Roboto">
    <w:altName w:val="Arial"/>
    <w:charset w:val="00"/>
    <w:family w:val="auto"/>
    <w:pitch w:val="variable"/>
    <w:sig w:usb0="E0000AFF" w:usb1="5000217F" w:usb2="00000021" w:usb3="00000000" w:csb0="0000019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408301" w14:textId="77777777" w:rsidR="001361F9" w:rsidRDefault="008F3ACB">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EE9121" w14:textId="77777777" w:rsidR="00E743AC" w:rsidRDefault="00E743AC">
      <w:r>
        <w:rPr>
          <w:color w:val="000000"/>
        </w:rPr>
        <w:separator/>
      </w:r>
    </w:p>
  </w:footnote>
  <w:footnote w:type="continuationSeparator" w:id="0">
    <w:p w14:paraId="5042A20A" w14:textId="77777777" w:rsidR="00E743AC" w:rsidRDefault="00E743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0EA5C6" w14:textId="77777777" w:rsidR="001361F9" w:rsidRDefault="00E47437">
    <w:pPr>
      <w:pStyle w:val="Kopfzeile"/>
    </w:pPr>
    <w:r>
      <w:rPr>
        <w:noProof/>
        <w:lang w:val="en"/>
      </w:rPr>
      <w:drawing>
        <wp:inline distT="0" distB="0" distL="0" distR="0" wp14:anchorId="7BF50214" wp14:editId="015DC05E">
          <wp:extent cx="1962000" cy="654120"/>
          <wp:effectExtent l="0" t="0" r="150" b="0"/>
          <wp:docPr id="1" name="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lum/>
                    <a:alphaModFix/>
                  </a:blip>
                  <a:srcRect/>
                  <a:stretch>
                    <a:fillRect/>
                  </a:stretch>
                </pic:blipFill>
                <pic:spPr>
                  <a:xfrm>
                    <a:off x="0" y="0"/>
                    <a:ext cx="1962000" cy="654120"/>
                  </a:xfrm>
                  <a:prstGeom prst="rect">
                    <a:avLst/>
                  </a:prstGeom>
                  <a:ln>
                    <a:noFill/>
                    <a:prstDash/>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635C39"/>
    <w:multiLevelType w:val="multilevel"/>
    <w:tmpl w:val="8B825C20"/>
    <w:styleLink w:val="WWNum7"/>
    <w:lvl w:ilvl="0">
      <w:numFmt w:val="bullet"/>
      <w:lvlText w:val=""/>
      <w:lvlJc w:val="left"/>
      <w:pPr>
        <w:ind w:left="720" w:hanging="360"/>
      </w:pPr>
      <w:rPr>
        <w:sz w:val="20"/>
      </w:rPr>
    </w:lvl>
    <w:lvl w:ilvl="1">
      <w:numFmt w:val="bullet"/>
      <w:lvlText w:val=""/>
      <w:lvlJc w:val="left"/>
      <w:pPr>
        <w:ind w:left="1440" w:hanging="360"/>
      </w:pPr>
      <w:rPr>
        <w:sz w:val="20"/>
      </w:rPr>
    </w:lvl>
    <w:lvl w:ilvl="2">
      <w:numFmt w:val="bullet"/>
      <w:lvlText w:val=""/>
      <w:lvlJc w:val="left"/>
      <w:pPr>
        <w:ind w:left="2160" w:hanging="360"/>
      </w:pPr>
      <w:rPr>
        <w:sz w:val="20"/>
      </w:rPr>
    </w:lvl>
    <w:lvl w:ilvl="3">
      <w:numFmt w:val="bullet"/>
      <w:lvlText w:val=""/>
      <w:lvlJc w:val="left"/>
      <w:pPr>
        <w:ind w:left="2880" w:hanging="360"/>
      </w:pPr>
      <w:rPr>
        <w:sz w:val="20"/>
      </w:rPr>
    </w:lvl>
    <w:lvl w:ilvl="4">
      <w:numFmt w:val="bullet"/>
      <w:lvlText w:val=""/>
      <w:lvlJc w:val="left"/>
      <w:pPr>
        <w:ind w:left="3600" w:hanging="360"/>
      </w:pPr>
      <w:rPr>
        <w:sz w:val="20"/>
      </w:rPr>
    </w:lvl>
    <w:lvl w:ilvl="5">
      <w:numFmt w:val="bullet"/>
      <w:lvlText w:val=""/>
      <w:lvlJc w:val="left"/>
      <w:pPr>
        <w:ind w:left="4320" w:hanging="360"/>
      </w:pPr>
      <w:rPr>
        <w:sz w:val="20"/>
      </w:rPr>
    </w:lvl>
    <w:lvl w:ilvl="6">
      <w:numFmt w:val="bullet"/>
      <w:lvlText w:val=""/>
      <w:lvlJc w:val="left"/>
      <w:pPr>
        <w:ind w:left="5040" w:hanging="360"/>
      </w:pPr>
      <w:rPr>
        <w:sz w:val="20"/>
      </w:rPr>
    </w:lvl>
    <w:lvl w:ilvl="7">
      <w:numFmt w:val="bullet"/>
      <w:lvlText w:val=""/>
      <w:lvlJc w:val="left"/>
      <w:pPr>
        <w:ind w:left="5760" w:hanging="360"/>
      </w:pPr>
      <w:rPr>
        <w:sz w:val="20"/>
      </w:rPr>
    </w:lvl>
    <w:lvl w:ilvl="8">
      <w:numFmt w:val="bullet"/>
      <w:lvlText w:val=""/>
      <w:lvlJc w:val="left"/>
      <w:pPr>
        <w:ind w:left="6480" w:hanging="360"/>
      </w:pPr>
      <w:rPr>
        <w:sz w:val="20"/>
      </w:rPr>
    </w:lvl>
  </w:abstractNum>
  <w:abstractNum w:abstractNumId="1" w15:restartNumberingAfterBreak="0">
    <w:nsid w:val="091A48A6"/>
    <w:multiLevelType w:val="multilevel"/>
    <w:tmpl w:val="80B083C4"/>
    <w:styleLink w:val="WWNum13"/>
    <w:lvl w:ilvl="0">
      <w:numFmt w:val="bullet"/>
      <w:lvlText w:val=""/>
      <w:lvlJc w:val="left"/>
      <w:pPr>
        <w:ind w:left="720" w:hanging="360"/>
      </w:pPr>
      <w:rPr>
        <w:sz w:val="20"/>
      </w:rPr>
    </w:lvl>
    <w:lvl w:ilvl="1">
      <w:numFmt w:val="bullet"/>
      <w:lvlText w:val=""/>
      <w:lvlJc w:val="left"/>
      <w:pPr>
        <w:ind w:left="1440" w:hanging="360"/>
      </w:pPr>
      <w:rPr>
        <w:sz w:val="20"/>
      </w:rPr>
    </w:lvl>
    <w:lvl w:ilvl="2">
      <w:numFmt w:val="bullet"/>
      <w:lvlText w:val=""/>
      <w:lvlJc w:val="left"/>
      <w:pPr>
        <w:ind w:left="2160" w:hanging="360"/>
      </w:pPr>
      <w:rPr>
        <w:sz w:val="20"/>
      </w:rPr>
    </w:lvl>
    <w:lvl w:ilvl="3">
      <w:numFmt w:val="bullet"/>
      <w:lvlText w:val=""/>
      <w:lvlJc w:val="left"/>
      <w:pPr>
        <w:ind w:left="2880" w:hanging="360"/>
      </w:pPr>
      <w:rPr>
        <w:sz w:val="20"/>
      </w:rPr>
    </w:lvl>
    <w:lvl w:ilvl="4">
      <w:numFmt w:val="bullet"/>
      <w:lvlText w:val=""/>
      <w:lvlJc w:val="left"/>
      <w:pPr>
        <w:ind w:left="3600" w:hanging="360"/>
      </w:pPr>
      <w:rPr>
        <w:sz w:val="20"/>
      </w:rPr>
    </w:lvl>
    <w:lvl w:ilvl="5">
      <w:numFmt w:val="bullet"/>
      <w:lvlText w:val=""/>
      <w:lvlJc w:val="left"/>
      <w:pPr>
        <w:ind w:left="4320" w:hanging="360"/>
      </w:pPr>
      <w:rPr>
        <w:sz w:val="20"/>
      </w:rPr>
    </w:lvl>
    <w:lvl w:ilvl="6">
      <w:numFmt w:val="bullet"/>
      <w:lvlText w:val=""/>
      <w:lvlJc w:val="left"/>
      <w:pPr>
        <w:ind w:left="5040" w:hanging="360"/>
      </w:pPr>
      <w:rPr>
        <w:sz w:val="20"/>
      </w:rPr>
    </w:lvl>
    <w:lvl w:ilvl="7">
      <w:numFmt w:val="bullet"/>
      <w:lvlText w:val=""/>
      <w:lvlJc w:val="left"/>
      <w:pPr>
        <w:ind w:left="5760" w:hanging="360"/>
      </w:pPr>
      <w:rPr>
        <w:sz w:val="20"/>
      </w:rPr>
    </w:lvl>
    <w:lvl w:ilvl="8">
      <w:numFmt w:val="bullet"/>
      <w:lvlText w:val=""/>
      <w:lvlJc w:val="left"/>
      <w:pPr>
        <w:ind w:left="6480" w:hanging="360"/>
      </w:pPr>
      <w:rPr>
        <w:sz w:val="20"/>
      </w:rPr>
    </w:lvl>
  </w:abstractNum>
  <w:abstractNum w:abstractNumId="2" w15:restartNumberingAfterBreak="0">
    <w:nsid w:val="0A4115BC"/>
    <w:multiLevelType w:val="multilevel"/>
    <w:tmpl w:val="0C36B36A"/>
    <w:styleLink w:val="WWNum4"/>
    <w:lvl w:ilvl="0">
      <w:numFmt w:val="bullet"/>
      <w:lvlText w:val=""/>
      <w:lvlJc w:val="left"/>
      <w:pPr>
        <w:ind w:left="720" w:hanging="360"/>
      </w:pPr>
      <w:rPr>
        <w:sz w:val="20"/>
      </w:rPr>
    </w:lvl>
    <w:lvl w:ilvl="1">
      <w:numFmt w:val="bullet"/>
      <w:lvlText w:val=""/>
      <w:lvlJc w:val="left"/>
      <w:pPr>
        <w:ind w:left="1440" w:hanging="360"/>
      </w:pPr>
      <w:rPr>
        <w:sz w:val="20"/>
      </w:rPr>
    </w:lvl>
    <w:lvl w:ilvl="2">
      <w:numFmt w:val="bullet"/>
      <w:lvlText w:val=""/>
      <w:lvlJc w:val="left"/>
      <w:pPr>
        <w:ind w:left="2160" w:hanging="360"/>
      </w:pPr>
      <w:rPr>
        <w:sz w:val="20"/>
      </w:rPr>
    </w:lvl>
    <w:lvl w:ilvl="3">
      <w:numFmt w:val="bullet"/>
      <w:lvlText w:val=""/>
      <w:lvlJc w:val="left"/>
      <w:pPr>
        <w:ind w:left="2880" w:hanging="360"/>
      </w:pPr>
      <w:rPr>
        <w:sz w:val="20"/>
      </w:rPr>
    </w:lvl>
    <w:lvl w:ilvl="4">
      <w:numFmt w:val="bullet"/>
      <w:lvlText w:val=""/>
      <w:lvlJc w:val="left"/>
      <w:pPr>
        <w:ind w:left="3600" w:hanging="360"/>
      </w:pPr>
      <w:rPr>
        <w:sz w:val="20"/>
      </w:rPr>
    </w:lvl>
    <w:lvl w:ilvl="5">
      <w:numFmt w:val="bullet"/>
      <w:lvlText w:val=""/>
      <w:lvlJc w:val="left"/>
      <w:pPr>
        <w:ind w:left="4320" w:hanging="360"/>
      </w:pPr>
      <w:rPr>
        <w:sz w:val="20"/>
      </w:rPr>
    </w:lvl>
    <w:lvl w:ilvl="6">
      <w:numFmt w:val="bullet"/>
      <w:lvlText w:val=""/>
      <w:lvlJc w:val="left"/>
      <w:pPr>
        <w:ind w:left="5040" w:hanging="360"/>
      </w:pPr>
      <w:rPr>
        <w:sz w:val="20"/>
      </w:rPr>
    </w:lvl>
    <w:lvl w:ilvl="7">
      <w:numFmt w:val="bullet"/>
      <w:lvlText w:val=""/>
      <w:lvlJc w:val="left"/>
      <w:pPr>
        <w:ind w:left="5760" w:hanging="360"/>
      </w:pPr>
      <w:rPr>
        <w:sz w:val="20"/>
      </w:rPr>
    </w:lvl>
    <w:lvl w:ilvl="8">
      <w:numFmt w:val="bullet"/>
      <w:lvlText w:val=""/>
      <w:lvlJc w:val="left"/>
      <w:pPr>
        <w:ind w:left="6480" w:hanging="360"/>
      </w:pPr>
      <w:rPr>
        <w:sz w:val="20"/>
      </w:rPr>
    </w:lvl>
  </w:abstractNum>
  <w:abstractNum w:abstractNumId="3" w15:restartNumberingAfterBreak="0">
    <w:nsid w:val="0B47585E"/>
    <w:multiLevelType w:val="multilevel"/>
    <w:tmpl w:val="9BA6D528"/>
    <w:styleLink w:val="WWNum19"/>
    <w:lvl w:ilvl="0">
      <w:numFmt w:val="bullet"/>
      <w:lvlText w:val=""/>
      <w:lvlJc w:val="left"/>
      <w:pPr>
        <w:ind w:left="720" w:hanging="360"/>
      </w:pPr>
      <w:rPr>
        <w:sz w:val="20"/>
      </w:rPr>
    </w:lvl>
    <w:lvl w:ilvl="1">
      <w:numFmt w:val="bullet"/>
      <w:lvlText w:val=""/>
      <w:lvlJc w:val="left"/>
      <w:pPr>
        <w:ind w:left="1440" w:hanging="360"/>
      </w:pPr>
      <w:rPr>
        <w:sz w:val="20"/>
      </w:rPr>
    </w:lvl>
    <w:lvl w:ilvl="2">
      <w:numFmt w:val="bullet"/>
      <w:lvlText w:val=""/>
      <w:lvlJc w:val="left"/>
      <w:pPr>
        <w:ind w:left="2160" w:hanging="360"/>
      </w:pPr>
      <w:rPr>
        <w:sz w:val="20"/>
      </w:rPr>
    </w:lvl>
    <w:lvl w:ilvl="3">
      <w:numFmt w:val="bullet"/>
      <w:lvlText w:val=""/>
      <w:lvlJc w:val="left"/>
      <w:pPr>
        <w:ind w:left="2880" w:hanging="360"/>
      </w:pPr>
      <w:rPr>
        <w:sz w:val="20"/>
      </w:rPr>
    </w:lvl>
    <w:lvl w:ilvl="4">
      <w:numFmt w:val="bullet"/>
      <w:lvlText w:val=""/>
      <w:lvlJc w:val="left"/>
      <w:pPr>
        <w:ind w:left="3600" w:hanging="360"/>
      </w:pPr>
      <w:rPr>
        <w:sz w:val="20"/>
      </w:rPr>
    </w:lvl>
    <w:lvl w:ilvl="5">
      <w:numFmt w:val="bullet"/>
      <w:lvlText w:val=""/>
      <w:lvlJc w:val="left"/>
      <w:pPr>
        <w:ind w:left="4320" w:hanging="360"/>
      </w:pPr>
      <w:rPr>
        <w:sz w:val="20"/>
      </w:rPr>
    </w:lvl>
    <w:lvl w:ilvl="6">
      <w:numFmt w:val="bullet"/>
      <w:lvlText w:val=""/>
      <w:lvlJc w:val="left"/>
      <w:pPr>
        <w:ind w:left="5040" w:hanging="360"/>
      </w:pPr>
      <w:rPr>
        <w:sz w:val="20"/>
      </w:rPr>
    </w:lvl>
    <w:lvl w:ilvl="7">
      <w:numFmt w:val="bullet"/>
      <w:lvlText w:val=""/>
      <w:lvlJc w:val="left"/>
      <w:pPr>
        <w:ind w:left="5760" w:hanging="360"/>
      </w:pPr>
      <w:rPr>
        <w:sz w:val="20"/>
      </w:rPr>
    </w:lvl>
    <w:lvl w:ilvl="8">
      <w:numFmt w:val="bullet"/>
      <w:lvlText w:val=""/>
      <w:lvlJc w:val="left"/>
      <w:pPr>
        <w:ind w:left="6480" w:hanging="360"/>
      </w:pPr>
      <w:rPr>
        <w:sz w:val="20"/>
      </w:rPr>
    </w:lvl>
  </w:abstractNum>
  <w:abstractNum w:abstractNumId="4" w15:restartNumberingAfterBreak="0">
    <w:nsid w:val="0F8C2136"/>
    <w:multiLevelType w:val="multilevel"/>
    <w:tmpl w:val="AC942964"/>
    <w:styleLink w:val="WWNum20"/>
    <w:lvl w:ilvl="0">
      <w:numFmt w:val="bullet"/>
      <w:lvlText w:val=""/>
      <w:lvlJc w:val="left"/>
      <w:pPr>
        <w:ind w:left="720" w:hanging="360"/>
      </w:pPr>
      <w:rPr>
        <w:sz w:val="20"/>
      </w:rPr>
    </w:lvl>
    <w:lvl w:ilvl="1">
      <w:numFmt w:val="bullet"/>
      <w:lvlText w:val=""/>
      <w:lvlJc w:val="left"/>
      <w:pPr>
        <w:ind w:left="1440" w:hanging="360"/>
      </w:pPr>
      <w:rPr>
        <w:sz w:val="20"/>
      </w:rPr>
    </w:lvl>
    <w:lvl w:ilvl="2">
      <w:numFmt w:val="bullet"/>
      <w:lvlText w:val=""/>
      <w:lvlJc w:val="left"/>
      <w:pPr>
        <w:ind w:left="2160" w:hanging="360"/>
      </w:pPr>
      <w:rPr>
        <w:sz w:val="20"/>
      </w:rPr>
    </w:lvl>
    <w:lvl w:ilvl="3">
      <w:numFmt w:val="bullet"/>
      <w:lvlText w:val=""/>
      <w:lvlJc w:val="left"/>
      <w:pPr>
        <w:ind w:left="2880" w:hanging="360"/>
      </w:pPr>
      <w:rPr>
        <w:sz w:val="20"/>
      </w:rPr>
    </w:lvl>
    <w:lvl w:ilvl="4">
      <w:numFmt w:val="bullet"/>
      <w:lvlText w:val=""/>
      <w:lvlJc w:val="left"/>
      <w:pPr>
        <w:ind w:left="3600" w:hanging="360"/>
      </w:pPr>
      <w:rPr>
        <w:sz w:val="20"/>
      </w:rPr>
    </w:lvl>
    <w:lvl w:ilvl="5">
      <w:numFmt w:val="bullet"/>
      <w:lvlText w:val=""/>
      <w:lvlJc w:val="left"/>
      <w:pPr>
        <w:ind w:left="4320" w:hanging="360"/>
      </w:pPr>
      <w:rPr>
        <w:sz w:val="20"/>
      </w:rPr>
    </w:lvl>
    <w:lvl w:ilvl="6">
      <w:numFmt w:val="bullet"/>
      <w:lvlText w:val=""/>
      <w:lvlJc w:val="left"/>
      <w:pPr>
        <w:ind w:left="5040" w:hanging="360"/>
      </w:pPr>
      <w:rPr>
        <w:sz w:val="20"/>
      </w:rPr>
    </w:lvl>
    <w:lvl w:ilvl="7">
      <w:numFmt w:val="bullet"/>
      <w:lvlText w:val=""/>
      <w:lvlJc w:val="left"/>
      <w:pPr>
        <w:ind w:left="5760" w:hanging="360"/>
      </w:pPr>
      <w:rPr>
        <w:sz w:val="20"/>
      </w:rPr>
    </w:lvl>
    <w:lvl w:ilvl="8">
      <w:numFmt w:val="bullet"/>
      <w:lvlText w:val=""/>
      <w:lvlJc w:val="left"/>
      <w:pPr>
        <w:ind w:left="6480" w:hanging="360"/>
      </w:pPr>
      <w:rPr>
        <w:sz w:val="20"/>
      </w:rPr>
    </w:lvl>
  </w:abstractNum>
  <w:abstractNum w:abstractNumId="5" w15:restartNumberingAfterBreak="0">
    <w:nsid w:val="0FDB065A"/>
    <w:multiLevelType w:val="multilevel"/>
    <w:tmpl w:val="92AEA24A"/>
    <w:styleLink w:val="WWNum9"/>
    <w:lvl w:ilvl="0">
      <w:numFmt w:val="bullet"/>
      <w:lvlText w:val=""/>
      <w:lvlJc w:val="left"/>
      <w:pPr>
        <w:ind w:left="720" w:hanging="360"/>
      </w:pPr>
      <w:rPr>
        <w:sz w:val="20"/>
      </w:rPr>
    </w:lvl>
    <w:lvl w:ilvl="1">
      <w:numFmt w:val="bullet"/>
      <w:lvlText w:val=""/>
      <w:lvlJc w:val="left"/>
      <w:pPr>
        <w:ind w:left="1440" w:hanging="360"/>
      </w:pPr>
      <w:rPr>
        <w:sz w:val="20"/>
      </w:rPr>
    </w:lvl>
    <w:lvl w:ilvl="2">
      <w:numFmt w:val="bullet"/>
      <w:lvlText w:val=""/>
      <w:lvlJc w:val="left"/>
      <w:pPr>
        <w:ind w:left="2160" w:hanging="360"/>
      </w:pPr>
      <w:rPr>
        <w:sz w:val="20"/>
      </w:rPr>
    </w:lvl>
    <w:lvl w:ilvl="3">
      <w:numFmt w:val="bullet"/>
      <w:lvlText w:val=""/>
      <w:lvlJc w:val="left"/>
      <w:pPr>
        <w:ind w:left="2880" w:hanging="360"/>
      </w:pPr>
      <w:rPr>
        <w:sz w:val="20"/>
      </w:rPr>
    </w:lvl>
    <w:lvl w:ilvl="4">
      <w:numFmt w:val="bullet"/>
      <w:lvlText w:val=""/>
      <w:lvlJc w:val="left"/>
      <w:pPr>
        <w:ind w:left="3600" w:hanging="360"/>
      </w:pPr>
      <w:rPr>
        <w:sz w:val="20"/>
      </w:rPr>
    </w:lvl>
    <w:lvl w:ilvl="5">
      <w:numFmt w:val="bullet"/>
      <w:lvlText w:val=""/>
      <w:lvlJc w:val="left"/>
      <w:pPr>
        <w:ind w:left="4320" w:hanging="360"/>
      </w:pPr>
      <w:rPr>
        <w:sz w:val="20"/>
      </w:rPr>
    </w:lvl>
    <w:lvl w:ilvl="6">
      <w:numFmt w:val="bullet"/>
      <w:lvlText w:val=""/>
      <w:lvlJc w:val="left"/>
      <w:pPr>
        <w:ind w:left="5040" w:hanging="360"/>
      </w:pPr>
      <w:rPr>
        <w:sz w:val="20"/>
      </w:rPr>
    </w:lvl>
    <w:lvl w:ilvl="7">
      <w:numFmt w:val="bullet"/>
      <w:lvlText w:val=""/>
      <w:lvlJc w:val="left"/>
      <w:pPr>
        <w:ind w:left="5760" w:hanging="360"/>
      </w:pPr>
      <w:rPr>
        <w:sz w:val="20"/>
      </w:rPr>
    </w:lvl>
    <w:lvl w:ilvl="8">
      <w:numFmt w:val="bullet"/>
      <w:lvlText w:val=""/>
      <w:lvlJc w:val="left"/>
      <w:pPr>
        <w:ind w:left="6480" w:hanging="360"/>
      </w:pPr>
      <w:rPr>
        <w:sz w:val="20"/>
      </w:rPr>
    </w:lvl>
  </w:abstractNum>
  <w:abstractNum w:abstractNumId="6" w15:restartNumberingAfterBreak="0">
    <w:nsid w:val="122B1F84"/>
    <w:multiLevelType w:val="multilevel"/>
    <w:tmpl w:val="8536D250"/>
    <w:styleLink w:val="WWNum21"/>
    <w:lvl w:ilvl="0">
      <w:numFmt w:val="bullet"/>
      <w:lvlText w:val=""/>
      <w:lvlJc w:val="left"/>
      <w:pPr>
        <w:ind w:left="720" w:hanging="360"/>
      </w:pPr>
      <w:rPr>
        <w:rFonts w:cs="Symbol"/>
      </w:rPr>
    </w:lvl>
    <w:lvl w:ilvl="1">
      <w:numFmt w:val="bullet"/>
      <w:lvlText w:val="o"/>
      <w:lvlJc w:val="left"/>
      <w:pPr>
        <w:ind w:left="1440" w:hanging="360"/>
      </w:pPr>
      <w:rPr>
        <w:rFonts w:cs="Courier New"/>
      </w:rPr>
    </w:lvl>
    <w:lvl w:ilvl="2">
      <w:numFmt w:val="bullet"/>
      <w:lvlText w:val=""/>
      <w:lvlJc w:val="left"/>
      <w:pPr>
        <w:ind w:left="2160" w:hanging="360"/>
      </w:pPr>
      <w:rPr>
        <w:rFonts w:cs="Wingdings"/>
      </w:rPr>
    </w:lvl>
    <w:lvl w:ilvl="3">
      <w:numFmt w:val="bullet"/>
      <w:lvlText w:val=""/>
      <w:lvlJc w:val="left"/>
      <w:pPr>
        <w:ind w:left="2880" w:hanging="360"/>
      </w:pPr>
      <w:rPr>
        <w:rFonts w:cs="Symbol"/>
      </w:rPr>
    </w:lvl>
    <w:lvl w:ilvl="4">
      <w:numFmt w:val="bullet"/>
      <w:lvlText w:val="o"/>
      <w:lvlJc w:val="left"/>
      <w:pPr>
        <w:ind w:left="3600" w:hanging="360"/>
      </w:pPr>
      <w:rPr>
        <w:rFonts w:cs="Courier New"/>
      </w:rPr>
    </w:lvl>
    <w:lvl w:ilvl="5">
      <w:numFmt w:val="bullet"/>
      <w:lvlText w:val=""/>
      <w:lvlJc w:val="left"/>
      <w:pPr>
        <w:ind w:left="4320" w:hanging="360"/>
      </w:pPr>
      <w:rPr>
        <w:rFonts w:cs="Wingdings"/>
      </w:rPr>
    </w:lvl>
    <w:lvl w:ilvl="6">
      <w:numFmt w:val="bullet"/>
      <w:lvlText w:val=""/>
      <w:lvlJc w:val="left"/>
      <w:pPr>
        <w:ind w:left="5040" w:hanging="360"/>
      </w:pPr>
      <w:rPr>
        <w:rFonts w:cs="Symbol"/>
      </w:rPr>
    </w:lvl>
    <w:lvl w:ilvl="7">
      <w:numFmt w:val="bullet"/>
      <w:lvlText w:val="o"/>
      <w:lvlJc w:val="left"/>
      <w:pPr>
        <w:ind w:left="5760" w:hanging="360"/>
      </w:pPr>
      <w:rPr>
        <w:rFonts w:cs="Courier New"/>
      </w:rPr>
    </w:lvl>
    <w:lvl w:ilvl="8">
      <w:numFmt w:val="bullet"/>
      <w:lvlText w:val=""/>
      <w:lvlJc w:val="left"/>
      <w:pPr>
        <w:ind w:left="6480" w:hanging="360"/>
      </w:pPr>
      <w:rPr>
        <w:rFonts w:cs="Wingdings"/>
      </w:rPr>
    </w:lvl>
  </w:abstractNum>
  <w:abstractNum w:abstractNumId="7" w15:restartNumberingAfterBreak="0">
    <w:nsid w:val="31EF6A9A"/>
    <w:multiLevelType w:val="multilevel"/>
    <w:tmpl w:val="BA60ADB6"/>
    <w:styleLink w:val="WWNum1"/>
    <w:lvl w:ilvl="0">
      <w:numFmt w:val="bullet"/>
      <w:lvlText w:val=""/>
      <w:lvlJc w:val="left"/>
      <w:pPr>
        <w:ind w:left="720" w:hanging="360"/>
      </w:pPr>
      <w:rPr>
        <w:sz w:val="20"/>
      </w:rPr>
    </w:lvl>
    <w:lvl w:ilvl="1">
      <w:numFmt w:val="bullet"/>
      <w:lvlText w:val=""/>
      <w:lvlJc w:val="left"/>
      <w:pPr>
        <w:ind w:left="1440" w:hanging="360"/>
      </w:pPr>
      <w:rPr>
        <w:sz w:val="20"/>
      </w:rPr>
    </w:lvl>
    <w:lvl w:ilvl="2">
      <w:numFmt w:val="bullet"/>
      <w:lvlText w:val=""/>
      <w:lvlJc w:val="left"/>
      <w:pPr>
        <w:ind w:left="2160" w:hanging="360"/>
      </w:pPr>
      <w:rPr>
        <w:sz w:val="20"/>
      </w:rPr>
    </w:lvl>
    <w:lvl w:ilvl="3">
      <w:numFmt w:val="bullet"/>
      <w:lvlText w:val=""/>
      <w:lvlJc w:val="left"/>
      <w:pPr>
        <w:ind w:left="2880" w:hanging="360"/>
      </w:pPr>
      <w:rPr>
        <w:sz w:val="20"/>
      </w:rPr>
    </w:lvl>
    <w:lvl w:ilvl="4">
      <w:numFmt w:val="bullet"/>
      <w:lvlText w:val=""/>
      <w:lvlJc w:val="left"/>
      <w:pPr>
        <w:ind w:left="3600" w:hanging="360"/>
      </w:pPr>
      <w:rPr>
        <w:sz w:val="20"/>
      </w:rPr>
    </w:lvl>
    <w:lvl w:ilvl="5">
      <w:numFmt w:val="bullet"/>
      <w:lvlText w:val=""/>
      <w:lvlJc w:val="left"/>
      <w:pPr>
        <w:ind w:left="4320" w:hanging="360"/>
      </w:pPr>
      <w:rPr>
        <w:sz w:val="20"/>
      </w:rPr>
    </w:lvl>
    <w:lvl w:ilvl="6">
      <w:numFmt w:val="bullet"/>
      <w:lvlText w:val=""/>
      <w:lvlJc w:val="left"/>
      <w:pPr>
        <w:ind w:left="5040" w:hanging="360"/>
      </w:pPr>
      <w:rPr>
        <w:sz w:val="20"/>
      </w:rPr>
    </w:lvl>
    <w:lvl w:ilvl="7">
      <w:numFmt w:val="bullet"/>
      <w:lvlText w:val=""/>
      <w:lvlJc w:val="left"/>
      <w:pPr>
        <w:ind w:left="5760" w:hanging="360"/>
      </w:pPr>
      <w:rPr>
        <w:sz w:val="20"/>
      </w:rPr>
    </w:lvl>
    <w:lvl w:ilvl="8">
      <w:numFmt w:val="bullet"/>
      <w:lvlText w:val=""/>
      <w:lvlJc w:val="left"/>
      <w:pPr>
        <w:ind w:left="6480" w:hanging="360"/>
      </w:pPr>
      <w:rPr>
        <w:sz w:val="20"/>
      </w:rPr>
    </w:lvl>
  </w:abstractNum>
  <w:abstractNum w:abstractNumId="8" w15:restartNumberingAfterBreak="0">
    <w:nsid w:val="42945FF6"/>
    <w:multiLevelType w:val="multilevel"/>
    <w:tmpl w:val="3E524762"/>
    <w:styleLink w:val="WWNum14"/>
    <w:lvl w:ilvl="0">
      <w:numFmt w:val="bullet"/>
      <w:lvlText w:val="•"/>
      <w:lvlJc w:val="left"/>
      <w:pPr>
        <w:ind w:left="720" w:hanging="360"/>
      </w:p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9" w15:restartNumberingAfterBreak="0">
    <w:nsid w:val="4505128C"/>
    <w:multiLevelType w:val="multilevel"/>
    <w:tmpl w:val="8D902E40"/>
    <w:styleLink w:val="WWNum5"/>
    <w:lvl w:ilvl="0">
      <w:numFmt w:val="bullet"/>
      <w:lvlText w:val=""/>
      <w:lvlJc w:val="left"/>
      <w:pPr>
        <w:ind w:left="720" w:hanging="360"/>
      </w:pPr>
      <w:rPr>
        <w:sz w:val="20"/>
      </w:rPr>
    </w:lvl>
    <w:lvl w:ilvl="1">
      <w:numFmt w:val="bullet"/>
      <w:lvlText w:val=""/>
      <w:lvlJc w:val="left"/>
      <w:pPr>
        <w:ind w:left="1440" w:hanging="360"/>
      </w:pPr>
      <w:rPr>
        <w:sz w:val="20"/>
      </w:rPr>
    </w:lvl>
    <w:lvl w:ilvl="2">
      <w:numFmt w:val="bullet"/>
      <w:lvlText w:val=""/>
      <w:lvlJc w:val="left"/>
      <w:pPr>
        <w:ind w:left="2160" w:hanging="360"/>
      </w:pPr>
      <w:rPr>
        <w:sz w:val="20"/>
      </w:rPr>
    </w:lvl>
    <w:lvl w:ilvl="3">
      <w:numFmt w:val="bullet"/>
      <w:lvlText w:val=""/>
      <w:lvlJc w:val="left"/>
      <w:pPr>
        <w:ind w:left="2880" w:hanging="360"/>
      </w:pPr>
      <w:rPr>
        <w:sz w:val="20"/>
      </w:rPr>
    </w:lvl>
    <w:lvl w:ilvl="4">
      <w:numFmt w:val="bullet"/>
      <w:lvlText w:val=""/>
      <w:lvlJc w:val="left"/>
      <w:pPr>
        <w:ind w:left="3600" w:hanging="360"/>
      </w:pPr>
      <w:rPr>
        <w:sz w:val="20"/>
      </w:rPr>
    </w:lvl>
    <w:lvl w:ilvl="5">
      <w:numFmt w:val="bullet"/>
      <w:lvlText w:val=""/>
      <w:lvlJc w:val="left"/>
      <w:pPr>
        <w:ind w:left="4320" w:hanging="360"/>
      </w:pPr>
      <w:rPr>
        <w:sz w:val="20"/>
      </w:rPr>
    </w:lvl>
    <w:lvl w:ilvl="6">
      <w:numFmt w:val="bullet"/>
      <w:lvlText w:val=""/>
      <w:lvlJc w:val="left"/>
      <w:pPr>
        <w:ind w:left="5040" w:hanging="360"/>
      </w:pPr>
      <w:rPr>
        <w:sz w:val="20"/>
      </w:rPr>
    </w:lvl>
    <w:lvl w:ilvl="7">
      <w:numFmt w:val="bullet"/>
      <w:lvlText w:val=""/>
      <w:lvlJc w:val="left"/>
      <w:pPr>
        <w:ind w:left="5760" w:hanging="360"/>
      </w:pPr>
      <w:rPr>
        <w:sz w:val="20"/>
      </w:rPr>
    </w:lvl>
    <w:lvl w:ilvl="8">
      <w:numFmt w:val="bullet"/>
      <w:lvlText w:val=""/>
      <w:lvlJc w:val="left"/>
      <w:pPr>
        <w:ind w:left="6480" w:hanging="360"/>
      </w:pPr>
      <w:rPr>
        <w:sz w:val="20"/>
      </w:rPr>
    </w:lvl>
  </w:abstractNum>
  <w:abstractNum w:abstractNumId="10" w15:restartNumberingAfterBreak="0">
    <w:nsid w:val="4A4C0B4B"/>
    <w:multiLevelType w:val="multilevel"/>
    <w:tmpl w:val="C952D180"/>
    <w:styleLink w:val="WWNum16"/>
    <w:lvl w:ilvl="0">
      <w:numFmt w:val="bullet"/>
      <w:lvlText w:val=""/>
      <w:lvlJc w:val="left"/>
      <w:pPr>
        <w:ind w:left="720" w:hanging="360"/>
      </w:pPr>
      <w:rPr>
        <w:rFonts w:eastAsia="Times New Roman" w:cs="Times New Roman"/>
      </w:rPr>
    </w:lvl>
    <w:lvl w:ilvl="1">
      <w:numFmt w:val="bullet"/>
      <w:lvlText w:val="o"/>
      <w:lvlJc w:val="left"/>
      <w:pPr>
        <w:ind w:left="1440" w:hanging="360"/>
      </w:pPr>
      <w:rPr>
        <w:rFonts w:cs="Courier New"/>
      </w:rPr>
    </w:lvl>
    <w:lvl w:ilvl="2">
      <w:numFmt w:val="bullet"/>
      <w:lvlText w:val=""/>
      <w:lvlJc w:val="left"/>
      <w:pPr>
        <w:ind w:left="2160" w:hanging="360"/>
      </w:pPr>
    </w:lvl>
    <w:lvl w:ilvl="3">
      <w:numFmt w:val="bullet"/>
      <w:lvlText w:val=""/>
      <w:lvlJc w:val="left"/>
      <w:pPr>
        <w:ind w:left="2880" w:hanging="360"/>
      </w:pPr>
    </w:lvl>
    <w:lvl w:ilvl="4">
      <w:numFmt w:val="bullet"/>
      <w:lvlText w:val="o"/>
      <w:lvlJc w:val="left"/>
      <w:pPr>
        <w:ind w:left="3600" w:hanging="360"/>
      </w:pPr>
      <w:rPr>
        <w:rFonts w:cs="Courier New"/>
      </w:rPr>
    </w:lvl>
    <w:lvl w:ilvl="5">
      <w:numFmt w:val="bullet"/>
      <w:lvlText w:val=""/>
      <w:lvlJc w:val="left"/>
      <w:pPr>
        <w:ind w:left="4320" w:hanging="360"/>
      </w:pPr>
    </w:lvl>
    <w:lvl w:ilvl="6">
      <w:numFmt w:val="bullet"/>
      <w:lvlText w:val=""/>
      <w:lvlJc w:val="left"/>
      <w:pPr>
        <w:ind w:left="5040" w:hanging="360"/>
      </w:pPr>
    </w:lvl>
    <w:lvl w:ilvl="7">
      <w:numFmt w:val="bullet"/>
      <w:lvlText w:val="o"/>
      <w:lvlJc w:val="left"/>
      <w:pPr>
        <w:ind w:left="5760" w:hanging="360"/>
      </w:pPr>
      <w:rPr>
        <w:rFonts w:cs="Courier New"/>
      </w:rPr>
    </w:lvl>
    <w:lvl w:ilvl="8">
      <w:numFmt w:val="bullet"/>
      <w:lvlText w:val=""/>
      <w:lvlJc w:val="left"/>
      <w:pPr>
        <w:ind w:left="6480" w:hanging="360"/>
      </w:pPr>
    </w:lvl>
  </w:abstractNum>
  <w:abstractNum w:abstractNumId="11" w15:restartNumberingAfterBreak="0">
    <w:nsid w:val="4B26462C"/>
    <w:multiLevelType w:val="multilevel"/>
    <w:tmpl w:val="A386F7A6"/>
    <w:styleLink w:val="WWNum8"/>
    <w:lvl w:ilvl="0">
      <w:numFmt w:val="bullet"/>
      <w:lvlText w:val=""/>
      <w:lvlJc w:val="left"/>
      <w:pPr>
        <w:ind w:left="720" w:hanging="360"/>
      </w:pPr>
      <w:rPr>
        <w:sz w:val="20"/>
      </w:rPr>
    </w:lvl>
    <w:lvl w:ilvl="1">
      <w:numFmt w:val="bullet"/>
      <w:lvlText w:val=""/>
      <w:lvlJc w:val="left"/>
      <w:pPr>
        <w:ind w:left="1440" w:hanging="360"/>
      </w:pPr>
      <w:rPr>
        <w:sz w:val="20"/>
      </w:rPr>
    </w:lvl>
    <w:lvl w:ilvl="2">
      <w:numFmt w:val="bullet"/>
      <w:lvlText w:val=""/>
      <w:lvlJc w:val="left"/>
      <w:pPr>
        <w:ind w:left="2160" w:hanging="360"/>
      </w:pPr>
      <w:rPr>
        <w:sz w:val="20"/>
      </w:rPr>
    </w:lvl>
    <w:lvl w:ilvl="3">
      <w:numFmt w:val="bullet"/>
      <w:lvlText w:val=""/>
      <w:lvlJc w:val="left"/>
      <w:pPr>
        <w:ind w:left="2880" w:hanging="360"/>
      </w:pPr>
      <w:rPr>
        <w:sz w:val="20"/>
      </w:rPr>
    </w:lvl>
    <w:lvl w:ilvl="4">
      <w:numFmt w:val="bullet"/>
      <w:lvlText w:val=""/>
      <w:lvlJc w:val="left"/>
      <w:pPr>
        <w:ind w:left="3600" w:hanging="360"/>
      </w:pPr>
      <w:rPr>
        <w:sz w:val="20"/>
      </w:rPr>
    </w:lvl>
    <w:lvl w:ilvl="5">
      <w:numFmt w:val="bullet"/>
      <w:lvlText w:val=""/>
      <w:lvlJc w:val="left"/>
      <w:pPr>
        <w:ind w:left="4320" w:hanging="360"/>
      </w:pPr>
      <w:rPr>
        <w:sz w:val="20"/>
      </w:rPr>
    </w:lvl>
    <w:lvl w:ilvl="6">
      <w:numFmt w:val="bullet"/>
      <w:lvlText w:val=""/>
      <w:lvlJc w:val="left"/>
      <w:pPr>
        <w:ind w:left="5040" w:hanging="360"/>
      </w:pPr>
      <w:rPr>
        <w:sz w:val="20"/>
      </w:rPr>
    </w:lvl>
    <w:lvl w:ilvl="7">
      <w:numFmt w:val="bullet"/>
      <w:lvlText w:val=""/>
      <w:lvlJc w:val="left"/>
      <w:pPr>
        <w:ind w:left="5760" w:hanging="360"/>
      </w:pPr>
      <w:rPr>
        <w:sz w:val="20"/>
      </w:rPr>
    </w:lvl>
    <w:lvl w:ilvl="8">
      <w:numFmt w:val="bullet"/>
      <w:lvlText w:val=""/>
      <w:lvlJc w:val="left"/>
      <w:pPr>
        <w:ind w:left="6480" w:hanging="360"/>
      </w:pPr>
      <w:rPr>
        <w:sz w:val="20"/>
      </w:rPr>
    </w:lvl>
  </w:abstractNum>
  <w:abstractNum w:abstractNumId="12" w15:restartNumberingAfterBreak="0">
    <w:nsid w:val="4EC53457"/>
    <w:multiLevelType w:val="multilevel"/>
    <w:tmpl w:val="6FD22A6C"/>
    <w:styleLink w:val="WWNum10"/>
    <w:lvl w:ilvl="0">
      <w:numFmt w:val="bullet"/>
      <w:lvlText w:val=""/>
      <w:lvlJc w:val="left"/>
      <w:pPr>
        <w:ind w:left="720" w:hanging="360"/>
      </w:pPr>
      <w:rPr>
        <w:sz w:val="20"/>
      </w:rPr>
    </w:lvl>
    <w:lvl w:ilvl="1">
      <w:numFmt w:val="bullet"/>
      <w:lvlText w:val=""/>
      <w:lvlJc w:val="left"/>
      <w:pPr>
        <w:ind w:left="1440" w:hanging="360"/>
      </w:pPr>
      <w:rPr>
        <w:sz w:val="20"/>
      </w:rPr>
    </w:lvl>
    <w:lvl w:ilvl="2">
      <w:numFmt w:val="bullet"/>
      <w:lvlText w:val=""/>
      <w:lvlJc w:val="left"/>
      <w:pPr>
        <w:ind w:left="2160" w:hanging="360"/>
      </w:pPr>
      <w:rPr>
        <w:sz w:val="20"/>
      </w:rPr>
    </w:lvl>
    <w:lvl w:ilvl="3">
      <w:numFmt w:val="bullet"/>
      <w:lvlText w:val=""/>
      <w:lvlJc w:val="left"/>
      <w:pPr>
        <w:ind w:left="2880" w:hanging="360"/>
      </w:pPr>
      <w:rPr>
        <w:sz w:val="20"/>
      </w:rPr>
    </w:lvl>
    <w:lvl w:ilvl="4">
      <w:numFmt w:val="bullet"/>
      <w:lvlText w:val=""/>
      <w:lvlJc w:val="left"/>
      <w:pPr>
        <w:ind w:left="3600" w:hanging="360"/>
      </w:pPr>
      <w:rPr>
        <w:sz w:val="20"/>
      </w:rPr>
    </w:lvl>
    <w:lvl w:ilvl="5">
      <w:numFmt w:val="bullet"/>
      <w:lvlText w:val=""/>
      <w:lvlJc w:val="left"/>
      <w:pPr>
        <w:ind w:left="4320" w:hanging="360"/>
      </w:pPr>
      <w:rPr>
        <w:sz w:val="20"/>
      </w:rPr>
    </w:lvl>
    <w:lvl w:ilvl="6">
      <w:numFmt w:val="bullet"/>
      <w:lvlText w:val=""/>
      <w:lvlJc w:val="left"/>
      <w:pPr>
        <w:ind w:left="5040" w:hanging="360"/>
      </w:pPr>
      <w:rPr>
        <w:sz w:val="20"/>
      </w:rPr>
    </w:lvl>
    <w:lvl w:ilvl="7">
      <w:numFmt w:val="bullet"/>
      <w:lvlText w:val=""/>
      <w:lvlJc w:val="left"/>
      <w:pPr>
        <w:ind w:left="5760" w:hanging="360"/>
      </w:pPr>
      <w:rPr>
        <w:sz w:val="20"/>
      </w:rPr>
    </w:lvl>
    <w:lvl w:ilvl="8">
      <w:numFmt w:val="bullet"/>
      <w:lvlText w:val=""/>
      <w:lvlJc w:val="left"/>
      <w:pPr>
        <w:ind w:left="6480" w:hanging="360"/>
      </w:pPr>
      <w:rPr>
        <w:sz w:val="20"/>
      </w:rPr>
    </w:lvl>
  </w:abstractNum>
  <w:abstractNum w:abstractNumId="13" w15:restartNumberingAfterBreak="0">
    <w:nsid w:val="50D13867"/>
    <w:multiLevelType w:val="multilevel"/>
    <w:tmpl w:val="06A2D68A"/>
    <w:styleLink w:val="WWNum6"/>
    <w:lvl w:ilvl="0">
      <w:numFmt w:val="bullet"/>
      <w:lvlText w:val=""/>
      <w:lvlJc w:val="left"/>
      <w:pPr>
        <w:ind w:left="720" w:hanging="360"/>
      </w:pPr>
      <w:rPr>
        <w:sz w:val="20"/>
      </w:rPr>
    </w:lvl>
    <w:lvl w:ilvl="1">
      <w:numFmt w:val="bullet"/>
      <w:lvlText w:val=""/>
      <w:lvlJc w:val="left"/>
      <w:pPr>
        <w:ind w:left="1440" w:hanging="360"/>
      </w:pPr>
      <w:rPr>
        <w:sz w:val="20"/>
      </w:rPr>
    </w:lvl>
    <w:lvl w:ilvl="2">
      <w:numFmt w:val="bullet"/>
      <w:lvlText w:val=""/>
      <w:lvlJc w:val="left"/>
      <w:pPr>
        <w:ind w:left="2160" w:hanging="360"/>
      </w:pPr>
      <w:rPr>
        <w:sz w:val="20"/>
      </w:rPr>
    </w:lvl>
    <w:lvl w:ilvl="3">
      <w:numFmt w:val="bullet"/>
      <w:lvlText w:val=""/>
      <w:lvlJc w:val="left"/>
      <w:pPr>
        <w:ind w:left="2880" w:hanging="360"/>
      </w:pPr>
      <w:rPr>
        <w:sz w:val="20"/>
      </w:rPr>
    </w:lvl>
    <w:lvl w:ilvl="4">
      <w:numFmt w:val="bullet"/>
      <w:lvlText w:val=""/>
      <w:lvlJc w:val="left"/>
      <w:pPr>
        <w:ind w:left="3600" w:hanging="360"/>
      </w:pPr>
      <w:rPr>
        <w:sz w:val="20"/>
      </w:rPr>
    </w:lvl>
    <w:lvl w:ilvl="5">
      <w:numFmt w:val="bullet"/>
      <w:lvlText w:val=""/>
      <w:lvlJc w:val="left"/>
      <w:pPr>
        <w:ind w:left="4320" w:hanging="360"/>
      </w:pPr>
      <w:rPr>
        <w:sz w:val="20"/>
      </w:rPr>
    </w:lvl>
    <w:lvl w:ilvl="6">
      <w:numFmt w:val="bullet"/>
      <w:lvlText w:val=""/>
      <w:lvlJc w:val="left"/>
      <w:pPr>
        <w:ind w:left="5040" w:hanging="360"/>
      </w:pPr>
      <w:rPr>
        <w:sz w:val="20"/>
      </w:rPr>
    </w:lvl>
    <w:lvl w:ilvl="7">
      <w:numFmt w:val="bullet"/>
      <w:lvlText w:val=""/>
      <w:lvlJc w:val="left"/>
      <w:pPr>
        <w:ind w:left="5760" w:hanging="360"/>
      </w:pPr>
      <w:rPr>
        <w:sz w:val="20"/>
      </w:rPr>
    </w:lvl>
    <w:lvl w:ilvl="8">
      <w:numFmt w:val="bullet"/>
      <w:lvlText w:val=""/>
      <w:lvlJc w:val="left"/>
      <w:pPr>
        <w:ind w:left="6480" w:hanging="360"/>
      </w:pPr>
      <w:rPr>
        <w:sz w:val="20"/>
      </w:rPr>
    </w:lvl>
  </w:abstractNum>
  <w:abstractNum w:abstractNumId="14" w15:restartNumberingAfterBreak="0">
    <w:nsid w:val="55417883"/>
    <w:multiLevelType w:val="multilevel"/>
    <w:tmpl w:val="1A00F7C4"/>
    <w:styleLink w:val="WWNum2"/>
    <w:lvl w:ilvl="0">
      <w:numFmt w:val="bullet"/>
      <w:lvlText w:val=""/>
      <w:lvlJc w:val="left"/>
      <w:pPr>
        <w:ind w:left="720" w:hanging="360"/>
      </w:pPr>
      <w:rPr>
        <w:sz w:val="20"/>
      </w:rPr>
    </w:lvl>
    <w:lvl w:ilvl="1">
      <w:numFmt w:val="bullet"/>
      <w:lvlText w:val=""/>
      <w:lvlJc w:val="left"/>
      <w:pPr>
        <w:ind w:left="1440" w:hanging="360"/>
      </w:pPr>
      <w:rPr>
        <w:sz w:val="20"/>
      </w:rPr>
    </w:lvl>
    <w:lvl w:ilvl="2">
      <w:numFmt w:val="bullet"/>
      <w:lvlText w:val=""/>
      <w:lvlJc w:val="left"/>
      <w:pPr>
        <w:ind w:left="2160" w:hanging="360"/>
      </w:pPr>
      <w:rPr>
        <w:sz w:val="20"/>
      </w:rPr>
    </w:lvl>
    <w:lvl w:ilvl="3">
      <w:numFmt w:val="bullet"/>
      <w:lvlText w:val=""/>
      <w:lvlJc w:val="left"/>
      <w:pPr>
        <w:ind w:left="2880" w:hanging="360"/>
      </w:pPr>
      <w:rPr>
        <w:sz w:val="20"/>
      </w:rPr>
    </w:lvl>
    <w:lvl w:ilvl="4">
      <w:numFmt w:val="bullet"/>
      <w:lvlText w:val=""/>
      <w:lvlJc w:val="left"/>
      <w:pPr>
        <w:ind w:left="3600" w:hanging="360"/>
      </w:pPr>
      <w:rPr>
        <w:sz w:val="20"/>
      </w:rPr>
    </w:lvl>
    <w:lvl w:ilvl="5">
      <w:numFmt w:val="bullet"/>
      <w:lvlText w:val=""/>
      <w:lvlJc w:val="left"/>
      <w:pPr>
        <w:ind w:left="4320" w:hanging="360"/>
      </w:pPr>
      <w:rPr>
        <w:sz w:val="20"/>
      </w:rPr>
    </w:lvl>
    <w:lvl w:ilvl="6">
      <w:numFmt w:val="bullet"/>
      <w:lvlText w:val=""/>
      <w:lvlJc w:val="left"/>
      <w:pPr>
        <w:ind w:left="5040" w:hanging="360"/>
      </w:pPr>
      <w:rPr>
        <w:sz w:val="20"/>
      </w:rPr>
    </w:lvl>
    <w:lvl w:ilvl="7">
      <w:numFmt w:val="bullet"/>
      <w:lvlText w:val=""/>
      <w:lvlJc w:val="left"/>
      <w:pPr>
        <w:ind w:left="5760" w:hanging="360"/>
      </w:pPr>
      <w:rPr>
        <w:sz w:val="20"/>
      </w:rPr>
    </w:lvl>
    <w:lvl w:ilvl="8">
      <w:numFmt w:val="bullet"/>
      <w:lvlText w:val=""/>
      <w:lvlJc w:val="left"/>
      <w:pPr>
        <w:ind w:left="6480" w:hanging="360"/>
      </w:pPr>
      <w:rPr>
        <w:sz w:val="20"/>
      </w:rPr>
    </w:lvl>
  </w:abstractNum>
  <w:abstractNum w:abstractNumId="15" w15:restartNumberingAfterBreak="0">
    <w:nsid w:val="58E10A48"/>
    <w:multiLevelType w:val="multilevel"/>
    <w:tmpl w:val="46A8F900"/>
    <w:styleLink w:val="WWNum18"/>
    <w:lvl w:ilvl="0">
      <w:numFmt w:val="bullet"/>
      <w:lvlText w:val=""/>
      <w:lvlJc w:val="left"/>
      <w:pPr>
        <w:ind w:left="720" w:hanging="360"/>
      </w:pPr>
    </w:lvl>
    <w:lvl w:ilvl="1">
      <w:numFmt w:val="bullet"/>
      <w:lvlText w:val="o"/>
      <w:lvlJc w:val="left"/>
      <w:pPr>
        <w:ind w:left="1440" w:hanging="360"/>
      </w:pPr>
      <w:rPr>
        <w:rFonts w:cs="Courier New"/>
      </w:rPr>
    </w:lvl>
    <w:lvl w:ilvl="2">
      <w:numFmt w:val="bullet"/>
      <w:lvlText w:val=""/>
      <w:lvlJc w:val="left"/>
      <w:pPr>
        <w:ind w:left="2160" w:hanging="360"/>
      </w:pPr>
    </w:lvl>
    <w:lvl w:ilvl="3">
      <w:numFmt w:val="bullet"/>
      <w:lvlText w:val=""/>
      <w:lvlJc w:val="left"/>
      <w:pPr>
        <w:ind w:left="2880" w:hanging="360"/>
      </w:pPr>
    </w:lvl>
    <w:lvl w:ilvl="4">
      <w:numFmt w:val="bullet"/>
      <w:lvlText w:val="o"/>
      <w:lvlJc w:val="left"/>
      <w:pPr>
        <w:ind w:left="3600" w:hanging="360"/>
      </w:pPr>
      <w:rPr>
        <w:rFonts w:cs="Courier New"/>
      </w:rPr>
    </w:lvl>
    <w:lvl w:ilvl="5">
      <w:numFmt w:val="bullet"/>
      <w:lvlText w:val=""/>
      <w:lvlJc w:val="left"/>
      <w:pPr>
        <w:ind w:left="4320" w:hanging="360"/>
      </w:pPr>
    </w:lvl>
    <w:lvl w:ilvl="6">
      <w:numFmt w:val="bullet"/>
      <w:lvlText w:val=""/>
      <w:lvlJc w:val="left"/>
      <w:pPr>
        <w:ind w:left="5040" w:hanging="360"/>
      </w:pPr>
    </w:lvl>
    <w:lvl w:ilvl="7">
      <w:numFmt w:val="bullet"/>
      <w:lvlText w:val="o"/>
      <w:lvlJc w:val="left"/>
      <w:pPr>
        <w:ind w:left="5760" w:hanging="360"/>
      </w:pPr>
      <w:rPr>
        <w:rFonts w:cs="Courier New"/>
      </w:rPr>
    </w:lvl>
    <w:lvl w:ilvl="8">
      <w:numFmt w:val="bullet"/>
      <w:lvlText w:val=""/>
      <w:lvlJc w:val="left"/>
      <w:pPr>
        <w:ind w:left="6480" w:hanging="360"/>
      </w:pPr>
    </w:lvl>
  </w:abstractNum>
  <w:abstractNum w:abstractNumId="16" w15:restartNumberingAfterBreak="0">
    <w:nsid w:val="59794875"/>
    <w:multiLevelType w:val="multilevel"/>
    <w:tmpl w:val="005ABA34"/>
    <w:styleLink w:val="WWNum3"/>
    <w:lvl w:ilvl="0">
      <w:numFmt w:val="bullet"/>
      <w:lvlText w:val=""/>
      <w:lvlJc w:val="left"/>
      <w:pPr>
        <w:ind w:left="720" w:hanging="360"/>
      </w:pPr>
      <w:rPr>
        <w:sz w:val="20"/>
      </w:rPr>
    </w:lvl>
    <w:lvl w:ilvl="1">
      <w:numFmt w:val="bullet"/>
      <w:lvlText w:val=""/>
      <w:lvlJc w:val="left"/>
      <w:pPr>
        <w:ind w:left="1440" w:hanging="360"/>
      </w:pPr>
      <w:rPr>
        <w:sz w:val="20"/>
      </w:rPr>
    </w:lvl>
    <w:lvl w:ilvl="2">
      <w:numFmt w:val="bullet"/>
      <w:lvlText w:val=""/>
      <w:lvlJc w:val="left"/>
      <w:pPr>
        <w:ind w:left="2160" w:hanging="360"/>
      </w:pPr>
      <w:rPr>
        <w:sz w:val="20"/>
      </w:rPr>
    </w:lvl>
    <w:lvl w:ilvl="3">
      <w:numFmt w:val="bullet"/>
      <w:lvlText w:val=""/>
      <w:lvlJc w:val="left"/>
      <w:pPr>
        <w:ind w:left="2880" w:hanging="360"/>
      </w:pPr>
      <w:rPr>
        <w:sz w:val="20"/>
      </w:rPr>
    </w:lvl>
    <w:lvl w:ilvl="4">
      <w:numFmt w:val="bullet"/>
      <w:lvlText w:val=""/>
      <w:lvlJc w:val="left"/>
      <w:pPr>
        <w:ind w:left="3600" w:hanging="360"/>
      </w:pPr>
      <w:rPr>
        <w:sz w:val="20"/>
      </w:rPr>
    </w:lvl>
    <w:lvl w:ilvl="5">
      <w:numFmt w:val="bullet"/>
      <w:lvlText w:val=""/>
      <w:lvlJc w:val="left"/>
      <w:pPr>
        <w:ind w:left="4320" w:hanging="360"/>
      </w:pPr>
      <w:rPr>
        <w:sz w:val="20"/>
      </w:rPr>
    </w:lvl>
    <w:lvl w:ilvl="6">
      <w:numFmt w:val="bullet"/>
      <w:lvlText w:val=""/>
      <w:lvlJc w:val="left"/>
      <w:pPr>
        <w:ind w:left="5040" w:hanging="360"/>
      </w:pPr>
      <w:rPr>
        <w:sz w:val="20"/>
      </w:rPr>
    </w:lvl>
    <w:lvl w:ilvl="7">
      <w:numFmt w:val="bullet"/>
      <w:lvlText w:val=""/>
      <w:lvlJc w:val="left"/>
      <w:pPr>
        <w:ind w:left="5760" w:hanging="360"/>
      </w:pPr>
      <w:rPr>
        <w:sz w:val="20"/>
      </w:rPr>
    </w:lvl>
    <w:lvl w:ilvl="8">
      <w:numFmt w:val="bullet"/>
      <w:lvlText w:val=""/>
      <w:lvlJc w:val="left"/>
      <w:pPr>
        <w:ind w:left="6480" w:hanging="360"/>
      </w:pPr>
      <w:rPr>
        <w:sz w:val="20"/>
      </w:rPr>
    </w:lvl>
  </w:abstractNum>
  <w:abstractNum w:abstractNumId="17" w15:restartNumberingAfterBreak="0">
    <w:nsid w:val="5DE73646"/>
    <w:multiLevelType w:val="multilevel"/>
    <w:tmpl w:val="B62AE38A"/>
    <w:styleLink w:val="WWNum17"/>
    <w:lvl w:ilvl="0">
      <w:numFmt w:val="bullet"/>
      <w:lvlText w:val="–"/>
      <w:lvlJc w:val="left"/>
      <w:pPr>
        <w:ind w:left="360" w:hanging="360"/>
      </w:pPr>
      <w:rPr>
        <w:rFonts w:eastAsia="Times New Roman" w:cs="Times New Roman"/>
      </w:rPr>
    </w:lvl>
    <w:lvl w:ilvl="1">
      <w:numFmt w:val="bullet"/>
      <w:lvlText w:val="o"/>
      <w:lvlJc w:val="left"/>
      <w:pPr>
        <w:ind w:left="1080" w:hanging="360"/>
      </w:pPr>
      <w:rPr>
        <w:rFonts w:cs="Courier New"/>
      </w:rPr>
    </w:lvl>
    <w:lvl w:ilvl="2">
      <w:numFmt w:val="bullet"/>
      <w:lvlText w:val=""/>
      <w:lvlJc w:val="left"/>
      <w:pPr>
        <w:ind w:left="1800" w:hanging="360"/>
      </w:pPr>
    </w:lvl>
    <w:lvl w:ilvl="3">
      <w:numFmt w:val="bullet"/>
      <w:lvlText w:val=""/>
      <w:lvlJc w:val="left"/>
      <w:pPr>
        <w:ind w:left="2520" w:hanging="360"/>
      </w:pPr>
    </w:lvl>
    <w:lvl w:ilvl="4">
      <w:numFmt w:val="bullet"/>
      <w:lvlText w:val="o"/>
      <w:lvlJc w:val="left"/>
      <w:pPr>
        <w:ind w:left="3240" w:hanging="360"/>
      </w:pPr>
      <w:rPr>
        <w:rFonts w:cs="Courier New"/>
      </w:rPr>
    </w:lvl>
    <w:lvl w:ilvl="5">
      <w:numFmt w:val="bullet"/>
      <w:lvlText w:val=""/>
      <w:lvlJc w:val="left"/>
      <w:pPr>
        <w:ind w:left="3960" w:hanging="360"/>
      </w:pPr>
    </w:lvl>
    <w:lvl w:ilvl="6">
      <w:numFmt w:val="bullet"/>
      <w:lvlText w:val=""/>
      <w:lvlJc w:val="left"/>
      <w:pPr>
        <w:ind w:left="4680" w:hanging="360"/>
      </w:pPr>
    </w:lvl>
    <w:lvl w:ilvl="7">
      <w:numFmt w:val="bullet"/>
      <w:lvlText w:val="o"/>
      <w:lvlJc w:val="left"/>
      <w:pPr>
        <w:ind w:left="5400" w:hanging="360"/>
      </w:pPr>
      <w:rPr>
        <w:rFonts w:cs="Courier New"/>
      </w:rPr>
    </w:lvl>
    <w:lvl w:ilvl="8">
      <w:numFmt w:val="bullet"/>
      <w:lvlText w:val=""/>
      <w:lvlJc w:val="left"/>
      <w:pPr>
        <w:ind w:left="6120" w:hanging="360"/>
      </w:pPr>
    </w:lvl>
  </w:abstractNum>
  <w:abstractNum w:abstractNumId="18" w15:restartNumberingAfterBreak="0">
    <w:nsid w:val="64E85FD1"/>
    <w:multiLevelType w:val="multilevel"/>
    <w:tmpl w:val="5FFE1D98"/>
    <w:styleLink w:val="WWNum11"/>
    <w:lvl w:ilvl="0">
      <w:numFmt w:val="bullet"/>
      <w:lvlText w:val=""/>
      <w:lvlJc w:val="left"/>
      <w:pPr>
        <w:ind w:left="720" w:hanging="360"/>
      </w:pPr>
      <w:rPr>
        <w:sz w:val="20"/>
      </w:rPr>
    </w:lvl>
    <w:lvl w:ilvl="1">
      <w:numFmt w:val="bullet"/>
      <w:lvlText w:val=""/>
      <w:lvlJc w:val="left"/>
      <w:pPr>
        <w:ind w:left="1440" w:hanging="360"/>
      </w:pPr>
      <w:rPr>
        <w:sz w:val="20"/>
      </w:rPr>
    </w:lvl>
    <w:lvl w:ilvl="2">
      <w:numFmt w:val="bullet"/>
      <w:lvlText w:val=""/>
      <w:lvlJc w:val="left"/>
      <w:pPr>
        <w:ind w:left="2160" w:hanging="360"/>
      </w:pPr>
      <w:rPr>
        <w:sz w:val="20"/>
      </w:rPr>
    </w:lvl>
    <w:lvl w:ilvl="3">
      <w:numFmt w:val="bullet"/>
      <w:lvlText w:val=""/>
      <w:lvlJc w:val="left"/>
      <w:pPr>
        <w:ind w:left="2880" w:hanging="360"/>
      </w:pPr>
      <w:rPr>
        <w:sz w:val="20"/>
      </w:rPr>
    </w:lvl>
    <w:lvl w:ilvl="4">
      <w:numFmt w:val="bullet"/>
      <w:lvlText w:val=""/>
      <w:lvlJc w:val="left"/>
      <w:pPr>
        <w:ind w:left="3600" w:hanging="360"/>
      </w:pPr>
      <w:rPr>
        <w:sz w:val="20"/>
      </w:rPr>
    </w:lvl>
    <w:lvl w:ilvl="5">
      <w:numFmt w:val="bullet"/>
      <w:lvlText w:val=""/>
      <w:lvlJc w:val="left"/>
      <w:pPr>
        <w:ind w:left="4320" w:hanging="360"/>
      </w:pPr>
      <w:rPr>
        <w:sz w:val="20"/>
      </w:rPr>
    </w:lvl>
    <w:lvl w:ilvl="6">
      <w:numFmt w:val="bullet"/>
      <w:lvlText w:val=""/>
      <w:lvlJc w:val="left"/>
      <w:pPr>
        <w:ind w:left="5040" w:hanging="360"/>
      </w:pPr>
      <w:rPr>
        <w:sz w:val="20"/>
      </w:rPr>
    </w:lvl>
    <w:lvl w:ilvl="7">
      <w:numFmt w:val="bullet"/>
      <w:lvlText w:val=""/>
      <w:lvlJc w:val="left"/>
      <w:pPr>
        <w:ind w:left="5760" w:hanging="360"/>
      </w:pPr>
      <w:rPr>
        <w:sz w:val="20"/>
      </w:rPr>
    </w:lvl>
    <w:lvl w:ilvl="8">
      <w:numFmt w:val="bullet"/>
      <w:lvlText w:val=""/>
      <w:lvlJc w:val="left"/>
      <w:pPr>
        <w:ind w:left="6480" w:hanging="360"/>
      </w:pPr>
      <w:rPr>
        <w:sz w:val="20"/>
      </w:rPr>
    </w:lvl>
  </w:abstractNum>
  <w:abstractNum w:abstractNumId="19" w15:restartNumberingAfterBreak="0">
    <w:nsid w:val="67FA28A4"/>
    <w:multiLevelType w:val="multilevel"/>
    <w:tmpl w:val="967A4216"/>
    <w:styleLink w:val="WWNum15"/>
    <w:lvl w:ilvl="0">
      <w:numFmt w:val="bullet"/>
      <w:lvlText w:val=""/>
      <w:lvlJc w:val="left"/>
      <w:pPr>
        <w:ind w:left="720" w:hanging="360"/>
      </w:pPr>
      <w:rPr>
        <w:sz w:val="20"/>
      </w:rPr>
    </w:lvl>
    <w:lvl w:ilvl="1">
      <w:numFmt w:val="bullet"/>
      <w:lvlText w:val="o"/>
      <w:lvlJc w:val="left"/>
      <w:pPr>
        <w:ind w:left="1440" w:hanging="360"/>
      </w:pPr>
      <w:rPr>
        <w:sz w:val="20"/>
      </w:rPr>
    </w:lvl>
    <w:lvl w:ilvl="2">
      <w:numFmt w:val="bullet"/>
      <w:lvlText w:val=""/>
      <w:lvlJc w:val="left"/>
      <w:pPr>
        <w:ind w:left="2160" w:hanging="360"/>
      </w:pPr>
      <w:rPr>
        <w:sz w:val="20"/>
      </w:rPr>
    </w:lvl>
    <w:lvl w:ilvl="3">
      <w:numFmt w:val="bullet"/>
      <w:lvlText w:val=""/>
      <w:lvlJc w:val="left"/>
      <w:pPr>
        <w:ind w:left="2880" w:hanging="360"/>
      </w:pPr>
      <w:rPr>
        <w:sz w:val="20"/>
      </w:rPr>
    </w:lvl>
    <w:lvl w:ilvl="4">
      <w:numFmt w:val="bullet"/>
      <w:lvlText w:val=""/>
      <w:lvlJc w:val="left"/>
      <w:pPr>
        <w:ind w:left="3600" w:hanging="360"/>
      </w:pPr>
      <w:rPr>
        <w:sz w:val="20"/>
      </w:rPr>
    </w:lvl>
    <w:lvl w:ilvl="5">
      <w:numFmt w:val="bullet"/>
      <w:lvlText w:val=""/>
      <w:lvlJc w:val="left"/>
      <w:pPr>
        <w:ind w:left="4320" w:hanging="360"/>
      </w:pPr>
      <w:rPr>
        <w:sz w:val="20"/>
      </w:rPr>
    </w:lvl>
    <w:lvl w:ilvl="6">
      <w:numFmt w:val="bullet"/>
      <w:lvlText w:val=""/>
      <w:lvlJc w:val="left"/>
      <w:pPr>
        <w:ind w:left="5040" w:hanging="360"/>
      </w:pPr>
      <w:rPr>
        <w:sz w:val="20"/>
      </w:rPr>
    </w:lvl>
    <w:lvl w:ilvl="7">
      <w:numFmt w:val="bullet"/>
      <w:lvlText w:val=""/>
      <w:lvlJc w:val="left"/>
      <w:pPr>
        <w:ind w:left="5760" w:hanging="360"/>
      </w:pPr>
      <w:rPr>
        <w:sz w:val="20"/>
      </w:rPr>
    </w:lvl>
    <w:lvl w:ilvl="8">
      <w:numFmt w:val="bullet"/>
      <w:lvlText w:val=""/>
      <w:lvlJc w:val="left"/>
      <w:pPr>
        <w:ind w:left="6480" w:hanging="360"/>
      </w:pPr>
      <w:rPr>
        <w:sz w:val="20"/>
      </w:rPr>
    </w:lvl>
  </w:abstractNum>
  <w:abstractNum w:abstractNumId="20" w15:restartNumberingAfterBreak="0">
    <w:nsid w:val="69BF1509"/>
    <w:multiLevelType w:val="multilevel"/>
    <w:tmpl w:val="3994372C"/>
    <w:styleLink w:val="WWNum12"/>
    <w:lvl w:ilvl="0">
      <w:numFmt w:val="bullet"/>
      <w:lvlText w:val=""/>
      <w:lvlJc w:val="left"/>
      <w:pPr>
        <w:ind w:left="720" w:hanging="360"/>
      </w:pPr>
      <w:rPr>
        <w:sz w:val="20"/>
      </w:rPr>
    </w:lvl>
    <w:lvl w:ilvl="1">
      <w:numFmt w:val="bullet"/>
      <w:lvlText w:val=""/>
      <w:lvlJc w:val="left"/>
      <w:pPr>
        <w:ind w:left="1440" w:hanging="360"/>
      </w:pPr>
      <w:rPr>
        <w:sz w:val="20"/>
      </w:rPr>
    </w:lvl>
    <w:lvl w:ilvl="2">
      <w:numFmt w:val="bullet"/>
      <w:lvlText w:val=""/>
      <w:lvlJc w:val="left"/>
      <w:pPr>
        <w:ind w:left="2160" w:hanging="360"/>
      </w:pPr>
      <w:rPr>
        <w:sz w:val="20"/>
      </w:rPr>
    </w:lvl>
    <w:lvl w:ilvl="3">
      <w:numFmt w:val="bullet"/>
      <w:lvlText w:val=""/>
      <w:lvlJc w:val="left"/>
      <w:pPr>
        <w:ind w:left="2880" w:hanging="360"/>
      </w:pPr>
      <w:rPr>
        <w:sz w:val="20"/>
      </w:rPr>
    </w:lvl>
    <w:lvl w:ilvl="4">
      <w:numFmt w:val="bullet"/>
      <w:lvlText w:val=""/>
      <w:lvlJc w:val="left"/>
      <w:pPr>
        <w:ind w:left="3600" w:hanging="360"/>
      </w:pPr>
      <w:rPr>
        <w:sz w:val="20"/>
      </w:rPr>
    </w:lvl>
    <w:lvl w:ilvl="5">
      <w:numFmt w:val="bullet"/>
      <w:lvlText w:val=""/>
      <w:lvlJc w:val="left"/>
      <w:pPr>
        <w:ind w:left="4320" w:hanging="360"/>
      </w:pPr>
      <w:rPr>
        <w:sz w:val="20"/>
      </w:rPr>
    </w:lvl>
    <w:lvl w:ilvl="6">
      <w:numFmt w:val="bullet"/>
      <w:lvlText w:val=""/>
      <w:lvlJc w:val="left"/>
      <w:pPr>
        <w:ind w:left="5040" w:hanging="360"/>
      </w:pPr>
      <w:rPr>
        <w:sz w:val="20"/>
      </w:rPr>
    </w:lvl>
    <w:lvl w:ilvl="7">
      <w:numFmt w:val="bullet"/>
      <w:lvlText w:val=""/>
      <w:lvlJc w:val="left"/>
      <w:pPr>
        <w:ind w:left="5760" w:hanging="360"/>
      </w:pPr>
      <w:rPr>
        <w:sz w:val="20"/>
      </w:rPr>
    </w:lvl>
    <w:lvl w:ilvl="8">
      <w:numFmt w:val="bullet"/>
      <w:lvlText w:val=""/>
      <w:lvlJc w:val="left"/>
      <w:pPr>
        <w:ind w:left="6480" w:hanging="360"/>
      </w:pPr>
      <w:rPr>
        <w:sz w:val="20"/>
      </w:rPr>
    </w:lvl>
  </w:abstractNum>
  <w:num w:numId="1">
    <w:abstractNumId w:val="7"/>
  </w:num>
  <w:num w:numId="2">
    <w:abstractNumId w:val="14"/>
  </w:num>
  <w:num w:numId="3">
    <w:abstractNumId w:val="16"/>
  </w:num>
  <w:num w:numId="4">
    <w:abstractNumId w:val="2"/>
  </w:num>
  <w:num w:numId="5">
    <w:abstractNumId w:val="9"/>
  </w:num>
  <w:num w:numId="6">
    <w:abstractNumId w:val="13"/>
  </w:num>
  <w:num w:numId="7">
    <w:abstractNumId w:val="0"/>
  </w:num>
  <w:num w:numId="8">
    <w:abstractNumId w:val="11"/>
  </w:num>
  <w:num w:numId="9">
    <w:abstractNumId w:val="5"/>
  </w:num>
  <w:num w:numId="10">
    <w:abstractNumId w:val="12"/>
  </w:num>
  <w:num w:numId="11">
    <w:abstractNumId w:val="18"/>
  </w:num>
  <w:num w:numId="12">
    <w:abstractNumId w:val="20"/>
  </w:num>
  <w:num w:numId="13">
    <w:abstractNumId w:val="1"/>
  </w:num>
  <w:num w:numId="14">
    <w:abstractNumId w:val="8"/>
  </w:num>
  <w:num w:numId="15">
    <w:abstractNumId w:val="19"/>
  </w:num>
  <w:num w:numId="16">
    <w:abstractNumId w:val="10"/>
  </w:num>
  <w:num w:numId="17">
    <w:abstractNumId w:val="17"/>
  </w:num>
  <w:num w:numId="18">
    <w:abstractNumId w:val="15"/>
  </w:num>
  <w:num w:numId="19">
    <w:abstractNumId w:val="3"/>
  </w:num>
  <w:num w:numId="20">
    <w:abstractNumId w:val="4"/>
  </w:num>
  <w:num w:numId="2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autoHyphenation/>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763F9"/>
    <w:rsid w:val="00004687"/>
    <w:rsid w:val="002B0F8C"/>
    <w:rsid w:val="004763F9"/>
    <w:rsid w:val="00643E50"/>
    <w:rsid w:val="00753280"/>
    <w:rsid w:val="007E0B8A"/>
    <w:rsid w:val="008F3ACB"/>
    <w:rsid w:val="00945E7A"/>
    <w:rsid w:val="00D50A91"/>
    <w:rsid w:val="00E47437"/>
    <w:rsid w:val="00E743A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F2CE7B"/>
  <w15:docId w15:val="{0EED3780-87A7-4B1B-B4B2-133ECA5022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ahoma"/>
        <w:kern w:val="3"/>
        <w:sz w:val="24"/>
        <w:szCs w:val="24"/>
        <w:lang w:val="de-DE" w:eastAsia="de-DE" w:bidi="de-DE"/>
      </w:rPr>
    </w:rPrDefault>
    <w:pPrDefault>
      <w:pPr>
        <w:widowControl w:val="0"/>
        <w:suppressAutoHyphens/>
        <w:autoSpaceDN w:val="0"/>
        <w:textAlignment w:val="baseline"/>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Standard">
    <w:name w:val="Normal"/>
    <w:qFormat/>
    <w:pPr>
      <w:widowControl/>
    </w:pPr>
    <w:rPr>
      <w:rFonts w:ascii="Times New Roman" w:eastAsia="Times New Roman" w:hAnsi="Times New Roman" w:cs="Times New Roman"/>
    </w:rPr>
  </w:style>
  <w:style w:type="paragraph" w:styleId="berschrift1">
    <w:name w:val="heading 1"/>
    <w:basedOn w:val="Standard"/>
    <w:next w:val="Textbody"/>
    <w:uiPriority w:val="9"/>
    <w:qFormat/>
    <w:pPr>
      <w:spacing w:before="100" w:after="100"/>
      <w:outlineLvl w:val="0"/>
    </w:pPr>
    <w:rPr>
      <w:b/>
      <w:bCs/>
      <w:sz w:val="48"/>
      <w:szCs w:val="48"/>
      <w:lang w:bidi="ar-SA"/>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eading">
    <w:name w:val="Heading"/>
    <w:basedOn w:val="Standard"/>
    <w:next w:val="Textbody"/>
    <w:pPr>
      <w:keepNext/>
      <w:spacing w:before="240" w:after="120"/>
    </w:pPr>
    <w:rPr>
      <w:rFonts w:ascii="Arial" w:eastAsia="Microsoft YaHei" w:hAnsi="Arial" w:cs="Lucida Sans"/>
      <w:sz w:val="28"/>
      <w:szCs w:val="28"/>
    </w:rPr>
  </w:style>
  <w:style w:type="paragraph" w:customStyle="1" w:styleId="Textbody">
    <w:name w:val="Text body"/>
    <w:basedOn w:val="Standard"/>
    <w:pPr>
      <w:spacing w:after="120"/>
    </w:pPr>
  </w:style>
  <w:style w:type="paragraph" w:styleId="Liste">
    <w:name w:val="List"/>
    <w:basedOn w:val="Textbody"/>
    <w:rPr>
      <w:rFonts w:ascii="Arial" w:hAnsi="Arial" w:cs="Lucida Sans"/>
    </w:rPr>
  </w:style>
  <w:style w:type="paragraph" w:styleId="Beschriftung">
    <w:name w:val="caption"/>
    <w:basedOn w:val="Standard"/>
    <w:pPr>
      <w:suppressLineNumbers/>
      <w:spacing w:before="120" w:after="120"/>
    </w:pPr>
    <w:rPr>
      <w:rFonts w:ascii="Arial" w:hAnsi="Arial" w:cs="Lucida Sans"/>
      <w:i/>
      <w:iCs/>
    </w:rPr>
  </w:style>
  <w:style w:type="paragraph" w:customStyle="1" w:styleId="Index">
    <w:name w:val="Index"/>
    <w:basedOn w:val="Standard"/>
    <w:pPr>
      <w:suppressLineNumbers/>
    </w:pPr>
    <w:rPr>
      <w:rFonts w:ascii="Arial" w:hAnsi="Arial" w:cs="Lucida Sans"/>
    </w:rPr>
  </w:style>
  <w:style w:type="paragraph" w:styleId="KeinLeerraum">
    <w:name w:val="No Spacing"/>
    <w:uiPriority w:val="1"/>
    <w:qFormat/>
    <w:rPr>
      <w:rFonts w:ascii="Roboto" w:eastAsia="Tahoma" w:hAnsi="Roboto" w:cs="Mangal"/>
      <w:sz w:val="28"/>
    </w:rPr>
  </w:style>
  <w:style w:type="paragraph" w:styleId="Kopfzeile">
    <w:name w:val="header"/>
    <w:basedOn w:val="Standard"/>
    <w:pPr>
      <w:suppressLineNumbers/>
      <w:tabs>
        <w:tab w:val="center" w:pos="4703"/>
        <w:tab w:val="right" w:pos="9406"/>
      </w:tabs>
    </w:pPr>
  </w:style>
  <w:style w:type="paragraph" w:styleId="Fuzeile">
    <w:name w:val="footer"/>
    <w:basedOn w:val="Standard"/>
    <w:pPr>
      <w:suppressLineNumbers/>
      <w:tabs>
        <w:tab w:val="center" w:pos="4703"/>
        <w:tab w:val="right" w:pos="9406"/>
      </w:tabs>
    </w:pPr>
  </w:style>
  <w:style w:type="paragraph" w:styleId="Sprechblasentext">
    <w:name w:val="Balloon Text"/>
    <w:basedOn w:val="Standard"/>
    <w:rPr>
      <w:rFonts w:ascii="Segoe UI" w:hAnsi="Segoe UI" w:cs="Segoe UI"/>
      <w:sz w:val="18"/>
      <w:szCs w:val="18"/>
    </w:rPr>
  </w:style>
  <w:style w:type="paragraph" w:styleId="Kommentartext">
    <w:name w:val="annotation text"/>
    <w:basedOn w:val="Standard"/>
    <w:rPr>
      <w:sz w:val="20"/>
      <w:szCs w:val="20"/>
    </w:rPr>
  </w:style>
  <w:style w:type="paragraph" w:styleId="Kommentarthema">
    <w:name w:val="annotation subject"/>
    <w:basedOn w:val="Kommentartext"/>
    <w:rPr>
      <w:b/>
      <w:bCs/>
    </w:rPr>
  </w:style>
  <w:style w:type="paragraph" w:styleId="berarbeitung">
    <w:name w:val="Revision"/>
    <w:pPr>
      <w:widowControl/>
    </w:pPr>
    <w:rPr>
      <w:rFonts w:ascii="Times New Roman" w:eastAsia="Times New Roman" w:hAnsi="Times New Roman" w:cs="Times New Roman"/>
    </w:rPr>
  </w:style>
  <w:style w:type="paragraph" w:styleId="Listenabsatz">
    <w:name w:val="List Paragraph"/>
    <w:basedOn w:val="Standard"/>
    <w:pPr>
      <w:ind w:left="720"/>
    </w:pPr>
  </w:style>
  <w:style w:type="paragraph" w:styleId="StandardWeb">
    <w:name w:val="Normal (Web)"/>
    <w:basedOn w:val="Standard"/>
    <w:pPr>
      <w:spacing w:before="100" w:after="100"/>
    </w:pPr>
    <w:rPr>
      <w:lang w:bidi="ar-SA"/>
    </w:rPr>
  </w:style>
  <w:style w:type="paragraph" w:customStyle="1" w:styleId="TableContents">
    <w:name w:val="Table Contents"/>
    <w:basedOn w:val="Standard"/>
    <w:pPr>
      <w:suppressLineNumbers/>
    </w:pPr>
  </w:style>
  <w:style w:type="paragraph" w:customStyle="1" w:styleId="PreformattedText">
    <w:name w:val="Preformatted Text"/>
    <w:basedOn w:val="Standard"/>
    <w:rPr>
      <w:rFonts w:ascii="Courier New" w:eastAsia="Courier New" w:hAnsi="Courier New" w:cs="Courier New"/>
      <w:sz w:val="20"/>
      <w:szCs w:val="20"/>
    </w:rPr>
  </w:style>
  <w:style w:type="character" w:customStyle="1" w:styleId="author-l2kyzrhsoyms">
    <w:name w:val="author-l2kyzrhsoyms"/>
    <w:basedOn w:val="Absatz-Standardschriftart"/>
  </w:style>
  <w:style w:type="character" w:customStyle="1" w:styleId="StrongEmphasis">
    <w:name w:val="Strong Emphasis"/>
    <w:basedOn w:val="Absatz-Standardschriftart"/>
    <w:rPr>
      <w:b/>
      <w:bCs/>
    </w:rPr>
  </w:style>
  <w:style w:type="character" w:customStyle="1" w:styleId="Internetlink">
    <w:name w:val="Internet link"/>
    <w:basedOn w:val="Absatz-Standardschriftart"/>
    <w:rPr>
      <w:color w:val="0000FF"/>
      <w:u w:val="single"/>
    </w:rPr>
  </w:style>
  <w:style w:type="character" w:customStyle="1" w:styleId="KopfzeileZchn">
    <w:name w:val="Kopfzeile Zchn"/>
    <w:basedOn w:val="Absatz-Standardschriftart"/>
    <w:rPr>
      <w:rFonts w:ascii="Times New Roman" w:hAnsi="Times New Roman" w:cs="Times New Roman"/>
      <w:lang w:eastAsia="de-DE"/>
    </w:rPr>
  </w:style>
  <w:style w:type="character" w:customStyle="1" w:styleId="FuzeileZchn">
    <w:name w:val="Fußzeile Zchn"/>
    <w:basedOn w:val="Absatz-Standardschriftart"/>
    <w:rPr>
      <w:rFonts w:ascii="Times New Roman" w:hAnsi="Times New Roman" w:cs="Times New Roman"/>
      <w:lang w:eastAsia="de-DE"/>
    </w:rPr>
  </w:style>
  <w:style w:type="character" w:customStyle="1" w:styleId="SprechblasentextZchn">
    <w:name w:val="Sprechblasentext Zchn"/>
    <w:basedOn w:val="Absatz-Standardschriftart"/>
    <w:rPr>
      <w:rFonts w:ascii="Segoe UI" w:hAnsi="Segoe UI" w:cs="Segoe UI"/>
      <w:sz w:val="18"/>
      <w:szCs w:val="18"/>
      <w:lang w:eastAsia="de-DE"/>
    </w:rPr>
  </w:style>
  <w:style w:type="character" w:styleId="Kommentarzeichen">
    <w:name w:val="annotation reference"/>
    <w:basedOn w:val="Absatz-Standardschriftart"/>
    <w:rPr>
      <w:sz w:val="16"/>
      <w:szCs w:val="16"/>
    </w:rPr>
  </w:style>
  <w:style w:type="character" w:customStyle="1" w:styleId="KommentartextZchn">
    <w:name w:val="Kommentartext Zchn"/>
    <w:basedOn w:val="Absatz-Standardschriftart"/>
    <w:rPr>
      <w:rFonts w:ascii="Times New Roman" w:eastAsia="Times New Roman" w:hAnsi="Times New Roman" w:cs="Times New Roman"/>
      <w:sz w:val="20"/>
      <w:szCs w:val="20"/>
      <w:lang w:eastAsia="de-DE"/>
    </w:rPr>
  </w:style>
  <w:style w:type="character" w:customStyle="1" w:styleId="KommentarthemaZchn">
    <w:name w:val="Kommentarthema Zchn"/>
    <w:basedOn w:val="KommentartextZchn"/>
    <w:rPr>
      <w:rFonts w:ascii="Times New Roman" w:eastAsia="Times New Roman" w:hAnsi="Times New Roman" w:cs="Times New Roman"/>
      <w:b/>
      <w:bCs/>
      <w:sz w:val="20"/>
      <w:szCs w:val="20"/>
      <w:lang w:eastAsia="de-DE"/>
    </w:rPr>
  </w:style>
  <w:style w:type="character" w:customStyle="1" w:styleId="apple-converted-space">
    <w:name w:val="apple-converted-space"/>
    <w:basedOn w:val="Absatz-Standardschriftart"/>
  </w:style>
  <w:style w:type="character" w:styleId="BesuchterLink">
    <w:name w:val="FollowedHyperlink"/>
    <w:basedOn w:val="Absatz-Standardschriftart"/>
    <w:rPr>
      <w:color w:val="954F72"/>
      <w:u w:val="single"/>
    </w:rPr>
  </w:style>
  <w:style w:type="character" w:customStyle="1" w:styleId="berschrift1Zchn">
    <w:name w:val="Überschrift 1 Zchn"/>
    <w:basedOn w:val="Absatz-Standardschriftart"/>
    <w:rPr>
      <w:rFonts w:ascii="Times New Roman" w:eastAsia="Times New Roman" w:hAnsi="Times New Roman" w:cs="Times New Roman"/>
      <w:b/>
      <w:bCs/>
      <w:kern w:val="3"/>
      <w:sz w:val="48"/>
      <w:szCs w:val="48"/>
      <w:lang w:bidi="ar-SA"/>
    </w:rPr>
  </w:style>
  <w:style w:type="character" w:styleId="NichtaufgelsteErwhnung">
    <w:name w:val="Unresolved Mention"/>
    <w:basedOn w:val="Absatz-Standardschriftart"/>
    <w:rPr>
      <w:color w:val="605E5C"/>
    </w:rPr>
  </w:style>
  <w:style w:type="character" w:customStyle="1" w:styleId="ListLabel1">
    <w:name w:val="ListLabel 1"/>
    <w:rPr>
      <w:sz w:val="20"/>
    </w:rPr>
  </w:style>
  <w:style w:type="character" w:customStyle="1" w:styleId="ListLabel2">
    <w:name w:val="ListLabel 2"/>
    <w:rPr>
      <w:rFonts w:eastAsia="Times New Roman" w:cs="Times New Roman"/>
    </w:rPr>
  </w:style>
  <w:style w:type="character" w:customStyle="1" w:styleId="ListLabel3">
    <w:name w:val="ListLabel 3"/>
    <w:rPr>
      <w:rFonts w:cs="Courier New"/>
    </w:rPr>
  </w:style>
  <w:style w:type="character" w:customStyle="1" w:styleId="ListLabel4">
    <w:name w:val="ListLabel 4"/>
  </w:style>
  <w:style w:type="character" w:customStyle="1" w:styleId="ListLabel5">
    <w:name w:val="ListLabel 5"/>
    <w:rPr>
      <w:rFonts w:cs="Symbol"/>
    </w:rPr>
  </w:style>
  <w:style w:type="character" w:customStyle="1" w:styleId="ListLabel6">
    <w:name w:val="ListLabel 6"/>
    <w:rPr>
      <w:rFonts w:cs="Wingdings"/>
    </w:rPr>
  </w:style>
  <w:style w:type="character" w:customStyle="1" w:styleId="VisitedInternetLink">
    <w:name w:val="Visited Internet Link"/>
    <w:rPr>
      <w:color w:val="800000"/>
      <w:u w:val="single"/>
    </w:rPr>
  </w:style>
  <w:style w:type="numbering" w:customStyle="1" w:styleId="WWNum1">
    <w:name w:val="WWNum1"/>
    <w:basedOn w:val="KeineListe"/>
    <w:pPr>
      <w:numPr>
        <w:numId w:val="1"/>
      </w:numPr>
    </w:pPr>
  </w:style>
  <w:style w:type="numbering" w:customStyle="1" w:styleId="WWNum2">
    <w:name w:val="WWNum2"/>
    <w:basedOn w:val="KeineListe"/>
    <w:pPr>
      <w:numPr>
        <w:numId w:val="2"/>
      </w:numPr>
    </w:pPr>
  </w:style>
  <w:style w:type="numbering" w:customStyle="1" w:styleId="WWNum3">
    <w:name w:val="WWNum3"/>
    <w:basedOn w:val="KeineListe"/>
    <w:pPr>
      <w:numPr>
        <w:numId w:val="3"/>
      </w:numPr>
    </w:pPr>
  </w:style>
  <w:style w:type="numbering" w:customStyle="1" w:styleId="WWNum4">
    <w:name w:val="WWNum4"/>
    <w:basedOn w:val="KeineListe"/>
    <w:pPr>
      <w:numPr>
        <w:numId w:val="4"/>
      </w:numPr>
    </w:pPr>
  </w:style>
  <w:style w:type="numbering" w:customStyle="1" w:styleId="WWNum5">
    <w:name w:val="WWNum5"/>
    <w:basedOn w:val="KeineListe"/>
    <w:pPr>
      <w:numPr>
        <w:numId w:val="5"/>
      </w:numPr>
    </w:pPr>
  </w:style>
  <w:style w:type="numbering" w:customStyle="1" w:styleId="WWNum6">
    <w:name w:val="WWNum6"/>
    <w:basedOn w:val="KeineListe"/>
    <w:pPr>
      <w:numPr>
        <w:numId w:val="6"/>
      </w:numPr>
    </w:pPr>
  </w:style>
  <w:style w:type="numbering" w:customStyle="1" w:styleId="WWNum7">
    <w:name w:val="WWNum7"/>
    <w:basedOn w:val="KeineListe"/>
    <w:pPr>
      <w:numPr>
        <w:numId w:val="7"/>
      </w:numPr>
    </w:pPr>
  </w:style>
  <w:style w:type="numbering" w:customStyle="1" w:styleId="WWNum8">
    <w:name w:val="WWNum8"/>
    <w:basedOn w:val="KeineListe"/>
    <w:pPr>
      <w:numPr>
        <w:numId w:val="8"/>
      </w:numPr>
    </w:pPr>
  </w:style>
  <w:style w:type="numbering" w:customStyle="1" w:styleId="WWNum9">
    <w:name w:val="WWNum9"/>
    <w:basedOn w:val="KeineListe"/>
    <w:pPr>
      <w:numPr>
        <w:numId w:val="9"/>
      </w:numPr>
    </w:pPr>
  </w:style>
  <w:style w:type="numbering" w:customStyle="1" w:styleId="WWNum10">
    <w:name w:val="WWNum10"/>
    <w:basedOn w:val="KeineListe"/>
    <w:pPr>
      <w:numPr>
        <w:numId w:val="10"/>
      </w:numPr>
    </w:pPr>
  </w:style>
  <w:style w:type="numbering" w:customStyle="1" w:styleId="WWNum11">
    <w:name w:val="WWNum11"/>
    <w:basedOn w:val="KeineListe"/>
    <w:pPr>
      <w:numPr>
        <w:numId w:val="11"/>
      </w:numPr>
    </w:pPr>
  </w:style>
  <w:style w:type="numbering" w:customStyle="1" w:styleId="WWNum12">
    <w:name w:val="WWNum12"/>
    <w:basedOn w:val="KeineListe"/>
    <w:pPr>
      <w:numPr>
        <w:numId w:val="12"/>
      </w:numPr>
    </w:pPr>
  </w:style>
  <w:style w:type="numbering" w:customStyle="1" w:styleId="WWNum13">
    <w:name w:val="WWNum13"/>
    <w:basedOn w:val="KeineListe"/>
    <w:pPr>
      <w:numPr>
        <w:numId w:val="13"/>
      </w:numPr>
    </w:pPr>
  </w:style>
  <w:style w:type="numbering" w:customStyle="1" w:styleId="WWNum14">
    <w:name w:val="WWNum14"/>
    <w:basedOn w:val="KeineListe"/>
    <w:pPr>
      <w:numPr>
        <w:numId w:val="14"/>
      </w:numPr>
    </w:pPr>
  </w:style>
  <w:style w:type="numbering" w:customStyle="1" w:styleId="WWNum15">
    <w:name w:val="WWNum15"/>
    <w:basedOn w:val="KeineListe"/>
    <w:pPr>
      <w:numPr>
        <w:numId w:val="15"/>
      </w:numPr>
    </w:pPr>
  </w:style>
  <w:style w:type="numbering" w:customStyle="1" w:styleId="WWNum16">
    <w:name w:val="WWNum16"/>
    <w:basedOn w:val="KeineListe"/>
    <w:pPr>
      <w:numPr>
        <w:numId w:val="16"/>
      </w:numPr>
    </w:pPr>
  </w:style>
  <w:style w:type="numbering" w:customStyle="1" w:styleId="WWNum17">
    <w:name w:val="WWNum17"/>
    <w:basedOn w:val="KeineListe"/>
    <w:pPr>
      <w:numPr>
        <w:numId w:val="17"/>
      </w:numPr>
    </w:pPr>
  </w:style>
  <w:style w:type="numbering" w:customStyle="1" w:styleId="WWNum18">
    <w:name w:val="WWNum18"/>
    <w:basedOn w:val="KeineListe"/>
    <w:pPr>
      <w:numPr>
        <w:numId w:val="18"/>
      </w:numPr>
    </w:pPr>
  </w:style>
  <w:style w:type="numbering" w:customStyle="1" w:styleId="WWNum19">
    <w:name w:val="WWNum19"/>
    <w:basedOn w:val="KeineListe"/>
    <w:pPr>
      <w:numPr>
        <w:numId w:val="19"/>
      </w:numPr>
    </w:pPr>
  </w:style>
  <w:style w:type="numbering" w:customStyle="1" w:styleId="WWNum20">
    <w:name w:val="WWNum20"/>
    <w:basedOn w:val="KeineListe"/>
    <w:pPr>
      <w:numPr>
        <w:numId w:val="20"/>
      </w:numPr>
    </w:pPr>
  </w:style>
  <w:style w:type="numbering" w:customStyle="1" w:styleId="WWNum21">
    <w:name w:val="WWNum21"/>
    <w:basedOn w:val="KeineListe"/>
    <w:pPr>
      <w:numPr>
        <w:numId w:val="21"/>
      </w:numPr>
    </w:pPr>
  </w:style>
  <w:style w:type="character" w:styleId="Hyperlink">
    <w:name w:val="Hyperlink"/>
    <w:basedOn w:val="Absatz-Standardschriftart"/>
    <w:uiPriority w:val="99"/>
    <w:unhideWhenUsed/>
    <w:rsid w:val="00643E50"/>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www.adamhall.com/gb-en"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se-audiotechnik.de"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mailto:press@adamhall.com" TargetMode="External"/><Relationship Id="rId4" Type="http://schemas.openxmlformats.org/officeDocument/2006/relationships/webSettings" Target="webSettings.xml"/><Relationship Id="rId9" Type="http://schemas.openxmlformats.org/officeDocument/2006/relationships/hyperlink" Target="http://www.adamhall.com/gb-en"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650</Words>
  <Characters>4100</Characters>
  <Application>Microsoft Office Word</Application>
  <DocSecurity>0</DocSecurity>
  <Lines>34</Lines>
  <Paragraphs>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info@eventedit.de</dc:creator>
  <cp:lastModifiedBy>Alina Knewitz</cp:lastModifiedBy>
  <cp:revision>8</cp:revision>
  <cp:lastPrinted>2019-01-10T17:28:00Z</cp:lastPrinted>
  <dcterms:created xsi:type="dcterms:W3CDTF">2020-09-03T06:28:00Z</dcterms:created>
  <dcterms:modified xsi:type="dcterms:W3CDTF">2020-09-08T08:38:00Z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Adam Hall GmbH</vt:lpwstr>
  </property>
  <property fmtid="{D5CDD505-2E9C-101B-9397-08002B2CF9AE}" pid="4" name="DocSecurity">
    <vt:r8>0</vt:r8>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