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650B36" w:rsidRDefault="004330C6" w:rsidP="003817D3">
      <w:pPr>
        <w:rPr>
          <w:rFonts w:ascii="Calibri" w:hAnsi="Calibri" w:cs="Calibri"/>
          <w:b/>
          <w:color w:val="000000" w:themeColor="text1"/>
          <w:sz w:val="28"/>
          <w:bdr w:val="none" w:sz="0" w:space="0" w:color="auto" w:frame="1"/>
        </w:rPr>
      </w:pPr>
      <w:r>
        <w:rPr>
          <w:rFonts w:ascii="Calibri" w:hAnsi="Calibri"/>
          <w:sz w:val="52"/>
        </w:rPr>
        <w:t>Press release</w:t>
      </w:r>
    </w:p>
    <w:p w14:paraId="16383BF3" w14:textId="77777777" w:rsidR="004330C6" w:rsidRPr="00650B36" w:rsidRDefault="004330C6" w:rsidP="003817D3">
      <w:pPr>
        <w:rPr>
          <w:rFonts w:ascii="Calibri" w:hAnsi="Calibri" w:cs="Calibri"/>
          <w:b/>
          <w:color w:val="000000" w:themeColor="text1"/>
          <w:sz w:val="28"/>
          <w:bdr w:val="none" w:sz="0" w:space="0" w:color="auto" w:frame="1"/>
        </w:rPr>
      </w:pPr>
    </w:p>
    <w:p w14:paraId="0660A2A3" w14:textId="77777777" w:rsidR="004330C6" w:rsidRPr="00650B36" w:rsidRDefault="004330C6" w:rsidP="003817D3">
      <w:pPr>
        <w:rPr>
          <w:rFonts w:ascii="Calibri" w:hAnsi="Calibri" w:cs="Calibri"/>
          <w:b/>
          <w:color w:val="000000" w:themeColor="text1"/>
          <w:sz w:val="28"/>
          <w:bdr w:val="none" w:sz="0" w:space="0" w:color="auto" w:frame="1"/>
        </w:rPr>
      </w:pPr>
    </w:p>
    <w:p w14:paraId="78F1D57B" w14:textId="416F4BB7" w:rsidR="00CD71C3" w:rsidRPr="00650B36" w:rsidRDefault="009B481F" w:rsidP="00323EFE">
      <w:pPr>
        <w:rPr>
          <w:rFonts w:ascii="Calibri" w:hAnsi="Calibri" w:cs="Calibri"/>
          <w:b/>
          <w:bCs/>
          <w:sz w:val="44"/>
          <w:szCs w:val="44"/>
        </w:rPr>
      </w:pPr>
      <w:r>
        <w:rPr>
          <w:rFonts w:ascii="Calibri" w:hAnsi="Calibri"/>
          <w:b/>
          <w:sz w:val="44"/>
        </w:rPr>
        <w:t>Cameo invites guests to CAMEO DAY in Dubai – premiere of the ORON®</w:t>
      </w:r>
      <w:r w:rsidR="006302F0">
        <w:rPr>
          <w:rFonts w:ascii="Calibri" w:hAnsi="Calibri"/>
          <w:b/>
          <w:sz w:val="44"/>
        </w:rPr>
        <w:t xml:space="preserve"> </w:t>
      </w:r>
      <w:r>
        <w:rPr>
          <w:rFonts w:ascii="Calibri" w:hAnsi="Calibri"/>
          <w:b/>
          <w:sz w:val="44"/>
        </w:rPr>
        <w:t>H2 in the Middle East</w:t>
      </w:r>
    </w:p>
    <w:p w14:paraId="12F00C63" w14:textId="77777777" w:rsidR="009B481F" w:rsidRPr="00650B36" w:rsidRDefault="009B481F" w:rsidP="00323EFE">
      <w:pPr>
        <w:rPr>
          <w:rFonts w:ascii="Calibri" w:hAnsi="Calibri" w:cs="Calibri"/>
          <w:sz w:val="44"/>
          <w:szCs w:val="44"/>
        </w:rPr>
      </w:pPr>
    </w:p>
    <w:p w14:paraId="6F67C3DD" w14:textId="6CC57303" w:rsidR="009B481F" w:rsidRPr="00650B36" w:rsidRDefault="00323EFE" w:rsidP="009B481F">
      <w:pPr>
        <w:rPr>
          <w:rFonts w:ascii="Calibri" w:hAnsi="Calibri" w:cs="Calibri"/>
          <w:b/>
          <w:bCs/>
          <w:sz w:val="22"/>
          <w:szCs w:val="22"/>
        </w:rPr>
      </w:pPr>
      <w:r>
        <w:rPr>
          <w:rFonts w:ascii="Calibri" w:hAnsi="Calibri"/>
          <w:b/>
          <w:color w:val="000000" w:themeColor="text1"/>
          <w:sz w:val="22"/>
        </w:rPr>
        <w:t>Neu-</w:t>
      </w:r>
      <w:proofErr w:type="spellStart"/>
      <w:r>
        <w:rPr>
          <w:rFonts w:ascii="Calibri" w:hAnsi="Calibri"/>
          <w:b/>
          <w:color w:val="000000" w:themeColor="text1"/>
          <w:sz w:val="22"/>
        </w:rPr>
        <w:t>Anspach</w:t>
      </w:r>
      <w:proofErr w:type="spellEnd"/>
      <w:r w:rsidR="00B816A5">
        <w:rPr>
          <w:rFonts w:ascii="Calibri" w:hAnsi="Calibri"/>
          <w:b/>
          <w:color w:val="000000" w:themeColor="text1"/>
          <w:sz w:val="22"/>
        </w:rPr>
        <w:t>, Germany</w:t>
      </w:r>
      <w:r>
        <w:rPr>
          <w:rFonts w:ascii="Calibri" w:hAnsi="Calibri"/>
          <w:b/>
          <w:color w:val="000000" w:themeColor="text1"/>
          <w:sz w:val="22"/>
        </w:rPr>
        <w:t xml:space="preserve"> – </w:t>
      </w:r>
      <w:r w:rsidRPr="00B816A5">
        <w:rPr>
          <w:rFonts w:ascii="Calibri" w:hAnsi="Calibri"/>
          <w:b/>
          <w:color w:val="000000" w:themeColor="text1"/>
          <w:sz w:val="22"/>
        </w:rPr>
        <w:t>1 August 2024</w:t>
      </w:r>
      <w:r>
        <w:rPr>
          <w:rFonts w:ascii="Calibri" w:hAnsi="Calibri"/>
          <w:b/>
          <w:color w:val="000000" w:themeColor="text1"/>
          <w:sz w:val="22"/>
        </w:rPr>
        <w:t xml:space="preserve"> –</w:t>
      </w:r>
      <w:r>
        <w:rPr>
          <w:rFonts w:ascii="Calibri" w:hAnsi="Calibri"/>
          <w:b/>
          <w:sz w:val="22"/>
        </w:rPr>
        <w:t xml:space="preserve"> On 20 August, Cameo invites guests to the official CAMEO DAY in Dubai. With this one-day event, the Adam Hall Group’s lighting technology brand is targeting customers and interested parties in the MEA region to present the latest product highlights in the Cameo portfolio to rental and dry hire providers as well as lighting designers and distributors. The Middle East premiere of the pioneering ORON H2 IP65 hybrid moving </w:t>
      </w:r>
      <w:proofErr w:type="spellStart"/>
      <w:r>
        <w:rPr>
          <w:rFonts w:ascii="Calibri" w:hAnsi="Calibri"/>
          <w:b/>
          <w:sz w:val="22"/>
        </w:rPr>
        <w:t>head</w:t>
      </w:r>
      <w:proofErr w:type="spellEnd"/>
      <w:r>
        <w:rPr>
          <w:rFonts w:ascii="Calibri" w:hAnsi="Calibri"/>
          <w:b/>
          <w:sz w:val="22"/>
        </w:rPr>
        <w:t xml:space="preserve"> with phosphor laser engine will take centre stage. CAMEO DAY will take place from 12 p.m. to 9 p.m. at Mr Toad’s Pub &amp; Kitchen.</w:t>
      </w:r>
    </w:p>
    <w:p w14:paraId="7AD1DC4F" w14:textId="77777777" w:rsidR="009B481F" w:rsidRPr="00650B36" w:rsidRDefault="009B481F" w:rsidP="009B481F">
      <w:pPr>
        <w:rPr>
          <w:rFonts w:ascii="Calibri" w:hAnsi="Calibri" w:cs="Calibri"/>
          <w:sz w:val="22"/>
          <w:szCs w:val="22"/>
        </w:rPr>
      </w:pPr>
    </w:p>
    <w:p w14:paraId="5FFDB99C" w14:textId="77777777" w:rsidR="009B481F" w:rsidRPr="00650B36" w:rsidRDefault="009B481F" w:rsidP="009B481F">
      <w:pPr>
        <w:rPr>
          <w:rFonts w:ascii="Calibri" w:hAnsi="Calibri" w:cs="Calibri"/>
          <w:b/>
          <w:bCs/>
          <w:sz w:val="22"/>
          <w:szCs w:val="22"/>
        </w:rPr>
      </w:pPr>
      <w:r>
        <w:rPr>
          <w:rFonts w:ascii="Calibri" w:hAnsi="Calibri"/>
          <w:b/>
          <w:sz w:val="22"/>
        </w:rPr>
        <w:t>ORON® H2 – UNLOCK THE FUTURE</w:t>
      </w:r>
    </w:p>
    <w:p w14:paraId="19F6938F" w14:textId="6C945B1E" w:rsidR="009B481F" w:rsidRPr="00650B36" w:rsidRDefault="009B481F" w:rsidP="009B481F">
      <w:pPr>
        <w:rPr>
          <w:rFonts w:ascii="Calibri" w:hAnsi="Calibri" w:cs="Calibri"/>
          <w:sz w:val="22"/>
          <w:szCs w:val="22"/>
        </w:rPr>
      </w:pPr>
      <w:r>
        <w:rPr>
          <w:rFonts w:ascii="Calibri" w:hAnsi="Calibri"/>
          <w:sz w:val="22"/>
        </w:rPr>
        <w:t xml:space="preserve">With the ORON H2, Cameo presented the world’s first IP65 hybrid phosphor laser moving head at Integrated Systems Europe 2024 in Barcelona. The ORON H2 is based on a 260-watt phosphor laser engine and is impressive with its enormous light output of 330,000 lux at </w:t>
      </w:r>
      <w:proofErr w:type="gramStart"/>
      <w:r>
        <w:rPr>
          <w:rFonts w:ascii="Calibri" w:hAnsi="Calibri"/>
          <w:sz w:val="22"/>
        </w:rPr>
        <w:t>a distance of 20</w:t>
      </w:r>
      <w:proofErr w:type="gramEnd"/>
      <w:r>
        <w:rPr>
          <w:rFonts w:ascii="Calibri" w:hAnsi="Calibri"/>
          <w:sz w:val="22"/>
        </w:rPr>
        <w:t xml:space="preserve"> metres and an extremely narrow minimum beam angle of 0.6°. At the same time, thanks to its exceptional zoom range (0.6°–32°), the ORON H2 can also be used for spot applications and other lighting tasks. </w:t>
      </w:r>
    </w:p>
    <w:p w14:paraId="21EE2ABF" w14:textId="77777777" w:rsidR="009B481F" w:rsidRPr="00650B36" w:rsidRDefault="009B481F" w:rsidP="009B481F">
      <w:pPr>
        <w:rPr>
          <w:rFonts w:ascii="Calibri" w:hAnsi="Calibri" w:cs="Calibri"/>
          <w:sz w:val="22"/>
          <w:szCs w:val="22"/>
        </w:rPr>
      </w:pPr>
    </w:p>
    <w:p w14:paraId="441B12DC" w14:textId="2E3CB459" w:rsidR="009B481F" w:rsidRPr="00650B36" w:rsidRDefault="009B481F" w:rsidP="009B481F">
      <w:pPr>
        <w:rPr>
          <w:rFonts w:ascii="Calibri" w:hAnsi="Calibri" w:cs="Calibri"/>
          <w:sz w:val="22"/>
          <w:szCs w:val="22"/>
        </w:rPr>
      </w:pPr>
      <w:r>
        <w:rPr>
          <w:rFonts w:ascii="Calibri" w:hAnsi="Calibri"/>
          <w:sz w:val="22"/>
        </w:rPr>
        <w:t>CAMEO DAY participants can experience the ORON H2 live for the first time in the MEA region.</w:t>
      </w:r>
    </w:p>
    <w:p w14:paraId="5DAF5CBC" w14:textId="77777777" w:rsidR="009B481F" w:rsidRPr="00650B36" w:rsidRDefault="009B481F" w:rsidP="009B481F">
      <w:pPr>
        <w:rPr>
          <w:rFonts w:ascii="Calibri" w:hAnsi="Calibri" w:cs="Calibri"/>
          <w:sz w:val="22"/>
          <w:szCs w:val="22"/>
        </w:rPr>
      </w:pPr>
    </w:p>
    <w:p w14:paraId="2B8577D5" w14:textId="77777777" w:rsidR="009B481F" w:rsidRPr="00650B36" w:rsidRDefault="009B481F" w:rsidP="009B481F">
      <w:pPr>
        <w:rPr>
          <w:rFonts w:ascii="Calibri" w:hAnsi="Calibri" w:cs="Calibri"/>
          <w:b/>
          <w:bCs/>
          <w:sz w:val="22"/>
          <w:szCs w:val="22"/>
        </w:rPr>
      </w:pPr>
      <w:r>
        <w:rPr>
          <w:rFonts w:ascii="Calibri" w:hAnsi="Calibri"/>
          <w:b/>
          <w:sz w:val="22"/>
        </w:rPr>
        <w:t>Further highlights</w:t>
      </w:r>
    </w:p>
    <w:p w14:paraId="3A52F08F" w14:textId="750A3380" w:rsidR="009B481F" w:rsidRPr="00650B36" w:rsidRDefault="009B481F" w:rsidP="009B481F">
      <w:pPr>
        <w:rPr>
          <w:rFonts w:ascii="Calibri" w:hAnsi="Calibri" w:cs="Calibri"/>
          <w:sz w:val="22"/>
          <w:szCs w:val="22"/>
        </w:rPr>
      </w:pPr>
      <w:r>
        <w:rPr>
          <w:rFonts w:ascii="Calibri" w:hAnsi="Calibri"/>
          <w:sz w:val="22"/>
        </w:rPr>
        <w:t>In addition to the ORON H2, the Cameo team is coming to Dubai with many other innovations and highlights. For example, the OPUS X4 PROFILE is Cameo’s most powerful LED moving head to date which, with its 1,400-watt LED white-light engine, generates enormous light output of 50,000 lumens and provides powerful spot and gobo projections – even on the biggest stages.</w:t>
      </w:r>
    </w:p>
    <w:p w14:paraId="1AE3710C" w14:textId="77777777" w:rsidR="009B481F" w:rsidRPr="00650B36" w:rsidRDefault="009B481F" w:rsidP="009B481F">
      <w:pPr>
        <w:rPr>
          <w:rFonts w:ascii="Calibri" w:hAnsi="Calibri" w:cs="Calibri"/>
          <w:sz w:val="22"/>
          <w:szCs w:val="22"/>
        </w:rPr>
      </w:pPr>
    </w:p>
    <w:p w14:paraId="22749DB2" w14:textId="6C254299" w:rsidR="009B481F" w:rsidRDefault="009B481F" w:rsidP="009B481F">
      <w:pPr>
        <w:rPr>
          <w:rFonts w:ascii="Calibri" w:hAnsi="Calibri" w:cs="Calibri"/>
          <w:sz w:val="22"/>
          <w:szCs w:val="22"/>
        </w:rPr>
      </w:pPr>
      <w:r>
        <w:rPr>
          <w:rFonts w:ascii="Calibri" w:hAnsi="Calibri"/>
          <w:sz w:val="22"/>
        </w:rPr>
        <w:t>Creative users can look forward to the PIXBAR G2 series. With their combination of sophisticated design features, robust aluminium housing, and diverse mounting options, the IP65-capable LED bars are geared towards customers from the rental, theatre, and broadcast sectors who want to expand their lighting technology portfolio with particularly flexible lighting solutions. At CAMEO DAY, Cameo will be showcasing the PIXBAR 400 IP G2 and PIXBAR SMD IP G2 models.</w:t>
      </w:r>
    </w:p>
    <w:p w14:paraId="0AEE2492" w14:textId="77777777" w:rsidR="00455B55" w:rsidRDefault="00455B55" w:rsidP="009B481F">
      <w:pPr>
        <w:rPr>
          <w:rFonts w:ascii="Calibri" w:hAnsi="Calibri" w:cs="Calibri"/>
          <w:sz w:val="22"/>
          <w:szCs w:val="22"/>
        </w:rPr>
      </w:pPr>
    </w:p>
    <w:p w14:paraId="5922AE0A" w14:textId="124D57FA" w:rsidR="00455B55" w:rsidRPr="00650B36" w:rsidRDefault="00832715" w:rsidP="009B481F">
      <w:pPr>
        <w:rPr>
          <w:rFonts w:ascii="Calibri" w:hAnsi="Calibri" w:cs="Calibri"/>
          <w:sz w:val="22"/>
          <w:szCs w:val="22"/>
        </w:rPr>
      </w:pPr>
      <w:r>
        <w:rPr>
          <w:rFonts w:ascii="Calibri" w:hAnsi="Calibri"/>
          <w:sz w:val="22"/>
        </w:rPr>
        <w:t xml:space="preserve">As the largest and most powerful representative of the OTOS WASH series, the OTOS W12 will be demonstrating its creative versatility at CAMEO DAY. The IP65 wash moving head is based on </w:t>
      </w:r>
      <w:r>
        <w:rPr>
          <w:rFonts w:ascii="Calibri" w:hAnsi="Calibri"/>
          <w:color w:val="000000" w:themeColor="text1"/>
          <w:kern w:val="1"/>
          <w:sz w:val="22"/>
        </w:rPr>
        <w:t xml:space="preserve">32 50-watt individually controllable RGBL (RGB + lime) LEDs, which are surrounded by an SMD LED effect ring. The OTOS W12 also has a multi-zoom function that can be used to control up to three zoom levels </w:t>
      </w:r>
      <w:proofErr w:type="gramStart"/>
      <w:r>
        <w:rPr>
          <w:rFonts w:ascii="Calibri" w:hAnsi="Calibri"/>
          <w:color w:val="000000" w:themeColor="text1"/>
          <w:kern w:val="1"/>
          <w:sz w:val="22"/>
        </w:rPr>
        <w:t>in order to</w:t>
      </w:r>
      <w:proofErr w:type="gramEnd"/>
      <w:r>
        <w:rPr>
          <w:rFonts w:ascii="Calibri" w:hAnsi="Calibri"/>
          <w:color w:val="000000" w:themeColor="text1"/>
          <w:kern w:val="1"/>
          <w:sz w:val="22"/>
        </w:rPr>
        <w:t xml:space="preserve"> customise the zoom range (4°–60°).</w:t>
      </w:r>
    </w:p>
    <w:p w14:paraId="6ED28250" w14:textId="77777777" w:rsidR="009B481F" w:rsidRPr="00650B36" w:rsidRDefault="009B481F" w:rsidP="009B481F">
      <w:pPr>
        <w:rPr>
          <w:rFonts w:ascii="Calibri" w:hAnsi="Calibri" w:cs="Calibri"/>
          <w:sz w:val="22"/>
          <w:szCs w:val="22"/>
        </w:rPr>
      </w:pPr>
    </w:p>
    <w:p w14:paraId="1CDE304D" w14:textId="1E97D4F7" w:rsidR="009B481F" w:rsidRPr="00650B36" w:rsidRDefault="009B481F" w:rsidP="009B481F">
      <w:pPr>
        <w:rPr>
          <w:rFonts w:ascii="Calibri" w:hAnsi="Calibri" w:cs="Calibri"/>
          <w:sz w:val="22"/>
          <w:szCs w:val="22"/>
        </w:rPr>
      </w:pPr>
      <w:r>
        <w:rPr>
          <w:rFonts w:ascii="Calibri" w:hAnsi="Calibri"/>
          <w:sz w:val="22"/>
        </w:rPr>
        <w:lastRenderedPageBreak/>
        <w:t xml:space="preserve">As an all-rounder for indoor and outdoor events, the ZENIT series is also a must. Equipped with first-class features such as robust, lightweight aluminium housings, top LEDs from Cree or Osram, and </w:t>
      </w:r>
      <w:proofErr w:type="spellStart"/>
      <w:r>
        <w:rPr>
          <w:rFonts w:ascii="Calibri" w:hAnsi="Calibri"/>
          <w:sz w:val="22"/>
        </w:rPr>
        <w:t>Neutrik</w:t>
      </w:r>
      <w:proofErr w:type="spellEnd"/>
      <w:r>
        <w:rPr>
          <w:rFonts w:ascii="Calibri" w:hAnsi="Calibri"/>
          <w:sz w:val="22"/>
        </w:rPr>
        <w:t xml:space="preserve"> connectors, ZENIT models such as the ZENIT W600 outdoor LED wash light have become a standard in the professional lighting scene.</w:t>
      </w:r>
    </w:p>
    <w:p w14:paraId="12EFA968" w14:textId="77777777" w:rsidR="009B481F" w:rsidRPr="00650B36" w:rsidRDefault="009B481F" w:rsidP="009B481F">
      <w:pPr>
        <w:rPr>
          <w:rFonts w:ascii="Calibri" w:hAnsi="Calibri" w:cs="Calibri"/>
          <w:sz w:val="22"/>
          <w:szCs w:val="22"/>
        </w:rPr>
      </w:pPr>
    </w:p>
    <w:p w14:paraId="0F42AD70" w14:textId="77777777" w:rsidR="009B481F" w:rsidRPr="00650B36" w:rsidRDefault="009B481F" w:rsidP="009B481F">
      <w:pPr>
        <w:rPr>
          <w:rFonts w:ascii="Calibri" w:hAnsi="Calibri" w:cs="Calibri"/>
          <w:b/>
          <w:bCs/>
          <w:sz w:val="22"/>
          <w:szCs w:val="22"/>
        </w:rPr>
      </w:pPr>
      <w:r>
        <w:rPr>
          <w:rFonts w:ascii="Calibri" w:hAnsi="Calibri"/>
          <w:b/>
          <w:sz w:val="22"/>
        </w:rPr>
        <w:t>No registration required</w:t>
      </w:r>
    </w:p>
    <w:p w14:paraId="235790D4" w14:textId="1D95BEE9" w:rsidR="001704B6" w:rsidRPr="00650B36" w:rsidRDefault="009B481F" w:rsidP="001704B6">
      <w:pPr>
        <w:rPr>
          <w:rFonts w:ascii="Calibri" w:hAnsi="Calibri" w:cs="Calibri"/>
          <w:sz w:val="22"/>
          <w:szCs w:val="22"/>
        </w:rPr>
      </w:pPr>
      <w:r>
        <w:rPr>
          <w:rFonts w:ascii="Calibri" w:hAnsi="Calibri"/>
          <w:sz w:val="22"/>
        </w:rPr>
        <w:t>CAMEO DAY will take place on 20 August 2024 from 12 p.m. to 9 p.m. at Mr Toad’s Pub &amp; Kitchen in Dubai. Participation is free of charge.</w:t>
      </w:r>
    </w:p>
    <w:p w14:paraId="173F8436" w14:textId="77777777" w:rsidR="001704B6" w:rsidRDefault="001704B6" w:rsidP="009B481F">
      <w:pPr>
        <w:rPr>
          <w:rFonts w:ascii="Calibri" w:hAnsi="Calibri" w:cs="Calibri"/>
          <w:sz w:val="22"/>
          <w:szCs w:val="22"/>
        </w:rPr>
      </w:pPr>
    </w:p>
    <w:p w14:paraId="0C044D13" w14:textId="14C9A805" w:rsidR="009B481F" w:rsidRDefault="001704B6" w:rsidP="009B481F">
      <w:pPr>
        <w:rPr>
          <w:rFonts w:ascii="Calibri" w:hAnsi="Calibri" w:cs="Calibri"/>
          <w:sz w:val="22"/>
          <w:szCs w:val="22"/>
        </w:rPr>
      </w:pPr>
      <w:r>
        <w:rPr>
          <w:rFonts w:ascii="Calibri" w:hAnsi="Calibri"/>
          <w:sz w:val="22"/>
        </w:rPr>
        <w:t>Interested parties can register for the event via the following link:</w:t>
      </w:r>
    </w:p>
    <w:p w14:paraId="29179C14" w14:textId="71597214" w:rsidR="009B481F" w:rsidRPr="009709D8" w:rsidRDefault="00000000" w:rsidP="00FC5553">
      <w:pPr>
        <w:rPr>
          <w:rFonts w:ascii="Calibri" w:hAnsi="Calibri" w:cs="Calibri"/>
          <w:sz w:val="22"/>
          <w:szCs w:val="22"/>
        </w:rPr>
      </w:pPr>
      <w:hyperlink r:id="rId7" w:history="1">
        <w:r w:rsidR="009709D8">
          <w:rPr>
            <w:rStyle w:val="Hyperlink"/>
            <w:rFonts w:ascii="Calibri" w:hAnsi="Calibri"/>
            <w:sz w:val="22"/>
          </w:rPr>
          <w:t>REGISTER NOW</w:t>
        </w:r>
      </w:hyperlink>
    </w:p>
    <w:p w14:paraId="08CAF876" w14:textId="77777777" w:rsidR="00675EA7" w:rsidRPr="009709D8" w:rsidRDefault="00675EA7" w:rsidP="00FC5553">
      <w:pPr>
        <w:rPr>
          <w:rFonts w:ascii="Calibri" w:hAnsi="Calibri" w:cs="Calibri"/>
          <w:color w:val="000000" w:themeColor="text1"/>
          <w:sz w:val="22"/>
          <w:szCs w:val="22"/>
        </w:rPr>
      </w:pPr>
    </w:p>
    <w:p w14:paraId="52C0F3C8" w14:textId="7B789052" w:rsidR="00FC5553" w:rsidRPr="00675EA7" w:rsidRDefault="00FC5553" w:rsidP="00FC5553">
      <w:pPr>
        <w:rPr>
          <w:rFonts w:ascii="Calibri" w:hAnsi="Calibri" w:cs="Calibri"/>
          <w:color w:val="000000" w:themeColor="text1"/>
          <w:sz w:val="22"/>
          <w:szCs w:val="22"/>
        </w:rPr>
      </w:pPr>
      <w:r>
        <w:rPr>
          <w:rFonts w:ascii="Calibri" w:hAnsi="Calibri"/>
          <w:color w:val="000000" w:themeColor="text1"/>
          <w:sz w:val="22"/>
        </w:rPr>
        <w:t>#Cameo #ForLumenBeings #Event #EventTech #ExperienceEventTechnology</w:t>
      </w:r>
    </w:p>
    <w:p w14:paraId="4F552C14" w14:textId="77777777" w:rsidR="00FC5553" w:rsidRPr="00675EA7" w:rsidRDefault="00FC5553" w:rsidP="006B1E70">
      <w:pPr>
        <w:rPr>
          <w:rFonts w:ascii="Calibri" w:hAnsi="Calibri" w:cs="Calibri"/>
          <w:b/>
          <w:bCs/>
          <w:sz w:val="22"/>
          <w:szCs w:val="22"/>
        </w:rPr>
      </w:pPr>
    </w:p>
    <w:p w14:paraId="1188CEBD" w14:textId="77777777" w:rsidR="00FC5553" w:rsidRPr="009709D8" w:rsidRDefault="00FC5553" w:rsidP="006B1E70">
      <w:pPr>
        <w:rPr>
          <w:rFonts w:ascii="Calibri" w:hAnsi="Calibri" w:cs="Calibri"/>
          <w:b/>
          <w:sz w:val="22"/>
          <w:szCs w:val="22"/>
        </w:rPr>
      </w:pPr>
      <w:r>
        <w:rPr>
          <w:rFonts w:ascii="Calibri" w:hAnsi="Calibri"/>
          <w:b/>
          <w:sz w:val="22"/>
        </w:rPr>
        <w:t>Further information:</w:t>
      </w:r>
    </w:p>
    <w:p w14:paraId="3EEEDBF4" w14:textId="77777777" w:rsidR="00FC5553" w:rsidRPr="00675EA7" w:rsidRDefault="00000000" w:rsidP="006B1E70">
      <w:pPr>
        <w:rPr>
          <w:rFonts w:ascii="Calibri" w:hAnsi="Calibri" w:cs="Calibri"/>
          <w:sz w:val="22"/>
          <w:szCs w:val="22"/>
        </w:rPr>
      </w:pPr>
      <w:hyperlink r:id="rId8" w:history="1">
        <w:r w:rsidR="009709D8">
          <w:rPr>
            <w:rStyle w:val="Hyperlink"/>
            <w:rFonts w:ascii="Calibri" w:hAnsi="Calibri"/>
            <w:sz w:val="22"/>
          </w:rPr>
          <w:t>cameolight.com</w:t>
        </w:r>
      </w:hyperlink>
    </w:p>
    <w:p w14:paraId="6C78FAC0" w14:textId="77777777" w:rsidR="00FC5553" w:rsidRPr="00675EA7" w:rsidRDefault="00000000" w:rsidP="006B1E70">
      <w:pPr>
        <w:rPr>
          <w:rFonts w:ascii="Calibri" w:eastAsia="Arial" w:hAnsi="Calibri" w:cs="Calibri"/>
          <w:bCs/>
          <w:color w:val="000000" w:themeColor="text1"/>
          <w:sz w:val="22"/>
          <w:szCs w:val="22"/>
          <w:u w:val="single"/>
        </w:rPr>
      </w:pPr>
      <w:hyperlink r:id="rId9" w:history="1">
        <w:r w:rsidR="009709D8">
          <w:rPr>
            <w:rStyle w:val="Hyperlink"/>
            <w:rFonts w:ascii="Calibri" w:hAnsi="Calibri"/>
            <w:color w:val="000000" w:themeColor="text1"/>
            <w:sz w:val="22"/>
          </w:rPr>
          <w:t>adamhall.com</w:t>
        </w:r>
      </w:hyperlink>
    </w:p>
    <w:p w14:paraId="7BDD1D6E" w14:textId="77777777" w:rsidR="00373091" w:rsidRPr="00675EA7" w:rsidRDefault="00373091" w:rsidP="00E713E4">
      <w:pPr>
        <w:rPr>
          <w:rStyle w:val="Hyperlink"/>
          <w:rFonts w:ascii="Calibri" w:eastAsia="Arial" w:hAnsi="Calibri" w:cs="Calibri"/>
          <w:sz w:val="22"/>
          <w:szCs w:val="22"/>
        </w:rPr>
      </w:pPr>
    </w:p>
    <w:p w14:paraId="658A198F" w14:textId="77777777" w:rsidR="002A15BC" w:rsidRPr="00650B36" w:rsidRDefault="002A15BC" w:rsidP="002A15BC">
      <w:pPr>
        <w:pStyle w:val="KeinLeerraum"/>
        <w:rPr>
          <w:rFonts w:ascii="Calibri" w:hAnsi="Calibri" w:cs="Calibri"/>
          <w:b/>
          <w:color w:val="808080"/>
          <w:sz w:val="18"/>
        </w:rPr>
      </w:pPr>
      <w:r>
        <w:rPr>
          <w:rFonts w:ascii="Calibri" w:hAnsi="Calibri"/>
          <w:b/>
          <w:color w:val="808080"/>
          <w:sz w:val="18"/>
        </w:rPr>
        <w:t>About Adam Hall Group</w:t>
      </w:r>
    </w:p>
    <w:p w14:paraId="7E0377D5" w14:textId="77777777" w:rsidR="002A15BC" w:rsidRPr="00650B36" w:rsidRDefault="002A15BC" w:rsidP="002A15BC">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 </w:t>
      </w:r>
    </w:p>
    <w:p w14:paraId="6619345E" w14:textId="77777777" w:rsidR="002A15BC" w:rsidRPr="00650B36" w:rsidRDefault="002A15BC" w:rsidP="002A15BC">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11CC66ED" w14:textId="64A08333" w:rsidR="000C2D39" w:rsidRPr="00650B36" w:rsidRDefault="002A15BC" w:rsidP="00CB55E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Adam Hall Group is available on the internet at </w:t>
      </w:r>
      <w:hyperlink r:id="rId10"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650B36" w:rsidSect="00E22FD0">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F9D92" w14:textId="77777777" w:rsidR="007B0417" w:rsidRDefault="007B0417" w:rsidP="004330C6">
      <w:r>
        <w:separator/>
      </w:r>
    </w:p>
  </w:endnote>
  <w:endnote w:type="continuationSeparator" w:id="0">
    <w:p w14:paraId="43B23C24" w14:textId="77777777" w:rsidR="007B0417" w:rsidRDefault="007B0417" w:rsidP="004330C6">
      <w:r>
        <w:continuationSeparator/>
      </w:r>
    </w:p>
  </w:endnote>
  <w:endnote w:type="continuationNotice" w:id="1">
    <w:p w14:paraId="29CE2DB0" w14:textId="77777777" w:rsidR="007B0417" w:rsidRDefault="007B04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7B0417">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11.2pt;height:28.8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95F58" w14:textId="77777777" w:rsidR="007B0417" w:rsidRDefault="007B0417" w:rsidP="004330C6">
      <w:r>
        <w:separator/>
      </w:r>
    </w:p>
  </w:footnote>
  <w:footnote w:type="continuationSeparator" w:id="0">
    <w:p w14:paraId="049A1142" w14:textId="77777777" w:rsidR="007B0417" w:rsidRDefault="007B0417" w:rsidP="004330C6">
      <w:r>
        <w:continuationSeparator/>
      </w:r>
    </w:p>
  </w:footnote>
  <w:footnote w:type="continuationNotice" w:id="1">
    <w:p w14:paraId="553EDEF6" w14:textId="77777777" w:rsidR="007B0417" w:rsidRDefault="007B04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656"/>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0E6176"/>
    <w:rsid w:val="00103362"/>
    <w:rsid w:val="00111329"/>
    <w:rsid w:val="00113043"/>
    <w:rsid w:val="00113F39"/>
    <w:rsid w:val="00117B88"/>
    <w:rsid w:val="00124F49"/>
    <w:rsid w:val="00126A74"/>
    <w:rsid w:val="00134EF8"/>
    <w:rsid w:val="00135356"/>
    <w:rsid w:val="00135BAE"/>
    <w:rsid w:val="0013668C"/>
    <w:rsid w:val="001447F4"/>
    <w:rsid w:val="001452D7"/>
    <w:rsid w:val="00145E8F"/>
    <w:rsid w:val="001527D0"/>
    <w:rsid w:val="001543F7"/>
    <w:rsid w:val="00164685"/>
    <w:rsid w:val="001704B6"/>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68D0"/>
    <w:rsid w:val="002171CF"/>
    <w:rsid w:val="002176EA"/>
    <w:rsid w:val="00220D39"/>
    <w:rsid w:val="002271AF"/>
    <w:rsid w:val="0023205E"/>
    <w:rsid w:val="002341AE"/>
    <w:rsid w:val="00243B58"/>
    <w:rsid w:val="00244F2D"/>
    <w:rsid w:val="00245AE9"/>
    <w:rsid w:val="0024709A"/>
    <w:rsid w:val="00247B14"/>
    <w:rsid w:val="00247EDB"/>
    <w:rsid w:val="00250072"/>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4475"/>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55B55"/>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7E4C"/>
    <w:rsid w:val="00512A72"/>
    <w:rsid w:val="00514576"/>
    <w:rsid w:val="005208EC"/>
    <w:rsid w:val="00525A4F"/>
    <w:rsid w:val="00525F4A"/>
    <w:rsid w:val="00531A4F"/>
    <w:rsid w:val="00532DE8"/>
    <w:rsid w:val="00533028"/>
    <w:rsid w:val="005335D2"/>
    <w:rsid w:val="00541DDD"/>
    <w:rsid w:val="00545862"/>
    <w:rsid w:val="00546AE6"/>
    <w:rsid w:val="00547EA8"/>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02F0"/>
    <w:rsid w:val="0063132F"/>
    <w:rsid w:val="00633CC0"/>
    <w:rsid w:val="00640BCD"/>
    <w:rsid w:val="00640CAE"/>
    <w:rsid w:val="00644F1E"/>
    <w:rsid w:val="00645254"/>
    <w:rsid w:val="00645AA1"/>
    <w:rsid w:val="00650467"/>
    <w:rsid w:val="00650B36"/>
    <w:rsid w:val="00652A61"/>
    <w:rsid w:val="006578F9"/>
    <w:rsid w:val="006745B0"/>
    <w:rsid w:val="00675EA7"/>
    <w:rsid w:val="00677180"/>
    <w:rsid w:val="006811A8"/>
    <w:rsid w:val="00683F82"/>
    <w:rsid w:val="006852E9"/>
    <w:rsid w:val="00691110"/>
    <w:rsid w:val="00691F0F"/>
    <w:rsid w:val="00696C0D"/>
    <w:rsid w:val="006A2793"/>
    <w:rsid w:val="006A4552"/>
    <w:rsid w:val="006B1E70"/>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0417"/>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2715"/>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A282F"/>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8F7E85"/>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09D8"/>
    <w:rsid w:val="0097368B"/>
    <w:rsid w:val="009776BF"/>
    <w:rsid w:val="009778CC"/>
    <w:rsid w:val="00991BE9"/>
    <w:rsid w:val="00991C97"/>
    <w:rsid w:val="009B481F"/>
    <w:rsid w:val="009B56F9"/>
    <w:rsid w:val="009C20BB"/>
    <w:rsid w:val="009C2121"/>
    <w:rsid w:val="009D0E75"/>
    <w:rsid w:val="009D35BA"/>
    <w:rsid w:val="009D411A"/>
    <w:rsid w:val="009D70BC"/>
    <w:rsid w:val="009E0031"/>
    <w:rsid w:val="009E41F8"/>
    <w:rsid w:val="009E7449"/>
    <w:rsid w:val="009F0541"/>
    <w:rsid w:val="009F0FB4"/>
    <w:rsid w:val="009F3620"/>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71"/>
    <w:rsid w:val="00B10626"/>
    <w:rsid w:val="00B13246"/>
    <w:rsid w:val="00B2004D"/>
    <w:rsid w:val="00B24385"/>
    <w:rsid w:val="00B26D43"/>
    <w:rsid w:val="00B270F6"/>
    <w:rsid w:val="00B3228E"/>
    <w:rsid w:val="00B33379"/>
    <w:rsid w:val="00B354EA"/>
    <w:rsid w:val="00B37C6C"/>
    <w:rsid w:val="00B42DDB"/>
    <w:rsid w:val="00B43B48"/>
    <w:rsid w:val="00B47780"/>
    <w:rsid w:val="00B501D2"/>
    <w:rsid w:val="00B5335A"/>
    <w:rsid w:val="00B639DB"/>
    <w:rsid w:val="00B712D5"/>
    <w:rsid w:val="00B74DAC"/>
    <w:rsid w:val="00B75D5A"/>
    <w:rsid w:val="00B76096"/>
    <w:rsid w:val="00B76370"/>
    <w:rsid w:val="00B816A5"/>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64EE3"/>
    <w:rsid w:val="00D701E1"/>
    <w:rsid w:val="00D7514C"/>
    <w:rsid w:val="00D83498"/>
    <w:rsid w:val="00D87DE6"/>
    <w:rsid w:val="00D915C1"/>
    <w:rsid w:val="00D92D46"/>
    <w:rsid w:val="00DA2287"/>
    <w:rsid w:val="00DA243C"/>
    <w:rsid w:val="00DA5531"/>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1663"/>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35EB0"/>
    <w:rsid w:val="00F37B24"/>
    <w:rsid w:val="00F40FC9"/>
    <w:rsid w:val="00F4178D"/>
    <w:rsid w:val="00F455A1"/>
    <w:rsid w:val="00F45928"/>
    <w:rsid w:val="00F46090"/>
    <w:rsid w:val="00F54AD1"/>
    <w:rsid w:val="00F571EF"/>
    <w:rsid w:val="00F62431"/>
    <w:rsid w:val="00F66FBC"/>
    <w:rsid w:val="00F739A2"/>
    <w:rsid w:val="00F80043"/>
    <w:rsid w:val="00F85366"/>
    <w:rsid w:val="00FA0750"/>
    <w:rsid w:val="00FA0EA2"/>
    <w:rsid w:val="00FA1BB0"/>
    <w:rsid w:val="00FA21A8"/>
    <w:rsid w:val="00FA42C1"/>
    <w:rsid w:val="00FA5790"/>
    <w:rsid w:val="00FA59A8"/>
    <w:rsid w:val="00FB796E"/>
    <w:rsid w:val="00FC2346"/>
    <w:rsid w:val="00FC505E"/>
    <w:rsid w:val="00FC51BC"/>
    <w:rsid w:val="00FC5553"/>
    <w:rsid w:val="00FC6C6B"/>
    <w:rsid w:val="00FC7F35"/>
    <w:rsid w:val="00FD2A4D"/>
    <w:rsid w:val="00FD2CA3"/>
    <w:rsid w:val="00FD3DE1"/>
    <w:rsid w:val="00FD63AF"/>
    <w:rsid w:val="00FE0C86"/>
    <w:rsid w:val="00FE3095"/>
    <w:rsid w:val="00FE4D43"/>
    <w:rsid w:val="00FE5893"/>
    <w:rsid w:val="00FF6518"/>
    <w:rsid w:val="0FC4827F"/>
    <w:rsid w:val="6C698CB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ms.office.com/e/qz187QYyC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679</Words>
  <Characters>4279</Characters>
  <Application>Microsoft Office Word</Application>
  <DocSecurity>0</DocSecurity>
  <Lines>35</Lines>
  <Paragraphs>9</Paragraphs>
  <ScaleCrop>false</ScaleCrop>
  <Company>Adam Hall GmbH</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48</cp:revision>
  <cp:lastPrinted>2019-01-10T17:28:00Z</cp:lastPrinted>
  <dcterms:created xsi:type="dcterms:W3CDTF">2021-03-02T12:38:00Z</dcterms:created>
  <dcterms:modified xsi:type="dcterms:W3CDTF">2024-08-01T13:30:00Z</dcterms:modified>
</cp:coreProperties>
</file>