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E3B0A" w:rsidRDefault="004330C6" w:rsidP="003817D3">
      <w:pPr>
        <w:rPr>
          <w:rFonts w:ascii="Arial" w:hAnsi="Arial"/>
          <w:b/>
          <w:color w:val="000000" w:themeColor="text1"/>
          <w:sz w:val="28"/>
          <w:bdr w:val="none" w:sz="0" w:space="0" w:color="auto" w:frame="1"/>
        </w:rPr>
      </w:pPr>
      <w:r w:rsidRPr="00DE3B0A">
        <w:rPr>
          <w:rFonts w:ascii="Calibri" w:hAnsi="Calibri"/>
          <w:sz w:val="52"/>
        </w:rPr>
        <w:t>Pressemitteilung</w:t>
      </w:r>
    </w:p>
    <w:p w14:paraId="230558DA" w14:textId="61A55546" w:rsidR="004330C6" w:rsidRPr="00DE3B0A" w:rsidRDefault="004330C6" w:rsidP="003817D3">
      <w:pPr>
        <w:rPr>
          <w:rFonts w:ascii="Arial" w:hAnsi="Arial"/>
          <w:b/>
          <w:color w:val="000000" w:themeColor="text1"/>
          <w:sz w:val="28"/>
          <w:bdr w:val="none" w:sz="0" w:space="0" w:color="auto" w:frame="1"/>
        </w:rPr>
      </w:pPr>
    </w:p>
    <w:p w14:paraId="1F2E7A7D" w14:textId="77777777" w:rsidR="004330C6" w:rsidRPr="00DE3B0A" w:rsidRDefault="004330C6" w:rsidP="003817D3">
      <w:pPr>
        <w:rPr>
          <w:rFonts w:ascii="Arial" w:hAnsi="Arial"/>
          <w:b/>
          <w:color w:val="000000" w:themeColor="text1"/>
          <w:sz w:val="28"/>
          <w:bdr w:val="none" w:sz="0" w:space="0" w:color="auto" w:frame="1"/>
        </w:rPr>
      </w:pPr>
    </w:p>
    <w:p w14:paraId="495989A9" w14:textId="679F1012" w:rsidR="00D8130C" w:rsidRPr="00DE3B0A" w:rsidRDefault="003F279E" w:rsidP="00D8130C">
      <w:pPr>
        <w:rPr>
          <w:rFonts w:ascii="Calibri" w:hAnsi="Calibri" w:cs="Calibri"/>
          <w:b/>
          <w:bCs/>
          <w:sz w:val="44"/>
          <w:szCs w:val="44"/>
        </w:rPr>
      </w:pPr>
      <w:r>
        <w:rPr>
          <w:rFonts w:ascii="Calibri" w:hAnsi="Calibri" w:cs="Calibri"/>
          <w:b/>
          <w:bCs/>
          <w:sz w:val="44"/>
          <w:szCs w:val="44"/>
        </w:rPr>
        <w:t>So lebten die Wikinger</w:t>
      </w:r>
      <w:r w:rsidR="00D8130C" w:rsidRPr="00DE3B0A">
        <w:rPr>
          <w:rFonts w:ascii="Calibri" w:hAnsi="Calibri" w:cs="Calibri"/>
          <w:b/>
          <w:bCs/>
          <w:sz w:val="44"/>
          <w:szCs w:val="44"/>
        </w:rPr>
        <w:t xml:space="preserve"> – </w:t>
      </w:r>
      <w:r w:rsidR="001A673C">
        <w:rPr>
          <w:rFonts w:ascii="Calibri" w:hAnsi="Calibri" w:cs="Calibri"/>
          <w:b/>
          <w:bCs/>
          <w:sz w:val="44"/>
          <w:szCs w:val="44"/>
        </w:rPr>
        <w:t>Cameo inszeniert die Ausstellung</w:t>
      </w:r>
      <w:r w:rsidR="00244072">
        <w:rPr>
          <w:rFonts w:ascii="Calibri" w:hAnsi="Calibri" w:cs="Calibri"/>
          <w:b/>
          <w:bCs/>
          <w:sz w:val="44"/>
          <w:szCs w:val="44"/>
        </w:rPr>
        <w:t xml:space="preserve"> </w:t>
      </w:r>
      <w:r w:rsidR="001A673C">
        <w:rPr>
          <w:rFonts w:ascii="Calibri" w:hAnsi="Calibri" w:cs="Calibri"/>
          <w:b/>
          <w:bCs/>
          <w:sz w:val="44"/>
          <w:szCs w:val="44"/>
        </w:rPr>
        <w:t>„</w:t>
      </w:r>
      <w:r w:rsidR="00244072" w:rsidRPr="00C33B12">
        <w:rPr>
          <w:rFonts w:ascii="Calibri" w:hAnsi="Calibri" w:cs="Calibri"/>
          <w:b/>
          <w:bCs/>
          <w:sz w:val="44"/>
          <w:szCs w:val="44"/>
        </w:rPr>
        <w:t>Cité Immersive Viking</w:t>
      </w:r>
      <w:r w:rsidR="001A673C">
        <w:rPr>
          <w:rFonts w:ascii="Calibri" w:hAnsi="Calibri" w:cs="Calibri"/>
          <w:b/>
          <w:bCs/>
          <w:sz w:val="44"/>
          <w:szCs w:val="44"/>
        </w:rPr>
        <w:t>“</w:t>
      </w:r>
    </w:p>
    <w:p w14:paraId="27D02FA2" w14:textId="77777777" w:rsidR="00BE0CC2" w:rsidRPr="00DE3B0A" w:rsidRDefault="00BE0CC2" w:rsidP="00AD15DF">
      <w:pPr>
        <w:rPr>
          <w:rFonts w:ascii="Calibri" w:hAnsi="Calibri" w:cs="Calibri"/>
          <w:bCs/>
          <w:sz w:val="44"/>
          <w:szCs w:val="44"/>
        </w:rPr>
      </w:pPr>
    </w:p>
    <w:p w14:paraId="260DF1B2" w14:textId="5F63C9F2" w:rsidR="00D8130C" w:rsidRPr="007D54DF" w:rsidRDefault="00AD15DF" w:rsidP="00D8130C">
      <w:pPr>
        <w:rPr>
          <w:rFonts w:ascii="Calibri" w:hAnsi="Calibri" w:cs="Calibri"/>
          <w:b/>
          <w:bCs/>
          <w:sz w:val="22"/>
          <w:szCs w:val="22"/>
        </w:rPr>
      </w:pPr>
      <w:r w:rsidRPr="00DE3B0A">
        <w:rPr>
          <w:rFonts w:ascii="Calibri" w:hAnsi="Calibri" w:cs="Calibri"/>
          <w:b/>
          <w:bCs/>
          <w:sz w:val="22"/>
          <w:szCs w:val="22"/>
        </w:rPr>
        <w:t xml:space="preserve">Neu-Anspach, Deutschland </w:t>
      </w:r>
      <w:r w:rsidRPr="0075684A">
        <w:rPr>
          <w:rFonts w:ascii="Calibri" w:hAnsi="Calibri" w:cs="Calibri"/>
          <w:b/>
          <w:bCs/>
          <w:sz w:val="22"/>
          <w:szCs w:val="22"/>
        </w:rPr>
        <w:t xml:space="preserve">– </w:t>
      </w:r>
      <w:r w:rsidR="0075684A" w:rsidRPr="0075684A">
        <w:rPr>
          <w:rFonts w:ascii="Calibri" w:hAnsi="Calibri" w:cs="Calibri"/>
          <w:b/>
          <w:bCs/>
          <w:sz w:val="22"/>
          <w:szCs w:val="22"/>
        </w:rPr>
        <w:t>5. September</w:t>
      </w:r>
      <w:r w:rsidRPr="0075684A">
        <w:rPr>
          <w:rFonts w:ascii="Calibri" w:hAnsi="Calibri" w:cs="Calibri"/>
          <w:b/>
          <w:bCs/>
          <w:sz w:val="22"/>
          <w:szCs w:val="22"/>
        </w:rPr>
        <w:t xml:space="preserve"> 202</w:t>
      </w:r>
      <w:r w:rsidR="00A338ED" w:rsidRPr="0075684A">
        <w:rPr>
          <w:rFonts w:ascii="Calibri" w:hAnsi="Calibri" w:cs="Calibri"/>
          <w:b/>
          <w:bCs/>
          <w:sz w:val="22"/>
          <w:szCs w:val="22"/>
        </w:rPr>
        <w:t>4</w:t>
      </w:r>
      <w:r w:rsidRPr="00DE3B0A">
        <w:rPr>
          <w:rFonts w:ascii="Calibri" w:hAnsi="Calibri" w:cs="Calibri"/>
          <w:b/>
          <w:bCs/>
          <w:sz w:val="22"/>
          <w:szCs w:val="22"/>
        </w:rPr>
        <w:t xml:space="preserve"> –</w:t>
      </w:r>
      <w:r w:rsidR="00D8130C" w:rsidRPr="007D54DF">
        <w:rPr>
          <w:rFonts w:ascii="Calibri" w:hAnsi="Calibri" w:cs="Calibri"/>
          <w:b/>
          <w:bCs/>
          <w:sz w:val="22"/>
          <w:szCs w:val="22"/>
        </w:rPr>
        <w:t xml:space="preserve"> </w:t>
      </w:r>
      <w:r w:rsidR="003F279E" w:rsidRPr="007D54DF">
        <w:rPr>
          <w:rFonts w:ascii="Calibri" w:hAnsi="Calibri" w:cs="Calibri"/>
          <w:b/>
          <w:bCs/>
          <w:sz w:val="22"/>
          <w:szCs w:val="22"/>
        </w:rPr>
        <w:t xml:space="preserve">Seit 2024 können Besucher </w:t>
      </w:r>
      <w:r w:rsidR="003559D6" w:rsidRPr="007D54DF">
        <w:rPr>
          <w:rFonts w:ascii="Calibri" w:hAnsi="Calibri" w:cs="Calibri"/>
          <w:b/>
          <w:bCs/>
          <w:sz w:val="22"/>
          <w:szCs w:val="22"/>
        </w:rPr>
        <w:t>der</w:t>
      </w:r>
      <w:r w:rsidR="003F279E" w:rsidRPr="007D54DF">
        <w:rPr>
          <w:rFonts w:ascii="Calibri" w:hAnsi="Calibri" w:cs="Calibri"/>
          <w:b/>
          <w:bCs/>
          <w:sz w:val="22"/>
          <w:szCs w:val="22"/>
        </w:rPr>
        <w:t xml:space="preserve"> </w:t>
      </w:r>
      <w:r w:rsidR="003559D6" w:rsidRPr="007D54DF">
        <w:rPr>
          <w:rFonts w:ascii="Calibri" w:hAnsi="Calibri" w:cs="Calibri"/>
          <w:b/>
          <w:bCs/>
          <w:sz w:val="22"/>
          <w:szCs w:val="22"/>
        </w:rPr>
        <w:t>„</w:t>
      </w:r>
      <w:r w:rsidR="003F279E" w:rsidRPr="007D54DF">
        <w:rPr>
          <w:rFonts w:ascii="Calibri" w:hAnsi="Calibri" w:cs="Calibri"/>
          <w:b/>
          <w:bCs/>
          <w:sz w:val="22"/>
          <w:szCs w:val="22"/>
        </w:rPr>
        <w:t>Cité Immersive Viking</w:t>
      </w:r>
      <w:r w:rsidR="003559D6" w:rsidRPr="007D54DF">
        <w:rPr>
          <w:rFonts w:ascii="Calibri" w:hAnsi="Calibri" w:cs="Calibri"/>
          <w:b/>
          <w:bCs/>
          <w:sz w:val="22"/>
          <w:szCs w:val="22"/>
        </w:rPr>
        <w:t>“</w:t>
      </w:r>
      <w:r w:rsidR="003F279E" w:rsidRPr="007D54DF">
        <w:rPr>
          <w:rFonts w:ascii="Calibri" w:hAnsi="Calibri" w:cs="Calibri"/>
          <w:b/>
          <w:bCs/>
          <w:sz w:val="22"/>
          <w:szCs w:val="22"/>
        </w:rPr>
        <w:t xml:space="preserve"> im französischen Rouen in die faszinierende Welt der Wikinger eintauchen. Die multimediale Ausstellung zeichnet die Invasion der Wikinger in der Normandie im 9. und 10. Jahrhundert nach und macht die Kultur und Geschichte der Region auf multimediale und immersive Weise erlebbar</w:t>
      </w:r>
      <w:r w:rsidR="003F279E" w:rsidRPr="0075684A">
        <w:rPr>
          <w:rFonts w:ascii="Calibri" w:hAnsi="Calibri" w:cs="Calibri"/>
          <w:b/>
          <w:bCs/>
          <w:sz w:val="22"/>
          <w:szCs w:val="22"/>
        </w:rPr>
        <w:t xml:space="preserve">. </w:t>
      </w:r>
      <w:r w:rsidR="00440C5C" w:rsidRPr="0075684A">
        <w:rPr>
          <w:rFonts w:ascii="Calibri" w:hAnsi="Calibri" w:cs="Calibri"/>
          <w:b/>
          <w:bCs/>
          <w:sz w:val="22"/>
          <w:szCs w:val="22"/>
        </w:rPr>
        <w:t xml:space="preserve">Mit dem Eventtechnik-Dienstleister </w:t>
      </w:r>
      <w:proofErr w:type="spellStart"/>
      <w:r w:rsidR="00440C5C" w:rsidRPr="0075684A">
        <w:rPr>
          <w:rFonts w:ascii="Calibri" w:hAnsi="Calibri" w:cs="Calibri"/>
          <w:b/>
          <w:bCs/>
          <w:sz w:val="22"/>
          <w:szCs w:val="22"/>
        </w:rPr>
        <w:t>Novelty</w:t>
      </w:r>
      <w:proofErr w:type="spellEnd"/>
      <w:r w:rsidR="00440C5C" w:rsidRPr="0075684A">
        <w:rPr>
          <w:rFonts w:ascii="Calibri" w:hAnsi="Calibri" w:cs="Calibri"/>
          <w:b/>
          <w:bCs/>
          <w:sz w:val="22"/>
          <w:szCs w:val="22"/>
        </w:rPr>
        <w:t xml:space="preserve"> haben die Macher hinter der Ausstellung einen Spezialisten für die technische Planung und Umsetzung beauftragt.</w:t>
      </w:r>
      <w:r w:rsidR="00440C5C" w:rsidRPr="0075684A">
        <w:rPr>
          <w:rFonts w:ascii="Calibri" w:hAnsi="Calibri" w:cs="Calibri"/>
          <w:sz w:val="22"/>
          <w:szCs w:val="22"/>
        </w:rPr>
        <w:t xml:space="preserve"> </w:t>
      </w:r>
      <w:r w:rsidR="003F279E" w:rsidRPr="0075684A">
        <w:rPr>
          <w:rFonts w:ascii="Calibri" w:hAnsi="Calibri" w:cs="Calibri"/>
          <w:b/>
          <w:bCs/>
          <w:sz w:val="22"/>
          <w:szCs w:val="22"/>
        </w:rPr>
        <w:t xml:space="preserve">Für die Lichtgestaltung der verschiedenen Ausstellungsräume zeichnete Mathieu Cabanes verantwortlich. </w:t>
      </w:r>
      <w:r w:rsidR="003559D6" w:rsidRPr="0075684A">
        <w:rPr>
          <w:rFonts w:ascii="Calibri" w:hAnsi="Calibri" w:cs="Calibri"/>
          <w:b/>
          <w:bCs/>
          <w:sz w:val="22"/>
          <w:szCs w:val="22"/>
        </w:rPr>
        <w:t xml:space="preserve">Der </w:t>
      </w:r>
      <w:r w:rsidR="003F279E" w:rsidRPr="0075684A">
        <w:rPr>
          <w:rFonts w:ascii="Calibri" w:hAnsi="Calibri" w:cs="Calibri"/>
          <w:b/>
          <w:bCs/>
          <w:sz w:val="22"/>
          <w:szCs w:val="22"/>
        </w:rPr>
        <w:t>renommierte französische Lichtdesigner</w:t>
      </w:r>
      <w:r w:rsidR="003559D6" w:rsidRPr="0075684A">
        <w:rPr>
          <w:rFonts w:ascii="Calibri" w:hAnsi="Calibri" w:cs="Calibri"/>
          <w:b/>
          <w:bCs/>
          <w:sz w:val="22"/>
          <w:szCs w:val="22"/>
        </w:rPr>
        <w:t xml:space="preserve"> stammt</w:t>
      </w:r>
      <w:r w:rsidR="003559D6" w:rsidRPr="007D54DF">
        <w:rPr>
          <w:rFonts w:ascii="Calibri" w:hAnsi="Calibri" w:cs="Calibri"/>
          <w:b/>
          <w:bCs/>
          <w:sz w:val="22"/>
          <w:szCs w:val="22"/>
        </w:rPr>
        <w:t xml:space="preserve"> ursprünglich aus dem</w:t>
      </w:r>
      <w:r w:rsidR="00D42829" w:rsidRPr="007D54DF">
        <w:rPr>
          <w:rFonts w:ascii="Calibri" w:hAnsi="Calibri" w:cs="Calibri"/>
          <w:b/>
          <w:bCs/>
          <w:sz w:val="22"/>
          <w:szCs w:val="22"/>
        </w:rPr>
        <w:t xml:space="preserve"> Opernbereich, hat sich aber auch durch große</w:t>
      </w:r>
      <w:r w:rsidR="003F279E" w:rsidRPr="007D54DF">
        <w:rPr>
          <w:rFonts w:ascii="Calibri" w:hAnsi="Calibri" w:cs="Calibri"/>
          <w:b/>
          <w:bCs/>
          <w:sz w:val="22"/>
          <w:szCs w:val="22"/>
        </w:rPr>
        <w:t xml:space="preserve"> Corporate Events </w:t>
      </w:r>
      <w:r w:rsidR="00D42829" w:rsidRPr="007D54DF">
        <w:rPr>
          <w:rFonts w:ascii="Calibri" w:hAnsi="Calibri" w:cs="Calibri"/>
          <w:b/>
          <w:bCs/>
          <w:sz w:val="22"/>
          <w:szCs w:val="22"/>
        </w:rPr>
        <w:t>und</w:t>
      </w:r>
      <w:r w:rsidR="003F279E" w:rsidRPr="007D54DF">
        <w:rPr>
          <w:rFonts w:ascii="Calibri" w:hAnsi="Calibri" w:cs="Calibri"/>
          <w:b/>
          <w:bCs/>
          <w:sz w:val="22"/>
          <w:szCs w:val="22"/>
        </w:rPr>
        <w:t xml:space="preserve"> Sportveranstaltungen </w:t>
      </w:r>
      <w:r w:rsidR="00D42829" w:rsidRPr="007D54DF">
        <w:rPr>
          <w:rFonts w:ascii="Calibri" w:hAnsi="Calibri" w:cs="Calibri"/>
          <w:b/>
          <w:bCs/>
          <w:sz w:val="22"/>
          <w:szCs w:val="22"/>
        </w:rPr>
        <w:t xml:space="preserve">einen Namen gemacht. In der </w:t>
      </w:r>
      <w:r w:rsidR="000D5730" w:rsidRPr="007D54DF">
        <w:rPr>
          <w:rFonts w:ascii="Calibri" w:hAnsi="Calibri" w:cs="Calibri"/>
          <w:b/>
          <w:bCs/>
          <w:sz w:val="22"/>
          <w:szCs w:val="22"/>
        </w:rPr>
        <w:t xml:space="preserve">Cité Immersive setzt Mathieu Cabanes unter anderem auf die </w:t>
      </w:r>
      <w:r w:rsidR="00BD1512" w:rsidRPr="007D54DF">
        <w:rPr>
          <w:rFonts w:ascii="Calibri" w:hAnsi="Calibri" w:cs="Calibri"/>
          <w:b/>
          <w:bCs/>
          <w:sz w:val="22"/>
          <w:szCs w:val="22"/>
        </w:rPr>
        <w:t xml:space="preserve">vielseitigen LED-Bars der </w:t>
      </w:r>
      <w:r w:rsidR="000D5730" w:rsidRPr="007D54DF">
        <w:rPr>
          <w:rFonts w:ascii="Calibri" w:hAnsi="Calibri" w:cs="Calibri"/>
          <w:b/>
          <w:bCs/>
          <w:sz w:val="22"/>
          <w:szCs w:val="22"/>
        </w:rPr>
        <w:t xml:space="preserve">Cameo PIXBAR </w:t>
      </w:r>
      <w:r w:rsidR="00BD1512" w:rsidRPr="007D54DF">
        <w:rPr>
          <w:rFonts w:ascii="Calibri" w:hAnsi="Calibri" w:cs="Calibri"/>
          <w:b/>
          <w:bCs/>
          <w:sz w:val="22"/>
          <w:szCs w:val="22"/>
        </w:rPr>
        <w:t>G2 Serie und die RGBW-PAR-Spots der Q-SPOT Reihe.</w:t>
      </w:r>
    </w:p>
    <w:p w14:paraId="34CB357A" w14:textId="77777777" w:rsidR="00D42829" w:rsidRDefault="00D42829" w:rsidP="00D8130C">
      <w:pPr>
        <w:rPr>
          <w:rFonts w:ascii="Calibri" w:hAnsi="Calibri" w:cs="Calibri"/>
          <w:sz w:val="22"/>
          <w:szCs w:val="22"/>
        </w:rPr>
      </w:pPr>
    </w:p>
    <w:p w14:paraId="75DE50BF" w14:textId="77777777" w:rsidR="007A5026" w:rsidRDefault="007A5026" w:rsidP="007A5026">
      <w:pPr>
        <w:rPr>
          <w:rFonts w:ascii="Calibri" w:hAnsi="Calibri" w:cs="Calibri"/>
          <w:color w:val="000000" w:themeColor="text1"/>
          <w:sz w:val="22"/>
          <w:szCs w:val="22"/>
        </w:rPr>
      </w:pPr>
      <w:r w:rsidRPr="000B6824">
        <w:rPr>
          <w:rFonts w:ascii="Calibri" w:hAnsi="Calibri" w:cs="Calibri"/>
          <w:color w:val="000000" w:themeColor="text1"/>
          <w:sz w:val="22"/>
          <w:szCs w:val="22"/>
        </w:rPr>
        <w:t>Mit der „Cité Immersive Viking“-Ausstellung verfolgen die Macher eine besondere Art der historischen Auseinandersetzung: „Mein Ziel war es, den Besuchern durch die Welt der Wikinger Emotionen zu vermitteln“, erläutert Mathieu Cabanes. „Inspiriert von echten Geschichten und Fakten, haben wir in jedem Raum einen sich entwickelnden Zyklus geschaffen, der verschiedene Momente im Leben eines Wikingers erzählt.“ Mit ihren zahlreichen Videowänden, 360°-Video-Mapping, 3D-Sounddesign, historischen Rekonstruktionen und dem Einsatz suggestiver Düfte kombiniert die Ausstellung klassische und moderne Techniken, um das Wikinger-Leben erfahrbar zu machen.</w:t>
      </w:r>
      <w:r>
        <w:rPr>
          <w:rFonts w:ascii="Calibri" w:hAnsi="Calibri" w:cs="Calibri"/>
          <w:color w:val="000000" w:themeColor="text1"/>
          <w:sz w:val="22"/>
          <w:szCs w:val="22"/>
        </w:rPr>
        <w:t xml:space="preserve"> </w:t>
      </w:r>
    </w:p>
    <w:p w14:paraId="6CCCA53F" w14:textId="77777777" w:rsidR="007A5026" w:rsidRDefault="007A5026" w:rsidP="007A5026">
      <w:pPr>
        <w:rPr>
          <w:rFonts w:ascii="Calibri" w:hAnsi="Calibri" w:cs="Calibri"/>
          <w:color w:val="000000" w:themeColor="text1"/>
          <w:sz w:val="22"/>
          <w:szCs w:val="22"/>
        </w:rPr>
      </w:pPr>
    </w:p>
    <w:p w14:paraId="01EC5774" w14:textId="77777777" w:rsidR="007A5026" w:rsidRDefault="007A5026" w:rsidP="007A5026">
      <w:pPr>
        <w:rPr>
          <w:rFonts w:ascii="Calibri" w:hAnsi="Calibri" w:cs="Calibri"/>
          <w:sz w:val="22"/>
          <w:szCs w:val="22"/>
        </w:rPr>
      </w:pPr>
      <w:r w:rsidRPr="0075684A">
        <w:rPr>
          <w:rFonts w:ascii="Calibri" w:hAnsi="Calibri" w:cs="Calibri"/>
          <w:color w:val="000000" w:themeColor="text1"/>
          <w:sz w:val="22"/>
          <w:szCs w:val="22"/>
        </w:rPr>
        <w:t xml:space="preserve">„Dem Kunden war es wichtig, ein außergewöhnliches visuelles Erlebnis für die Besucher zu kreieren“, ergänzt Morgan </w:t>
      </w:r>
      <w:proofErr w:type="spellStart"/>
      <w:r w:rsidRPr="0075684A">
        <w:rPr>
          <w:rFonts w:ascii="Calibri" w:hAnsi="Calibri" w:cs="Calibri"/>
          <w:sz w:val="22"/>
          <w:szCs w:val="22"/>
        </w:rPr>
        <w:t>Coeurdray</w:t>
      </w:r>
      <w:proofErr w:type="spellEnd"/>
      <w:r w:rsidRPr="0075684A">
        <w:rPr>
          <w:rFonts w:ascii="Calibri" w:hAnsi="Calibri" w:cs="Calibri"/>
          <w:sz w:val="22"/>
          <w:szCs w:val="22"/>
        </w:rPr>
        <w:t xml:space="preserve"> von </w:t>
      </w:r>
      <w:proofErr w:type="spellStart"/>
      <w:r w:rsidRPr="0075684A">
        <w:rPr>
          <w:rFonts w:ascii="Calibri" w:hAnsi="Calibri" w:cs="Calibri"/>
          <w:sz w:val="22"/>
          <w:szCs w:val="22"/>
        </w:rPr>
        <w:t>Novelty</w:t>
      </w:r>
      <w:proofErr w:type="spellEnd"/>
      <w:r w:rsidRPr="0075684A">
        <w:rPr>
          <w:rFonts w:ascii="Calibri" w:hAnsi="Calibri" w:cs="Calibri"/>
          <w:sz w:val="22"/>
          <w:szCs w:val="22"/>
        </w:rPr>
        <w:t>.</w:t>
      </w:r>
      <w:r w:rsidRPr="0075684A">
        <w:rPr>
          <w:rFonts w:ascii="Calibri" w:hAnsi="Calibri" w:cs="Calibri"/>
          <w:color w:val="000000" w:themeColor="text1"/>
          <w:sz w:val="22"/>
          <w:szCs w:val="22"/>
        </w:rPr>
        <w:t xml:space="preserve"> „Hierfür brauchten wir eine ästhetische, zuverlässige, präzise und qualitativ hochwertige Lichtlösung, die zudem innerhalb der Budgetvorgaben blieb.“</w:t>
      </w:r>
    </w:p>
    <w:p w14:paraId="62E3B077" w14:textId="77777777" w:rsidR="007A5026" w:rsidRPr="000B6824" w:rsidRDefault="007A5026" w:rsidP="007A5026">
      <w:pPr>
        <w:rPr>
          <w:rFonts w:ascii="Calibri" w:hAnsi="Calibri" w:cs="Calibri"/>
          <w:color w:val="000000" w:themeColor="text1"/>
          <w:sz w:val="22"/>
          <w:szCs w:val="22"/>
        </w:rPr>
      </w:pPr>
    </w:p>
    <w:p w14:paraId="53F5AF55" w14:textId="77777777" w:rsidR="007A5026" w:rsidRDefault="007A5026" w:rsidP="007A5026">
      <w:pPr>
        <w:rPr>
          <w:rFonts w:ascii="Calibri" w:hAnsi="Calibri" w:cs="Calibri"/>
          <w:sz w:val="22"/>
          <w:szCs w:val="22"/>
        </w:rPr>
      </w:pPr>
      <w:r>
        <w:rPr>
          <w:rFonts w:ascii="Calibri" w:hAnsi="Calibri" w:cs="Calibri"/>
          <w:sz w:val="22"/>
          <w:szCs w:val="22"/>
        </w:rPr>
        <w:t xml:space="preserve">Im </w:t>
      </w:r>
      <w:r w:rsidRPr="000B6824">
        <w:rPr>
          <w:rFonts w:ascii="Calibri" w:hAnsi="Calibri" w:cs="Calibri"/>
          <w:color w:val="000000" w:themeColor="text1"/>
          <w:sz w:val="22"/>
          <w:szCs w:val="22"/>
        </w:rPr>
        <w:t>„Cité Immersive Viking“</w:t>
      </w:r>
      <w:r>
        <w:rPr>
          <w:rFonts w:ascii="Calibri" w:hAnsi="Calibri" w:cs="Calibri"/>
          <w:color w:val="000000" w:themeColor="text1"/>
          <w:sz w:val="22"/>
          <w:szCs w:val="22"/>
        </w:rPr>
        <w:t xml:space="preserve"> ist jeder Raum anders </w:t>
      </w:r>
      <w:r w:rsidRPr="00604F6E">
        <w:rPr>
          <w:rFonts w:ascii="Calibri" w:hAnsi="Calibri" w:cs="Calibri"/>
          <w:sz w:val="22"/>
          <w:szCs w:val="22"/>
        </w:rPr>
        <w:t>und hat seine eigene Dramaturgie und Charakteristik.</w:t>
      </w:r>
      <w:r>
        <w:rPr>
          <w:rFonts w:ascii="Calibri" w:hAnsi="Calibri" w:cs="Calibri"/>
          <w:sz w:val="22"/>
          <w:szCs w:val="22"/>
        </w:rPr>
        <w:t xml:space="preserve"> Kaum ein Raum drückt dies besser aus als der </w:t>
      </w:r>
      <w:r w:rsidRPr="00604F6E">
        <w:rPr>
          <w:rFonts w:ascii="Calibri" w:hAnsi="Calibri" w:cs="Calibri"/>
          <w:sz w:val="22"/>
          <w:szCs w:val="22"/>
        </w:rPr>
        <w:t xml:space="preserve">„Bifröst“ – ein Raum-Zeit-Korridor, der </w:t>
      </w:r>
      <w:r>
        <w:rPr>
          <w:rFonts w:ascii="Calibri" w:hAnsi="Calibri" w:cs="Calibri"/>
          <w:sz w:val="22"/>
          <w:szCs w:val="22"/>
        </w:rPr>
        <w:t>die Besucher</w:t>
      </w:r>
      <w:r w:rsidRPr="00604F6E">
        <w:rPr>
          <w:rFonts w:ascii="Calibri" w:hAnsi="Calibri" w:cs="Calibri"/>
          <w:sz w:val="22"/>
          <w:szCs w:val="22"/>
        </w:rPr>
        <w:t xml:space="preserve"> von der Wikingerzeit bis in die Gegenwart führt</w:t>
      </w:r>
      <w:r>
        <w:rPr>
          <w:rFonts w:ascii="Calibri" w:hAnsi="Calibri" w:cs="Calibri"/>
          <w:sz w:val="22"/>
          <w:szCs w:val="22"/>
        </w:rPr>
        <w:t xml:space="preserve">. </w:t>
      </w:r>
      <w:r w:rsidRPr="00604F6E">
        <w:rPr>
          <w:rFonts w:ascii="Calibri" w:hAnsi="Calibri" w:cs="Calibri"/>
          <w:sz w:val="22"/>
          <w:szCs w:val="22"/>
        </w:rPr>
        <w:t xml:space="preserve">Für den Raum haben </w:t>
      </w:r>
      <w:r>
        <w:rPr>
          <w:rFonts w:ascii="Calibri" w:hAnsi="Calibri" w:cs="Calibri"/>
          <w:sz w:val="22"/>
          <w:szCs w:val="22"/>
        </w:rPr>
        <w:t>Mathieu Cabanes</w:t>
      </w:r>
      <w:r w:rsidRPr="00604F6E">
        <w:rPr>
          <w:rFonts w:ascii="Calibri" w:hAnsi="Calibri" w:cs="Calibri"/>
          <w:sz w:val="22"/>
          <w:szCs w:val="22"/>
        </w:rPr>
        <w:t xml:space="preserve"> </w:t>
      </w:r>
      <w:r>
        <w:rPr>
          <w:rFonts w:ascii="Calibri" w:hAnsi="Calibri" w:cs="Calibri"/>
          <w:sz w:val="22"/>
          <w:szCs w:val="22"/>
        </w:rPr>
        <w:t xml:space="preserve">und die Setdesignerin </w:t>
      </w:r>
      <w:r w:rsidRPr="00604F6E">
        <w:rPr>
          <w:rFonts w:ascii="Calibri" w:hAnsi="Calibri" w:cs="Calibri"/>
          <w:sz w:val="22"/>
          <w:szCs w:val="22"/>
        </w:rPr>
        <w:t xml:space="preserve">Sophie Liger mit </w:t>
      </w:r>
      <w:r>
        <w:rPr>
          <w:rFonts w:ascii="Calibri" w:hAnsi="Calibri" w:cs="Calibri"/>
          <w:sz w:val="22"/>
          <w:szCs w:val="22"/>
        </w:rPr>
        <w:t xml:space="preserve">viel </w:t>
      </w:r>
      <w:r w:rsidRPr="00604F6E">
        <w:rPr>
          <w:rFonts w:ascii="Calibri" w:hAnsi="Calibri" w:cs="Calibri"/>
          <w:sz w:val="22"/>
          <w:szCs w:val="22"/>
        </w:rPr>
        <w:t xml:space="preserve">dichroitischem Glas gearbeitet. Um den funkelnden, schillernden Effekt </w:t>
      </w:r>
      <w:r>
        <w:rPr>
          <w:rFonts w:ascii="Calibri" w:hAnsi="Calibri" w:cs="Calibri"/>
          <w:sz w:val="22"/>
          <w:szCs w:val="22"/>
        </w:rPr>
        <w:t xml:space="preserve">des Glases </w:t>
      </w:r>
      <w:r w:rsidRPr="00604F6E">
        <w:rPr>
          <w:rFonts w:ascii="Calibri" w:hAnsi="Calibri" w:cs="Calibri"/>
          <w:sz w:val="22"/>
          <w:szCs w:val="22"/>
        </w:rPr>
        <w:t xml:space="preserve">noch zu verstärken, </w:t>
      </w:r>
      <w:r>
        <w:rPr>
          <w:rFonts w:ascii="Calibri" w:hAnsi="Calibri" w:cs="Calibri"/>
          <w:sz w:val="22"/>
          <w:szCs w:val="22"/>
        </w:rPr>
        <w:t>platzierte der Mathieu Cabanes</w:t>
      </w:r>
      <w:r w:rsidRPr="00604F6E">
        <w:rPr>
          <w:rFonts w:ascii="Calibri" w:hAnsi="Calibri" w:cs="Calibri"/>
          <w:sz w:val="22"/>
          <w:szCs w:val="22"/>
        </w:rPr>
        <w:t xml:space="preserve"> die PIXBAR </w:t>
      </w:r>
      <w:r w:rsidRPr="00EE0AA1">
        <w:rPr>
          <w:rFonts w:ascii="Calibri" w:hAnsi="Calibri" w:cs="Calibri"/>
          <w:sz w:val="22"/>
          <w:szCs w:val="22"/>
        </w:rPr>
        <w:t>SMD IP G2</w:t>
      </w:r>
      <w:r>
        <w:rPr>
          <w:rFonts w:ascii="Calibri" w:hAnsi="Calibri" w:cs="Calibri"/>
          <w:sz w:val="22"/>
          <w:szCs w:val="22"/>
        </w:rPr>
        <w:t xml:space="preserve"> </w:t>
      </w:r>
      <w:r w:rsidRPr="00914056">
        <w:rPr>
          <w:rFonts w:ascii="Calibri" w:hAnsi="Calibri" w:cs="Calibri"/>
          <w:sz w:val="22"/>
          <w:szCs w:val="22"/>
        </w:rPr>
        <w:t>IP65 SMD-LED Bar</w:t>
      </w:r>
      <w:r>
        <w:rPr>
          <w:rFonts w:ascii="Calibri" w:hAnsi="Calibri" w:cs="Calibri"/>
          <w:sz w:val="22"/>
          <w:szCs w:val="22"/>
        </w:rPr>
        <w:t xml:space="preserve">s </w:t>
      </w:r>
      <w:r w:rsidRPr="00604F6E">
        <w:rPr>
          <w:rFonts w:ascii="Calibri" w:hAnsi="Calibri" w:cs="Calibri"/>
          <w:sz w:val="22"/>
          <w:szCs w:val="22"/>
        </w:rPr>
        <w:t>in einem bestimmten Muster an der Decke</w:t>
      </w:r>
      <w:r>
        <w:rPr>
          <w:rFonts w:ascii="Calibri" w:hAnsi="Calibri" w:cs="Calibri"/>
          <w:sz w:val="22"/>
          <w:szCs w:val="22"/>
        </w:rPr>
        <w:t xml:space="preserve"> für einen </w:t>
      </w:r>
      <w:r w:rsidRPr="00604F6E">
        <w:rPr>
          <w:rFonts w:ascii="Calibri" w:hAnsi="Calibri" w:cs="Calibri"/>
          <w:sz w:val="22"/>
          <w:szCs w:val="22"/>
        </w:rPr>
        <w:t>dynamische</w:t>
      </w:r>
      <w:r>
        <w:rPr>
          <w:rFonts w:ascii="Calibri" w:hAnsi="Calibri" w:cs="Calibri"/>
          <w:sz w:val="22"/>
          <w:szCs w:val="22"/>
        </w:rPr>
        <w:t xml:space="preserve">n und </w:t>
      </w:r>
      <w:r w:rsidRPr="00604F6E">
        <w:rPr>
          <w:rFonts w:ascii="Calibri" w:hAnsi="Calibri" w:cs="Calibri"/>
          <w:sz w:val="22"/>
          <w:szCs w:val="22"/>
        </w:rPr>
        <w:t>vielfarbige</w:t>
      </w:r>
      <w:r>
        <w:rPr>
          <w:rFonts w:ascii="Calibri" w:hAnsi="Calibri" w:cs="Calibri"/>
          <w:sz w:val="22"/>
          <w:szCs w:val="22"/>
        </w:rPr>
        <w:t>n</w:t>
      </w:r>
      <w:r w:rsidRPr="00604F6E">
        <w:rPr>
          <w:rFonts w:ascii="Calibri" w:hAnsi="Calibri" w:cs="Calibri"/>
          <w:sz w:val="22"/>
          <w:szCs w:val="22"/>
        </w:rPr>
        <w:t xml:space="preserve"> optische</w:t>
      </w:r>
      <w:r>
        <w:rPr>
          <w:rFonts w:ascii="Calibri" w:hAnsi="Calibri" w:cs="Calibri"/>
          <w:sz w:val="22"/>
          <w:szCs w:val="22"/>
        </w:rPr>
        <w:t>n</w:t>
      </w:r>
      <w:r w:rsidRPr="00604F6E">
        <w:rPr>
          <w:rFonts w:ascii="Calibri" w:hAnsi="Calibri" w:cs="Calibri"/>
          <w:sz w:val="22"/>
          <w:szCs w:val="22"/>
        </w:rPr>
        <w:t xml:space="preserve"> Effekt</w:t>
      </w:r>
      <w:r>
        <w:rPr>
          <w:rFonts w:ascii="Calibri" w:hAnsi="Calibri" w:cs="Calibri"/>
          <w:sz w:val="22"/>
          <w:szCs w:val="22"/>
        </w:rPr>
        <w:t>.</w:t>
      </w:r>
    </w:p>
    <w:p w14:paraId="13542227" w14:textId="77777777" w:rsidR="007A5026" w:rsidRDefault="007A5026" w:rsidP="007A5026">
      <w:pPr>
        <w:rPr>
          <w:rFonts w:ascii="Calibri" w:hAnsi="Calibri" w:cs="Calibri"/>
          <w:sz w:val="22"/>
          <w:szCs w:val="22"/>
        </w:rPr>
      </w:pPr>
    </w:p>
    <w:p w14:paraId="1DAEF694" w14:textId="77777777" w:rsidR="007A5026" w:rsidRDefault="007A5026" w:rsidP="007A5026">
      <w:pPr>
        <w:rPr>
          <w:rFonts w:ascii="Calibri" w:hAnsi="Calibri" w:cs="Calibri"/>
          <w:sz w:val="22"/>
          <w:szCs w:val="22"/>
        </w:rPr>
      </w:pPr>
      <w:r>
        <w:rPr>
          <w:rFonts w:ascii="Calibri" w:hAnsi="Calibri" w:cs="Calibri"/>
          <w:sz w:val="22"/>
          <w:szCs w:val="22"/>
        </w:rPr>
        <w:t xml:space="preserve">Im Gegensatz zu seiner Arbeit im Theater- und Opernbereich konnte Mathieu Cabanes für die Ausstellung selbstständig entscheiden, welche Scheinwerfer er verwenden möchte. Neben den PIXBAR SMD IP G2 kamen auch die PIXBAR 400 IP G2 sowie diverse Q-SPOT LED-PAR-Spots in unterschiedlichen Leistungsklassen und LED-Bestückungen zum Einsatz, um </w:t>
      </w:r>
      <w:r w:rsidRPr="00604F6E">
        <w:rPr>
          <w:rFonts w:ascii="Calibri" w:hAnsi="Calibri" w:cs="Calibri"/>
          <w:sz w:val="22"/>
          <w:szCs w:val="22"/>
        </w:rPr>
        <w:t xml:space="preserve">die Set-Elemente von Sophie Liger optimal zur </w:t>
      </w:r>
      <w:r w:rsidRPr="00604F6E">
        <w:rPr>
          <w:rFonts w:ascii="Calibri" w:hAnsi="Calibri" w:cs="Calibri"/>
          <w:sz w:val="22"/>
          <w:szCs w:val="22"/>
        </w:rPr>
        <w:lastRenderedPageBreak/>
        <w:t xml:space="preserve">Geltung </w:t>
      </w:r>
      <w:r>
        <w:rPr>
          <w:rFonts w:ascii="Calibri" w:hAnsi="Calibri" w:cs="Calibri"/>
          <w:sz w:val="22"/>
          <w:szCs w:val="22"/>
        </w:rPr>
        <w:t xml:space="preserve">zu </w:t>
      </w:r>
      <w:r w:rsidRPr="00604F6E">
        <w:rPr>
          <w:rFonts w:ascii="Calibri" w:hAnsi="Calibri" w:cs="Calibri"/>
          <w:sz w:val="22"/>
          <w:szCs w:val="22"/>
        </w:rPr>
        <w:t>bringen</w:t>
      </w:r>
      <w:r>
        <w:rPr>
          <w:rFonts w:ascii="Calibri" w:hAnsi="Calibri" w:cs="Calibri"/>
          <w:sz w:val="22"/>
          <w:szCs w:val="22"/>
        </w:rPr>
        <w:t>.</w:t>
      </w:r>
      <w:r w:rsidRPr="00604F6E">
        <w:rPr>
          <w:rFonts w:ascii="Calibri" w:hAnsi="Calibri" w:cs="Calibri"/>
          <w:sz w:val="22"/>
          <w:szCs w:val="22"/>
        </w:rPr>
        <w:t xml:space="preserve"> </w:t>
      </w:r>
      <w:r>
        <w:rPr>
          <w:rFonts w:ascii="Calibri" w:hAnsi="Calibri" w:cs="Calibri"/>
          <w:sz w:val="22"/>
          <w:szCs w:val="22"/>
        </w:rPr>
        <w:t xml:space="preserve">Einen besonderen Eindruck haben bei Mathieu Cabanes die Fresnel-Spotlights der F-Serie hinterlassen, </w:t>
      </w:r>
      <w:r w:rsidRPr="00440C5C">
        <w:rPr>
          <w:rFonts w:ascii="Calibri" w:hAnsi="Calibri" w:cs="Calibri"/>
          <w:sz w:val="22"/>
          <w:szCs w:val="22"/>
        </w:rPr>
        <w:t>die in der Ausstellung zur präzisen Ausleuchtung des Langschiffs (</w:t>
      </w:r>
      <w:proofErr w:type="spellStart"/>
      <w:r w:rsidRPr="00440C5C">
        <w:rPr>
          <w:rFonts w:ascii="Calibri" w:hAnsi="Calibri" w:cs="Calibri"/>
          <w:sz w:val="22"/>
          <w:szCs w:val="22"/>
        </w:rPr>
        <w:t>Dakkar</w:t>
      </w:r>
      <w:proofErr w:type="spellEnd"/>
      <w:r w:rsidRPr="00440C5C">
        <w:rPr>
          <w:rFonts w:ascii="Calibri" w:hAnsi="Calibri" w:cs="Calibri"/>
          <w:sz w:val="22"/>
          <w:szCs w:val="22"/>
        </w:rPr>
        <w:t>) verwendet werden:</w:t>
      </w:r>
      <w:r>
        <w:rPr>
          <w:rFonts w:ascii="Calibri" w:hAnsi="Calibri" w:cs="Calibri"/>
          <w:sz w:val="22"/>
          <w:szCs w:val="22"/>
        </w:rPr>
        <w:t xml:space="preserve"> „</w:t>
      </w:r>
      <w:r w:rsidRPr="00604F6E">
        <w:rPr>
          <w:rFonts w:ascii="Calibri" w:hAnsi="Calibri" w:cs="Calibri"/>
          <w:sz w:val="22"/>
          <w:szCs w:val="22"/>
        </w:rPr>
        <w:t xml:space="preserve">Neben den unterschiedlichen Größen </w:t>
      </w:r>
      <w:r>
        <w:rPr>
          <w:rFonts w:ascii="Calibri" w:hAnsi="Calibri" w:cs="Calibri"/>
          <w:sz w:val="22"/>
          <w:szCs w:val="22"/>
        </w:rPr>
        <w:t>(</w:t>
      </w:r>
      <w:r w:rsidRPr="00604F6E">
        <w:rPr>
          <w:rFonts w:ascii="Calibri" w:hAnsi="Calibri" w:cs="Calibri"/>
          <w:sz w:val="22"/>
          <w:szCs w:val="22"/>
        </w:rPr>
        <w:t>F1 bis F4</w:t>
      </w:r>
      <w:r>
        <w:rPr>
          <w:rFonts w:ascii="Calibri" w:hAnsi="Calibri" w:cs="Calibri"/>
          <w:sz w:val="22"/>
          <w:szCs w:val="22"/>
        </w:rPr>
        <w:t>)</w:t>
      </w:r>
      <w:r w:rsidRPr="00604F6E">
        <w:rPr>
          <w:rFonts w:ascii="Calibri" w:hAnsi="Calibri" w:cs="Calibri"/>
          <w:sz w:val="22"/>
          <w:szCs w:val="22"/>
        </w:rPr>
        <w:t xml:space="preserve"> gefällt mir die Vielfalt an LED-Modulen und Gehäuseversionen (T, D, FC, PO, IP, FC+)</w:t>
      </w:r>
      <w:r>
        <w:rPr>
          <w:rFonts w:ascii="Calibri" w:hAnsi="Calibri" w:cs="Calibri"/>
          <w:sz w:val="22"/>
          <w:szCs w:val="22"/>
        </w:rPr>
        <w:t>. So finde ich immer</w:t>
      </w:r>
      <w:r w:rsidRPr="00604F6E">
        <w:rPr>
          <w:rFonts w:ascii="Calibri" w:hAnsi="Calibri" w:cs="Calibri"/>
          <w:sz w:val="22"/>
          <w:szCs w:val="22"/>
        </w:rPr>
        <w:t xml:space="preserve"> den passenden Scheinwerfer für die jeweilige Anwendung. </w:t>
      </w:r>
      <w:r>
        <w:rPr>
          <w:rFonts w:ascii="Calibri" w:hAnsi="Calibri" w:cs="Calibri"/>
          <w:sz w:val="22"/>
          <w:szCs w:val="22"/>
        </w:rPr>
        <w:t>Gleichzeitig</w:t>
      </w:r>
      <w:r w:rsidRPr="00604F6E">
        <w:rPr>
          <w:rFonts w:ascii="Calibri" w:hAnsi="Calibri" w:cs="Calibri"/>
          <w:sz w:val="22"/>
          <w:szCs w:val="22"/>
        </w:rPr>
        <w:t xml:space="preserve"> lassen sich die </w:t>
      </w:r>
      <w:r>
        <w:rPr>
          <w:rFonts w:ascii="Calibri" w:hAnsi="Calibri" w:cs="Calibri"/>
          <w:sz w:val="22"/>
          <w:szCs w:val="22"/>
        </w:rPr>
        <w:t>Geräte</w:t>
      </w:r>
      <w:r w:rsidRPr="00604F6E">
        <w:rPr>
          <w:rFonts w:ascii="Calibri" w:hAnsi="Calibri" w:cs="Calibri"/>
          <w:sz w:val="22"/>
          <w:szCs w:val="22"/>
        </w:rPr>
        <w:t xml:space="preserve"> schnell und intuitiv bedienen. Die Zoom-Regler, Shutter und physischen Potentiometer an den Geräten erinnern mich sehr an Produkte, die wir regelmäßig an TV-Sets verwenden.</w:t>
      </w:r>
      <w:r>
        <w:rPr>
          <w:rFonts w:ascii="Calibri" w:hAnsi="Calibri" w:cs="Calibri"/>
          <w:sz w:val="22"/>
          <w:szCs w:val="22"/>
        </w:rPr>
        <w:t>“</w:t>
      </w:r>
    </w:p>
    <w:p w14:paraId="5C365F62" w14:textId="77777777" w:rsidR="007A5026" w:rsidRDefault="007A5026" w:rsidP="007A5026">
      <w:pPr>
        <w:rPr>
          <w:rFonts w:ascii="Calibri" w:hAnsi="Calibri" w:cs="Calibri"/>
          <w:sz w:val="22"/>
          <w:szCs w:val="22"/>
        </w:rPr>
      </w:pPr>
    </w:p>
    <w:p w14:paraId="6BB6D212" w14:textId="33C40174" w:rsidR="00584211" w:rsidRDefault="007A5026" w:rsidP="00D8130C">
      <w:pPr>
        <w:rPr>
          <w:rFonts w:ascii="Calibri" w:hAnsi="Calibri" w:cs="Calibri"/>
          <w:sz w:val="22"/>
          <w:szCs w:val="22"/>
        </w:rPr>
      </w:pPr>
      <w:r w:rsidRPr="0075684A">
        <w:rPr>
          <w:rFonts w:ascii="Calibri" w:hAnsi="Calibri" w:cs="Calibri"/>
          <w:sz w:val="22"/>
          <w:szCs w:val="22"/>
        </w:rPr>
        <w:t xml:space="preserve">Darüber hinaus mussten die Scheinwerfer so kompakt wie möglich sein, um sich maximal diskret in die Ausstellungsräume mit ihren niedrigen Decken integrieren zu lassen. „Die eingesetzte Technik bildet die Basis des immersiven Erlebnisses, darf die kreativen und historischen Aspekte der Ausstellung aber nicht verfälschen“, erläutert </w:t>
      </w:r>
      <w:r w:rsidRPr="0075684A">
        <w:rPr>
          <w:rFonts w:ascii="Calibri" w:hAnsi="Calibri" w:cs="Calibri"/>
          <w:color w:val="000000" w:themeColor="text1"/>
          <w:sz w:val="22"/>
          <w:szCs w:val="22"/>
        </w:rPr>
        <w:t xml:space="preserve">Morgan </w:t>
      </w:r>
      <w:proofErr w:type="spellStart"/>
      <w:r w:rsidRPr="0075684A">
        <w:rPr>
          <w:rFonts w:ascii="Calibri" w:hAnsi="Calibri" w:cs="Calibri"/>
          <w:sz w:val="22"/>
          <w:szCs w:val="22"/>
        </w:rPr>
        <w:t>Coeurdray</w:t>
      </w:r>
      <w:proofErr w:type="spellEnd"/>
      <w:r w:rsidRPr="0075684A">
        <w:rPr>
          <w:rFonts w:ascii="Calibri" w:hAnsi="Calibri" w:cs="Calibri"/>
          <w:sz w:val="22"/>
          <w:szCs w:val="22"/>
        </w:rPr>
        <w:t>. „Im Idealfall wird die Technik von den Besuchern gar nicht als solche wahrgenommen.“</w:t>
      </w:r>
      <w:r w:rsidR="001A020A" w:rsidRPr="0075684A">
        <w:rPr>
          <w:rFonts w:ascii="Calibri" w:hAnsi="Calibri" w:cs="Calibri"/>
          <w:sz w:val="22"/>
          <w:szCs w:val="22"/>
        </w:rPr>
        <w:t xml:space="preserve"> </w:t>
      </w:r>
      <w:r w:rsidR="00A626DD" w:rsidRPr="0075684A">
        <w:rPr>
          <w:rFonts w:ascii="Calibri" w:hAnsi="Calibri" w:cs="Calibri"/>
          <w:sz w:val="22"/>
          <w:szCs w:val="22"/>
        </w:rPr>
        <w:t xml:space="preserve">„Natürlich spielte </w:t>
      </w:r>
      <w:r w:rsidR="00584211" w:rsidRPr="0075684A">
        <w:rPr>
          <w:rFonts w:ascii="Calibri" w:hAnsi="Calibri" w:cs="Calibri"/>
          <w:sz w:val="22"/>
          <w:szCs w:val="22"/>
        </w:rPr>
        <w:t xml:space="preserve">auch </w:t>
      </w:r>
      <w:r w:rsidR="00A626DD" w:rsidRPr="0075684A">
        <w:rPr>
          <w:rFonts w:ascii="Calibri" w:hAnsi="Calibri" w:cs="Calibri"/>
          <w:sz w:val="22"/>
          <w:szCs w:val="22"/>
        </w:rPr>
        <w:t xml:space="preserve">das Budget eine </w:t>
      </w:r>
      <w:r w:rsidR="00340AE6" w:rsidRPr="0075684A">
        <w:rPr>
          <w:rFonts w:ascii="Calibri" w:hAnsi="Calibri" w:cs="Calibri"/>
          <w:sz w:val="22"/>
          <w:szCs w:val="22"/>
        </w:rPr>
        <w:t>wichtige</w:t>
      </w:r>
      <w:r w:rsidR="00A626DD" w:rsidRPr="0075684A">
        <w:rPr>
          <w:rFonts w:ascii="Calibri" w:hAnsi="Calibri" w:cs="Calibri"/>
          <w:sz w:val="22"/>
          <w:szCs w:val="22"/>
        </w:rPr>
        <w:t xml:space="preserve"> Rolle</w:t>
      </w:r>
      <w:r w:rsidR="001A020A" w:rsidRPr="0075684A">
        <w:rPr>
          <w:rFonts w:ascii="Calibri" w:hAnsi="Calibri" w:cs="Calibri"/>
          <w:sz w:val="22"/>
          <w:szCs w:val="22"/>
        </w:rPr>
        <w:t>“, ergänzt Mathieu Cabanes.</w:t>
      </w:r>
      <w:r w:rsidR="00584211" w:rsidRPr="0075684A">
        <w:rPr>
          <w:rFonts w:ascii="Calibri" w:hAnsi="Calibri" w:cs="Calibri"/>
          <w:sz w:val="22"/>
          <w:szCs w:val="22"/>
        </w:rPr>
        <w:t xml:space="preserve"> </w:t>
      </w:r>
      <w:r w:rsidR="001A020A" w:rsidRPr="0075684A">
        <w:rPr>
          <w:rFonts w:ascii="Calibri" w:hAnsi="Calibri" w:cs="Calibri"/>
          <w:sz w:val="22"/>
          <w:szCs w:val="22"/>
        </w:rPr>
        <w:t>„</w:t>
      </w:r>
      <w:r w:rsidR="00584211" w:rsidRPr="0075684A">
        <w:rPr>
          <w:rFonts w:ascii="Calibri" w:hAnsi="Calibri" w:cs="Calibri"/>
          <w:sz w:val="22"/>
          <w:szCs w:val="22"/>
        </w:rPr>
        <w:t xml:space="preserve">Für mich ist </w:t>
      </w:r>
      <w:r w:rsidR="00340AE6" w:rsidRPr="0075684A">
        <w:rPr>
          <w:rFonts w:ascii="Calibri" w:hAnsi="Calibri" w:cs="Calibri"/>
          <w:sz w:val="22"/>
          <w:szCs w:val="22"/>
        </w:rPr>
        <w:t xml:space="preserve">das Preis-Leistungs-Verhältnis </w:t>
      </w:r>
      <w:r w:rsidR="00584211" w:rsidRPr="0075684A">
        <w:rPr>
          <w:rFonts w:ascii="Calibri" w:hAnsi="Calibri" w:cs="Calibri"/>
          <w:sz w:val="22"/>
          <w:szCs w:val="22"/>
        </w:rPr>
        <w:t>von Cameo nahezu perfekt.“</w:t>
      </w:r>
    </w:p>
    <w:p w14:paraId="14C9DFA3" w14:textId="77777777" w:rsidR="007B6638" w:rsidRPr="00DE3B0A" w:rsidRDefault="007B6638" w:rsidP="00D8130C">
      <w:pPr>
        <w:rPr>
          <w:rFonts w:ascii="Calibri" w:hAnsi="Calibri" w:cs="Calibri"/>
          <w:color w:val="000000" w:themeColor="text1"/>
          <w:sz w:val="22"/>
          <w:szCs w:val="22"/>
        </w:rPr>
      </w:pPr>
    </w:p>
    <w:p w14:paraId="7FFE081C" w14:textId="77777777" w:rsidR="00D8130C" w:rsidRPr="000F055E" w:rsidRDefault="00D8130C" w:rsidP="00D8130C">
      <w:pPr>
        <w:rPr>
          <w:rFonts w:ascii="Calibri" w:hAnsi="Calibri" w:cs="Calibri"/>
          <w:color w:val="000000" w:themeColor="text1"/>
          <w:sz w:val="22"/>
          <w:szCs w:val="22"/>
          <w:lang w:val="en-US"/>
        </w:rPr>
      </w:pPr>
      <w:r w:rsidRPr="000F055E">
        <w:rPr>
          <w:rFonts w:ascii="Calibri" w:hAnsi="Calibri" w:cs="Calibri"/>
          <w:color w:val="000000" w:themeColor="text1"/>
          <w:sz w:val="22"/>
          <w:szCs w:val="22"/>
          <w:lang w:val="en-US"/>
        </w:rPr>
        <w:t>#Cameo #ForLumenBeings  #EventTech  #ExperienceEventTechnology</w:t>
      </w:r>
    </w:p>
    <w:p w14:paraId="4F8A2131" w14:textId="77777777" w:rsidR="00D8130C" w:rsidRPr="000F055E" w:rsidRDefault="00D8130C" w:rsidP="00D8130C">
      <w:pPr>
        <w:rPr>
          <w:rFonts w:ascii="Calibri" w:hAnsi="Calibri" w:cs="Calibri"/>
          <w:b/>
          <w:bCs/>
          <w:sz w:val="22"/>
          <w:szCs w:val="22"/>
          <w:lang w:val="en-US"/>
        </w:rPr>
      </w:pPr>
    </w:p>
    <w:p w14:paraId="01283AC8" w14:textId="77777777" w:rsidR="00D8130C" w:rsidRPr="000F055E" w:rsidRDefault="00D8130C" w:rsidP="00D8130C">
      <w:pPr>
        <w:rPr>
          <w:rFonts w:ascii="Calibri" w:hAnsi="Calibri" w:cs="Calibri"/>
          <w:b/>
          <w:sz w:val="22"/>
          <w:szCs w:val="22"/>
          <w:lang w:val="en-US"/>
        </w:rPr>
      </w:pPr>
      <w:r w:rsidRPr="000F055E">
        <w:rPr>
          <w:rFonts w:ascii="Calibri" w:hAnsi="Calibri" w:cs="Calibri"/>
          <w:b/>
          <w:sz w:val="22"/>
          <w:szCs w:val="22"/>
          <w:lang w:val="en-US"/>
        </w:rPr>
        <w:t>Weitere Informationen:</w:t>
      </w:r>
    </w:p>
    <w:p w14:paraId="536A42C2" w14:textId="77777777" w:rsidR="003F279E" w:rsidRDefault="00000000" w:rsidP="003F279E">
      <w:pPr>
        <w:pStyle w:val="StandardWeb"/>
        <w:spacing w:before="0" w:beforeAutospacing="0" w:after="0" w:afterAutospacing="0"/>
        <w:rPr>
          <w:rStyle w:val="Hyperlink"/>
          <w:rFonts w:ascii="Calibri" w:hAnsi="Calibri" w:cs="Calibri"/>
          <w:sz w:val="22"/>
          <w:szCs w:val="22"/>
          <w:lang w:val="en-US"/>
        </w:rPr>
      </w:pPr>
      <w:hyperlink r:id="rId7" w:history="1">
        <w:r w:rsidR="003F279E" w:rsidRPr="000F055E">
          <w:rPr>
            <w:rStyle w:val="Hyperlink"/>
            <w:rFonts w:ascii="Calibri" w:hAnsi="Calibri" w:cs="Calibri"/>
            <w:sz w:val="22"/>
            <w:szCs w:val="22"/>
            <w:lang w:val="en-US"/>
          </w:rPr>
          <w:t>viking.cites-immersives.fr</w:t>
        </w:r>
      </w:hyperlink>
    </w:p>
    <w:p w14:paraId="6FACE2BF" w14:textId="77777777" w:rsidR="003A369C" w:rsidRDefault="00000000" w:rsidP="003A369C">
      <w:pPr>
        <w:pStyle w:val="StandardWeb"/>
        <w:spacing w:before="0" w:beforeAutospacing="0" w:after="0" w:afterAutospacing="0"/>
        <w:rPr>
          <w:rStyle w:val="Hyperlink"/>
          <w:rFonts w:ascii="Calibri" w:hAnsi="Calibri" w:cs="Calibri"/>
          <w:sz w:val="22"/>
          <w:szCs w:val="22"/>
          <w:lang w:val="en-US"/>
        </w:rPr>
      </w:pPr>
      <w:hyperlink r:id="rId8" w:history="1">
        <w:r w:rsidR="003A369C" w:rsidRPr="0075684A">
          <w:rPr>
            <w:rStyle w:val="Hyperlink"/>
            <w:rFonts w:ascii="Calibri" w:hAnsi="Calibri" w:cs="Calibri"/>
            <w:sz w:val="22"/>
            <w:szCs w:val="22"/>
            <w:lang w:val="en-US"/>
          </w:rPr>
          <w:t>novelty-group.com</w:t>
        </w:r>
      </w:hyperlink>
    </w:p>
    <w:p w14:paraId="5F36C577" w14:textId="77777777" w:rsidR="00D66449" w:rsidRPr="000F055E" w:rsidRDefault="00D66449" w:rsidP="00D8130C">
      <w:pPr>
        <w:rPr>
          <w:rFonts w:ascii="Calibri" w:hAnsi="Calibri" w:cs="Calibri"/>
          <w:sz w:val="22"/>
          <w:szCs w:val="22"/>
          <w:lang w:val="en-US"/>
        </w:rPr>
      </w:pPr>
    </w:p>
    <w:p w14:paraId="40DC6264" w14:textId="77777777" w:rsidR="00D8130C" w:rsidRPr="00CD4306" w:rsidRDefault="00000000" w:rsidP="00D8130C">
      <w:pPr>
        <w:rPr>
          <w:rFonts w:ascii="Calibri" w:hAnsi="Calibri" w:cs="Calibri"/>
          <w:sz w:val="22"/>
          <w:szCs w:val="22"/>
        </w:rPr>
      </w:pPr>
      <w:hyperlink r:id="rId9" w:history="1">
        <w:r w:rsidR="00D8130C" w:rsidRPr="00CD4306">
          <w:rPr>
            <w:rStyle w:val="Hyperlink"/>
            <w:rFonts w:ascii="Calibri" w:hAnsi="Calibri" w:cs="Calibri"/>
            <w:sz w:val="22"/>
            <w:szCs w:val="22"/>
          </w:rPr>
          <w:t>cameolight.com</w:t>
        </w:r>
      </w:hyperlink>
    </w:p>
    <w:p w14:paraId="61B77FE6" w14:textId="77777777" w:rsidR="00D8130C" w:rsidRPr="00DE3B0A" w:rsidRDefault="00000000" w:rsidP="00D8130C">
      <w:pPr>
        <w:rPr>
          <w:rStyle w:val="Hyperlink"/>
          <w:rFonts w:ascii="Calibri" w:eastAsia="Arial" w:hAnsi="Calibri" w:cs="Calibri"/>
          <w:bCs/>
          <w:color w:val="000000" w:themeColor="text1"/>
          <w:sz w:val="22"/>
          <w:szCs w:val="22"/>
        </w:rPr>
      </w:pPr>
      <w:hyperlink r:id="rId10" w:history="1">
        <w:r w:rsidR="00D8130C" w:rsidRPr="00DE3B0A">
          <w:rPr>
            <w:rStyle w:val="Hyperlink"/>
            <w:rFonts w:ascii="Calibri" w:eastAsia="Arial" w:hAnsi="Calibri" w:cs="Calibri"/>
            <w:bCs/>
            <w:color w:val="000000" w:themeColor="text1"/>
            <w:sz w:val="22"/>
            <w:szCs w:val="22"/>
          </w:rPr>
          <w:t>adamhall.com</w:t>
        </w:r>
      </w:hyperlink>
    </w:p>
    <w:p w14:paraId="62B16BD8" w14:textId="77777777" w:rsidR="004624AD" w:rsidRPr="00DE3B0A" w:rsidRDefault="004624AD"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sidRPr="00DE3B0A">
        <w:rPr>
          <w:rFonts w:ascii="Calibri" w:hAnsi="Calibri"/>
          <w:b/>
          <w:color w:val="808080"/>
          <w:sz w:val="18"/>
        </w:rPr>
        <w:t>Über die Adam Hall Group</w:t>
      </w:r>
    </w:p>
    <w:p w14:paraId="5300F5D9" w14:textId="2360123A" w:rsidR="000C2D39" w:rsidRPr="00DE3B0A" w:rsidRDefault="004330C6" w:rsidP="00BE0CC2">
      <w:pPr>
        <w:pStyle w:val="KeinLeerraum"/>
        <w:rPr>
          <w:rFonts w:ascii="Calibri" w:hAnsi="Calibri"/>
          <w:color w:val="808080"/>
          <w:sz w:val="18"/>
        </w:rPr>
      </w:pPr>
      <w:r w:rsidRPr="00DE3B0A">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DE3B0A">
        <w:rPr>
          <w:rFonts w:ascii="Calibri" w:hAnsi="Calibri"/>
          <w:color w:val="808080"/>
          <w:sz w:val="18"/>
        </w:rPr>
        <w:t xml:space="preserve">en Einzelhändler, B2B-Händler, </w:t>
      </w:r>
      <w:r w:rsidRPr="00DE3B0A">
        <w:rPr>
          <w:rFonts w:ascii="Calibri" w:hAnsi="Calibri"/>
          <w:color w:val="808080"/>
          <w:sz w:val="18"/>
        </w:rPr>
        <w:t>Veranstaltungs- und Verleihfirmen, Sendestudios, AV- und Systemintegratoren, private und öffentliche Unternehmen sowie Hersteller industrieller Flightcases. Das Unternehmen bietet unter seinen Marken</w:t>
      </w:r>
      <w:r w:rsidRPr="00DE3B0A">
        <w:rPr>
          <w:rFonts w:ascii="Calibri" w:hAnsi="Calibri"/>
          <w:b/>
          <w:color w:val="808080"/>
          <w:sz w:val="18"/>
        </w:rPr>
        <w:t xml:space="preserve"> LD Systems®, Cameo®, Gravity®, Defender®, Palmer® und Adam Hall®</w:t>
      </w:r>
      <w:r w:rsidRPr="00DE3B0A">
        <w:rPr>
          <w:rFonts w:ascii="Calibri" w:hAnsi="Calibri"/>
          <w:color w:val="808080"/>
          <w:sz w:val="18"/>
        </w:rPr>
        <w:t xml:space="preserve"> eine breite Palette professioneller Audio- und Beleuchtungstechnik sowie Bühnenequipme</w:t>
      </w:r>
      <w:r w:rsidR="00CB3E46" w:rsidRPr="00DE3B0A">
        <w:rPr>
          <w:rFonts w:ascii="Calibri" w:hAnsi="Calibri"/>
          <w:color w:val="808080"/>
          <w:sz w:val="18"/>
        </w:rPr>
        <w:t xml:space="preserve">nt und Flightcase-Hardware an. </w:t>
      </w:r>
      <w:r w:rsidRPr="00DE3B0A">
        <w:rPr>
          <w:rFonts w:ascii="Calibri" w:hAnsi="Calibri"/>
          <w:color w:val="808080"/>
          <w:sz w:val="18"/>
        </w:rPr>
        <w:t>Gegründet i</w:t>
      </w:r>
      <w:r w:rsidR="006E2CFE" w:rsidRPr="00DE3B0A">
        <w:rPr>
          <w:rFonts w:ascii="Calibri" w:hAnsi="Calibri"/>
          <w:color w:val="808080"/>
          <w:sz w:val="18"/>
        </w:rPr>
        <w:t>m Jahr</w:t>
      </w:r>
      <w:r w:rsidRPr="00DE3B0A">
        <w:rPr>
          <w:rFonts w:ascii="Calibri" w:hAnsi="Calibri"/>
          <w:color w:val="808080"/>
          <w:sz w:val="18"/>
        </w:rPr>
        <w:t xml:space="preserve"> 1975 hat sich die Adam Hall Group zu einem modernen, innovativen Unternehmen für Eventtechnik entwickelt und verfügt in ihrem Logistics Park an ihrem Konzernsitz in der Nähe von Frankfurt am Main über 14.000 m² Lagerfläche. </w:t>
      </w:r>
      <w:r w:rsidR="00CB3E46" w:rsidRPr="00DE3B0A">
        <w:rPr>
          <w:rFonts w:ascii="Calibri" w:hAnsi="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r w:rsidRPr="00DE3B0A">
        <w:rPr>
          <w:rFonts w:ascii="Calibri" w:hAnsi="Calibri"/>
          <w:color w:val="808080"/>
          <w:sz w:val="18"/>
        </w:rPr>
        <w:t>LD Systems®, in Kooperation mit der Desig</w:t>
      </w:r>
      <w:r w:rsidR="00CB3E46" w:rsidRPr="00DE3B0A">
        <w:rPr>
          <w:rFonts w:ascii="Calibri" w:hAnsi="Calibri"/>
          <w:color w:val="808080"/>
          <w:sz w:val="18"/>
        </w:rPr>
        <w:t>nagentur F</w:t>
      </w:r>
      <w:r w:rsidR="00CD7F18" w:rsidRPr="00DE3B0A">
        <w:rPr>
          <w:rFonts w:ascii="Calibri" w:hAnsi="Calibri"/>
          <w:color w:val="808080"/>
          <w:sz w:val="18"/>
        </w:rPr>
        <w:t xml:space="preserve">. </w:t>
      </w:r>
      <w:r w:rsidR="00CB3E46" w:rsidRPr="00DE3B0A">
        <w:rPr>
          <w:rFonts w:ascii="Calibri" w:hAnsi="Calibri"/>
          <w:color w:val="808080"/>
          <w:sz w:val="18"/>
        </w:rPr>
        <w:t>A</w:t>
      </w:r>
      <w:r w:rsidR="00CD7F18" w:rsidRPr="00DE3B0A">
        <w:rPr>
          <w:rFonts w:ascii="Calibri" w:hAnsi="Calibri"/>
          <w:color w:val="808080"/>
          <w:sz w:val="18"/>
        </w:rPr>
        <w:t>.</w:t>
      </w:r>
      <w:r w:rsidR="00CB3E46" w:rsidRPr="00DE3B0A">
        <w:rPr>
          <w:rFonts w:ascii="Calibri" w:hAnsi="Calibri"/>
          <w:color w:val="808080"/>
          <w:sz w:val="18"/>
        </w:rPr>
        <w:t xml:space="preserve"> Porsche, zeigt</w:t>
      </w:r>
      <w:r w:rsidRPr="00DE3B0A">
        <w:rPr>
          <w:rFonts w:ascii="Calibri" w:hAnsi="Calibri"/>
          <w:color w:val="808080"/>
          <w:sz w:val="18"/>
        </w:rPr>
        <w:t xml:space="preserve"> mit ihrer ikonischen Lautsprechersäule MAUI® P900 die Zukunft des Pro-Audio-Designs und </w:t>
      </w:r>
      <w:r w:rsidR="00CB3E46" w:rsidRPr="00DE3B0A">
        <w:rPr>
          <w:rFonts w:ascii="Calibri" w:hAnsi="Calibri"/>
          <w:color w:val="808080"/>
          <w:sz w:val="18"/>
        </w:rPr>
        <w:t>wurde dementsprechend kürzlich</w:t>
      </w:r>
      <w:r w:rsidRPr="00DE3B0A">
        <w:rPr>
          <w:rFonts w:ascii="Calibri" w:hAnsi="Calibri"/>
          <w:color w:val="808080"/>
          <w:sz w:val="18"/>
        </w:rPr>
        <w:t xml:space="preserve"> mit dem begehrten German Design Award geehrt. Weitere Informationen über die Adam Hall Group finden Sie online auf </w:t>
      </w:r>
      <w:hyperlink r:id="rId11">
        <w:r w:rsidRPr="00DE3B0A">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AF0A1" w14:textId="77777777" w:rsidR="00206DAF" w:rsidRDefault="00206DAF" w:rsidP="004330C6">
      <w:r>
        <w:separator/>
      </w:r>
    </w:p>
  </w:endnote>
  <w:endnote w:type="continuationSeparator" w:id="0">
    <w:p w14:paraId="06F80662" w14:textId="77777777" w:rsidR="00206DAF" w:rsidRDefault="00206DAF" w:rsidP="004330C6">
      <w:r>
        <w:continuationSeparator/>
      </w:r>
    </w:p>
  </w:endnote>
  <w:endnote w:type="continuationNotice" w:id="1">
    <w:p w14:paraId="1635630A" w14:textId="77777777" w:rsidR="00206DAF" w:rsidRDefault="0020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E7174" w14:textId="77777777" w:rsidR="00206DAF" w:rsidRDefault="00206DAF" w:rsidP="004330C6">
      <w:r>
        <w:separator/>
      </w:r>
    </w:p>
  </w:footnote>
  <w:footnote w:type="continuationSeparator" w:id="0">
    <w:p w14:paraId="436A95D2" w14:textId="77777777" w:rsidR="00206DAF" w:rsidRDefault="00206DAF" w:rsidP="004330C6">
      <w:r>
        <w:continuationSeparator/>
      </w:r>
    </w:p>
  </w:footnote>
  <w:footnote w:type="continuationNotice" w:id="1">
    <w:p w14:paraId="58C54220" w14:textId="77777777" w:rsidR="00206DAF" w:rsidRDefault="00206D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5825"/>
    <w:rsid w:val="001C5D7F"/>
    <w:rsid w:val="001D3A0C"/>
    <w:rsid w:val="001D6798"/>
    <w:rsid w:val="001D6B8D"/>
    <w:rsid w:val="001D6F99"/>
    <w:rsid w:val="001E29E8"/>
    <w:rsid w:val="001E3D20"/>
    <w:rsid w:val="001E51CC"/>
    <w:rsid w:val="001E7D25"/>
    <w:rsid w:val="001F0E84"/>
    <w:rsid w:val="001F6368"/>
    <w:rsid w:val="0020235E"/>
    <w:rsid w:val="002034DB"/>
    <w:rsid w:val="00205109"/>
    <w:rsid w:val="00206DAF"/>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62160"/>
    <w:rsid w:val="0027394B"/>
    <w:rsid w:val="00280E05"/>
    <w:rsid w:val="00280E24"/>
    <w:rsid w:val="00283958"/>
    <w:rsid w:val="00285810"/>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560EE"/>
    <w:rsid w:val="00362474"/>
    <w:rsid w:val="003716B9"/>
    <w:rsid w:val="0037330B"/>
    <w:rsid w:val="0037421A"/>
    <w:rsid w:val="00374348"/>
    <w:rsid w:val="003817D3"/>
    <w:rsid w:val="003834DC"/>
    <w:rsid w:val="003864D6"/>
    <w:rsid w:val="00387F10"/>
    <w:rsid w:val="00390485"/>
    <w:rsid w:val="00391FEB"/>
    <w:rsid w:val="003920A4"/>
    <w:rsid w:val="003A14E8"/>
    <w:rsid w:val="003A369C"/>
    <w:rsid w:val="003A4260"/>
    <w:rsid w:val="003A6419"/>
    <w:rsid w:val="003C3F56"/>
    <w:rsid w:val="003C691D"/>
    <w:rsid w:val="003C7650"/>
    <w:rsid w:val="003D51DC"/>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C5C"/>
    <w:rsid w:val="00445DF3"/>
    <w:rsid w:val="00454E7E"/>
    <w:rsid w:val="0045598C"/>
    <w:rsid w:val="004624AD"/>
    <w:rsid w:val="004624FD"/>
    <w:rsid w:val="0046543C"/>
    <w:rsid w:val="0046734E"/>
    <w:rsid w:val="00471643"/>
    <w:rsid w:val="00476AD6"/>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7A8E"/>
    <w:rsid w:val="00570B0B"/>
    <w:rsid w:val="005744F5"/>
    <w:rsid w:val="005753FC"/>
    <w:rsid w:val="00576210"/>
    <w:rsid w:val="0057690B"/>
    <w:rsid w:val="00577A2D"/>
    <w:rsid w:val="00584211"/>
    <w:rsid w:val="005876FE"/>
    <w:rsid w:val="00587CCD"/>
    <w:rsid w:val="00591392"/>
    <w:rsid w:val="005B49DD"/>
    <w:rsid w:val="005B61B3"/>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050C8"/>
    <w:rsid w:val="00610CDC"/>
    <w:rsid w:val="00612506"/>
    <w:rsid w:val="00623D69"/>
    <w:rsid w:val="00625995"/>
    <w:rsid w:val="0063132F"/>
    <w:rsid w:val="00633CC0"/>
    <w:rsid w:val="00640BCD"/>
    <w:rsid w:val="00645AA1"/>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0B99"/>
    <w:rsid w:val="00753699"/>
    <w:rsid w:val="0075684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772"/>
    <w:rsid w:val="008154EE"/>
    <w:rsid w:val="008209B3"/>
    <w:rsid w:val="00821AA6"/>
    <w:rsid w:val="00827FBE"/>
    <w:rsid w:val="00831818"/>
    <w:rsid w:val="00832710"/>
    <w:rsid w:val="00840293"/>
    <w:rsid w:val="0084330B"/>
    <w:rsid w:val="008474CD"/>
    <w:rsid w:val="00847650"/>
    <w:rsid w:val="008635C3"/>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27686"/>
    <w:rsid w:val="00933D02"/>
    <w:rsid w:val="0095102E"/>
    <w:rsid w:val="0095148D"/>
    <w:rsid w:val="00956CE1"/>
    <w:rsid w:val="009643EB"/>
    <w:rsid w:val="00971B78"/>
    <w:rsid w:val="0097368B"/>
    <w:rsid w:val="009766EF"/>
    <w:rsid w:val="009778CC"/>
    <w:rsid w:val="00983DED"/>
    <w:rsid w:val="009865C4"/>
    <w:rsid w:val="009A73B4"/>
    <w:rsid w:val="009A7BEB"/>
    <w:rsid w:val="009B1D21"/>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0C37"/>
    <w:rsid w:val="00A21D04"/>
    <w:rsid w:val="00A24F5E"/>
    <w:rsid w:val="00A338ED"/>
    <w:rsid w:val="00A43733"/>
    <w:rsid w:val="00A46B20"/>
    <w:rsid w:val="00A50DD0"/>
    <w:rsid w:val="00A523EA"/>
    <w:rsid w:val="00A52D19"/>
    <w:rsid w:val="00A57A45"/>
    <w:rsid w:val="00A626DD"/>
    <w:rsid w:val="00A642D6"/>
    <w:rsid w:val="00A65CF8"/>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2A50"/>
    <w:rsid w:val="00CB328B"/>
    <w:rsid w:val="00CB3E46"/>
    <w:rsid w:val="00CB5540"/>
    <w:rsid w:val="00CB7AF1"/>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607C"/>
    <w:rsid w:val="00E57871"/>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5E6B"/>
    <w:rsid w:val="00ED4B47"/>
    <w:rsid w:val="00ED5FC7"/>
    <w:rsid w:val="00EE0A6D"/>
    <w:rsid w:val="00EE0F8A"/>
    <w:rsid w:val="00F007DC"/>
    <w:rsid w:val="00F00F40"/>
    <w:rsid w:val="00F03713"/>
    <w:rsid w:val="00F06847"/>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5366"/>
    <w:rsid w:val="00F8784C"/>
    <w:rsid w:val="00F9352C"/>
    <w:rsid w:val="00F9640B"/>
    <w:rsid w:val="00FA0750"/>
    <w:rsid w:val="00FA0EA2"/>
    <w:rsid w:val="00FA21A8"/>
    <w:rsid w:val="00FA4389"/>
    <w:rsid w:val="00FA5790"/>
    <w:rsid w:val="00FB48F4"/>
    <w:rsid w:val="00FB796E"/>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elty-group.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viking.cites-immersives.f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836</Words>
  <Characters>5274</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44</cp:revision>
  <cp:lastPrinted>2019-01-10T17:28:00Z</cp:lastPrinted>
  <dcterms:created xsi:type="dcterms:W3CDTF">2022-04-19T14:05:00Z</dcterms:created>
  <dcterms:modified xsi:type="dcterms:W3CDTF">2024-09-05T07:54:00Z</dcterms:modified>
</cp:coreProperties>
</file>