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E80274"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E80274" w:rsidRDefault="004330C6" w:rsidP="003817D3">
      <w:pPr>
        <w:rPr>
          <w:rFonts w:ascii="Arial" w:hAnsi="Arial"/>
          <w:b/>
          <w:color w:val="000000" w:themeColor="text1"/>
          <w:sz w:val="28"/>
          <w:bdr w:val="none" w:sz="0" w:space="0" w:color="auto" w:frame="1"/>
        </w:rPr>
      </w:pPr>
    </w:p>
    <w:p w14:paraId="1F2E7A7D" w14:textId="77777777" w:rsidR="004330C6" w:rsidRPr="00E80274" w:rsidRDefault="004330C6" w:rsidP="003817D3">
      <w:pPr>
        <w:rPr>
          <w:rFonts w:ascii="Arial" w:hAnsi="Arial"/>
          <w:b/>
          <w:color w:val="000000" w:themeColor="text1"/>
          <w:sz w:val="28"/>
          <w:bdr w:val="none" w:sz="0" w:space="0" w:color="auto" w:frame="1"/>
        </w:rPr>
      </w:pPr>
    </w:p>
    <w:p w14:paraId="5DDA8266" w14:textId="0EF69031" w:rsidR="00B85A1B" w:rsidRPr="00E80274" w:rsidRDefault="00E65984" w:rsidP="00983DED">
      <w:pPr>
        <w:rPr>
          <w:rFonts w:ascii="Calibri" w:hAnsi="Calibri" w:cs="Calibri"/>
          <w:b/>
          <w:color w:val="000000" w:themeColor="text1"/>
          <w:sz w:val="44"/>
          <w:szCs w:val="44"/>
        </w:rPr>
      </w:pPr>
      <w:proofErr w:type="spellStart"/>
      <w:r>
        <w:rPr>
          <w:rFonts w:ascii="Calibri" w:hAnsi="Calibri"/>
          <w:b/>
          <w:sz w:val="44"/>
        </w:rPr>
        <w:t>NicLen</w:t>
      </w:r>
      <w:proofErr w:type="spellEnd"/>
      <w:r>
        <w:rPr>
          <w:rFonts w:ascii="Calibri" w:hAnsi="Calibri"/>
          <w:b/>
          <w:sz w:val="44"/>
        </w:rPr>
        <w:t xml:space="preserve"> invests in new Cameo ORON® H2 Phosphor</w:t>
      </w:r>
      <w:r w:rsidR="00F346AD">
        <w:rPr>
          <w:rFonts w:ascii="Calibri" w:hAnsi="Calibri"/>
          <w:b/>
          <w:sz w:val="44"/>
        </w:rPr>
        <w:t>-</w:t>
      </w:r>
      <w:r>
        <w:rPr>
          <w:rFonts w:ascii="Calibri" w:hAnsi="Calibri"/>
          <w:b/>
          <w:sz w:val="44"/>
        </w:rPr>
        <w:t>Laser Moving Head</w:t>
      </w:r>
    </w:p>
    <w:p w14:paraId="4E0D0DE2" w14:textId="77777777" w:rsidR="00983DED" w:rsidRPr="00E80274" w:rsidRDefault="00983DED" w:rsidP="00983DED">
      <w:pPr>
        <w:rPr>
          <w:rFonts w:ascii="Calibri" w:hAnsi="Calibri" w:cs="Arial"/>
          <w:b/>
          <w:bCs/>
          <w:color w:val="0D0D0D" w:themeColor="text1" w:themeTint="F2"/>
          <w:szCs w:val="26"/>
          <w:bdr w:val="none" w:sz="0" w:space="0" w:color="auto" w:frame="1"/>
        </w:rPr>
      </w:pPr>
    </w:p>
    <w:p w14:paraId="654CE78B" w14:textId="13FE7B12" w:rsidR="00B51491" w:rsidRPr="00E80274" w:rsidRDefault="00983DED" w:rsidP="00367794">
      <w:pPr>
        <w:rPr>
          <w:rFonts w:ascii="Calibri" w:hAnsi="Calibri" w:cs="Calibri"/>
          <w:b/>
          <w:bCs/>
          <w:color w:val="000000" w:themeColor="text1"/>
          <w:sz w:val="22"/>
          <w:szCs w:val="22"/>
        </w:rPr>
      </w:pPr>
      <w:r>
        <w:rPr>
          <w:rFonts w:ascii="Calibri" w:hAnsi="Calibri"/>
          <w:b/>
          <w:color w:val="0D0D0D" w:themeColor="text1" w:themeTint="F2"/>
          <w:sz w:val="22"/>
          <w:bdr w:val="none" w:sz="0" w:space="0" w:color="auto" w:frame="1"/>
        </w:rPr>
        <w:t>Neu-</w:t>
      </w:r>
      <w:proofErr w:type="spellStart"/>
      <w:r>
        <w:rPr>
          <w:rFonts w:ascii="Calibri" w:hAnsi="Calibri"/>
          <w:b/>
          <w:color w:val="0D0D0D" w:themeColor="text1" w:themeTint="F2"/>
          <w:sz w:val="22"/>
          <w:bdr w:val="none" w:sz="0" w:space="0" w:color="auto" w:frame="1"/>
        </w:rPr>
        <w:t>Anspach</w:t>
      </w:r>
      <w:proofErr w:type="spellEnd"/>
      <w:r>
        <w:rPr>
          <w:rFonts w:ascii="Calibri" w:hAnsi="Calibri"/>
          <w:b/>
          <w:color w:val="0D0D0D" w:themeColor="text1" w:themeTint="F2"/>
          <w:sz w:val="22"/>
          <w:bdr w:val="none" w:sz="0" w:space="0" w:color="auto" w:frame="1"/>
        </w:rPr>
        <w:t xml:space="preserve">, Germany – </w:t>
      </w:r>
      <w:r w:rsidR="00F346AD" w:rsidRPr="00F346AD">
        <w:rPr>
          <w:rFonts w:ascii="Calibri" w:hAnsi="Calibri"/>
          <w:b/>
          <w:sz w:val="22"/>
          <w:bdr w:val="none" w:sz="0" w:space="0" w:color="auto" w:frame="1"/>
        </w:rPr>
        <w:t>July 1</w:t>
      </w:r>
      <w:r w:rsidR="00CF203A">
        <w:rPr>
          <w:rFonts w:ascii="Calibri" w:hAnsi="Calibri"/>
          <w:b/>
          <w:sz w:val="22"/>
          <w:bdr w:val="none" w:sz="0" w:space="0" w:color="auto" w:frame="1"/>
        </w:rPr>
        <w:t>6</w:t>
      </w:r>
      <w:r w:rsidR="00F346AD" w:rsidRPr="00F346AD">
        <w:rPr>
          <w:rFonts w:ascii="Calibri" w:hAnsi="Calibri"/>
          <w:b/>
          <w:sz w:val="22"/>
          <w:bdr w:val="none" w:sz="0" w:space="0" w:color="auto" w:frame="1"/>
        </w:rPr>
        <w:t xml:space="preserve">, </w:t>
      </w:r>
      <w:r w:rsidRPr="00F346AD">
        <w:rPr>
          <w:rFonts w:ascii="Calibri" w:hAnsi="Calibri"/>
          <w:b/>
          <w:sz w:val="22"/>
          <w:bdr w:val="none" w:sz="0" w:space="0" w:color="auto" w:frame="1"/>
        </w:rPr>
        <w:t>2024</w:t>
      </w:r>
      <w:r w:rsidR="00F346AD">
        <w:rPr>
          <w:rFonts w:ascii="Calibri" w:hAnsi="Calibri"/>
          <w:b/>
          <w:sz w:val="22"/>
          <w:bdr w:val="none" w:sz="0" w:space="0" w:color="auto" w:frame="1"/>
        </w:rPr>
        <w:t xml:space="preserve"> </w:t>
      </w:r>
      <w:r>
        <w:rPr>
          <w:rFonts w:ascii="Calibri" w:hAnsi="Calibri"/>
          <w:b/>
          <w:sz w:val="22"/>
          <w:bdr w:val="none" w:sz="0" w:space="0" w:color="auto" w:frame="1"/>
        </w:rPr>
        <w:t xml:space="preserve">– </w:t>
      </w:r>
      <w:proofErr w:type="spellStart"/>
      <w:r>
        <w:rPr>
          <w:rFonts w:ascii="Calibri" w:hAnsi="Calibri"/>
          <w:b/>
          <w:color w:val="000000" w:themeColor="text1"/>
          <w:sz w:val="22"/>
        </w:rPr>
        <w:t>NicLen</w:t>
      </w:r>
      <w:proofErr w:type="spellEnd"/>
      <w:r>
        <w:rPr>
          <w:rFonts w:ascii="Calibri" w:hAnsi="Calibri"/>
          <w:b/>
          <w:color w:val="000000" w:themeColor="text1"/>
          <w:sz w:val="22"/>
        </w:rPr>
        <w:t xml:space="preserve"> GmbH continues to rely on Cameo in 2024. With its latest investment in the new ORON H2 phosphor laser moving head, the leading dry hire provider has added a real game-changer to its lighting technology portfolio. The world’s first </w:t>
      </w:r>
      <w:r>
        <w:rPr>
          <w:rFonts w:ascii="Calibri" w:hAnsi="Calibri"/>
          <w:b/>
          <w:sz w:val="22"/>
        </w:rPr>
        <w:t xml:space="preserve">IP65 hybrid moving </w:t>
      </w:r>
      <w:proofErr w:type="spellStart"/>
      <w:r>
        <w:rPr>
          <w:rFonts w:ascii="Calibri" w:hAnsi="Calibri"/>
          <w:b/>
          <w:sz w:val="22"/>
        </w:rPr>
        <w:t>head</w:t>
      </w:r>
      <w:proofErr w:type="spellEnd"/>
      <w:r>
        <w:rPr>
          <w:rFonts w:ascii="Calibri" w:hAnsi="Calibri"/>
          <w:b/>
          <w:sz w:val="22"/>
        </w:rPr>
        <w:t xml:space="preserve"> with phosphor</w:t>
      </w:r>
      <w:r w:rsidR="00F346AD">
        <w:rPr>
          <w:rFonts w:ascii="Calibri" w:hAnsi="Calibri"/>
          <w:b/>
          <w:sz w:val="22"/>
        </w:rPr>
        <w:t>-</w:t>
      </w:r>
      <w:r>
        <w:rPr>
          <w:rFonts w:ascii="Calibri" w:hAnsi="Calibri"/>
          <w:b/>
          <w:sz w:val="22"/>
        </w:rPr>
        <w:t xml:space="preserve">laser engine is now available in large quantities to all </w:t>
      </w:r>
      <w:proofErr w:type="spellStart"/>
      <w:r>
        <w:rPr>
          <w:rFonts w:ascii="Calibri" w:hAnsi="Calibri"/>
          <w:b/>
          <w:sz w:val="22"/>
        </w:rPr>
        <w:t>NicLen</w:t>
      </w:r>
      <w:proofErr w:type="spellEnd"/>
      <w:r>
        <w:rPr>
          <w:rFonts w:ascii="Calibri" w:hAnsi="Calibri"/>
          <w:b/>
          <w:sz w:val="22"/>
        </w:rPr>
        <w:t xml:space="preserve"> customers</w:t>
      </w:r>
      <w:r>
        <w:rPr>
          <w:rFonts w:ascii="Calibri" w:hAnsi="Calibri"/>
          <w:b/>
          <w:color w:val="0D0D0D" w:themeColor="text1" w:themeTint="F2"/>
          <w:sz w:val="22"/>
          <w:bdr w:val="none" w:sz="0" w:space="0" w:color="auto" w:frame="1"/>
        </w:rPr>
        <w:t>.</w:t>
      </w:r>
    </w:p>
    <w:p w14:paraId="643731C8" w14:textId="77777777" w:rsidR="00F7474D" w:rsidRPr="00E80274" w:rsidRDefault="00F7474D" w:rsidP="00367794">
      <w:pPr>
        <w:rPr>
          <w:rFonts w:ascii="Calibri" w:hAnsi="Calibri" w:cs="Calibri"/>
          <w:b/>
          <w:bCs/>
          <w:color w:val="000000" w:themeColor="text1"/>
          <w:sz w:val="22"/>
          <w:szCs w:val="22"/>
        </w:rPr>
      </w:pPr>
    </w:p>
    <w:p w14:paraId="1A583111" w14:textId="2A4AA44D" w:rsidR="00EE2E86" w:rsidRPr="00E80274" w:rsidRDefault="00EE2E86" w:rsidP="00EE2E86">
      <w:pPr>
        <w:rPr>
          <w:rFonts w:ascii="Calibri" w:hAnsi="Calibri" w:cs="Calibri"/>
          <w:color w:val="000000" w:themeColor="text1"/>
          <w:sz w:val="22"/>
          <w:szCs w:val="22"/>
          <w:bdr w:val="none" w:sz="0" w:space="0" w:color="auto" w:frame="1"/>
        </w:rPr>
      </w:pPr>
      <w:r>
        <w:rPr>
          <w:rFonts w:ascii="Calibri" w:hAnsi="Calibri"/>
          <w:sz w:val="22"/>
        </w:rPr>
        <w:t xml:space="preserve">The Cameo ORON H2 is based on a 260-watt phosphor laser engine, which acts as an energy-efficient and long-lasting replacement for discharge lamps in the 480-watt class. </w:t>
      </w:r>
      <w:r w:rsidRPr="00E80274">
        <w:rPr>
          <w:rFonts w:ascii="Calibri" w:hAnsi="Calibri"/>
          <w:color w:val="000000" w:themeColor="text1"/>
          <w:sz w:val="22"/>
          <w:szCs w:val="22"/>
          <w:bdr w:val="none" w:sz="0" w:space="0" w:color="auto" w:frame="1"/>
        </w:rPr>
        <w:t xml:space="preserve">With its combination of beam, spot and wash, and an unrivalled zoom range of 0.6° to 32° for laser moving heads, the IP65-capable ORON H2 is suitable for flexible use on medium and large stages – both indoors and outdoors. </w:t>
      </w:r>
      <w:r>
        <w:rPr>
          <w:rFonts w:ascii="Calibri" w:hAnsi="Calibri"/>
          <w:sz w:val="22"/>
        </w:rPr>
        <w:t xml:space="preserve">With 19 fixed and 12 rotating gobos as well as two combinable effect wheels with six prisms, beam </w:t>
      </w:r>
      <w:proofErr w:type="spellStart"/>
      <w:r>
        <w:rPr>
          <w:rFonts w:ascii="Calibri" w:hAnsi="Calibri"/>
          <w:sz w:val="22"/>
        </w:rPr>
        <w:t>ovalisers</w:t>
      </w:r>
      <w:proofErr w:type="spellEnd"/>
      <w:r>
        <w:rPr>
          <w:rFonts w:ascii="Calibri" w:hAnsi="Calibri"/>
          <w:sz w:val="22"/>
        </w:rPr>
        <w:t xml:space="preserve"> and frost filters, this laser moving head leaves nothing to be desired when it comes to creative beam design.</w:t>
      </w:r>
    </w:p>
    <w:p w14:paraId="4261EE5D" w14:textId="03145652" w:rsidR="00687137" w:rsidRPr="00E80274" w:rsidRDefault="00687137" w:rsidP="002B1920">
      <w:pPr>
        <w:rPr>
          <w:rFonts w:ascii="Calibri" w:hAnsi="Calibri" w:cs="Calibri"/>
          <w:bCs/>
          <w:color w:val="000000" w:themeColor="text1"/>
          <w:sz w:val="22"/>
          <w:szCs w:val="22"/>
        </w:rPr>
      </w:pPr>
    </w:p>
    <w:p w14:paraId="3E404C0D" w14:textId="04FB6BDD" w:rsidR="00531D38" w:rsidRPr="00E80274" w:rsidRDefault="00531D38" w:rsidP="002B1920">
      <w:pPr>
        <w:rPr>
          <w:rFonts w:ascii="Calibri" w:hAnsi="Calibri" w:cs="Calibri"/>
          <w:sz w:val="22"/>
          <w:szCs w:val="22"/>
        </w:rPr>
      </w:pPr>
      <w:r>
        <w:rPr>
          <w:rFonts w:ascii="Calibri" w:hAnsi="Calibri"/>
          <w:sz w:val="22"/>
        </w:rPr>
        <w:t xml:space="preserve">“In recent years, Cameo has continuously expanded its portfolio and closed individual gaps in a targeted manner,” explains </w:t>
      </w:r>
      <w:proofErr w:type="spellStart"/>
      <w:r>
        <w:rPr>
          <w:rFonts w:ascii="Calibri" w:hAnsi="Calibri"/>
          <w:sz w:val="22"/>
        </w:rPr>
        <w:t>NicLen</w:t>
      </w:r>
      <w:proofErr w:type="spellEnd"/>
      <w:r>
        <w:rPr>
          <w:rFonts w:ascii="Calibri" w:hAnsi="Calibri"/>
          <w:sz w:val="22"/>
        </w:rPr>
        <w:t xml:space="preserve"> Managing Director </w:t>
      </w:r>
      <w:proofErr w:type="spellStart"/>
      <w:r>
        <w:rPr>
          <w:rFonts w:ascii="Calibri" w:hAnsi="Calibri"/>
          <w:sz w:val="22"/>
        </w:rPr>
        <w:t>Jörg</w:t>
      </w:r>
      <w:proofErr w:type="spellEnd"/>
      <w:r>
        <w:rPr>
          <w:rFonts w:ascii="Calibri" w:hAnsi="Calibri"/>
          <w:sz w:val="22"/>
        </w:rPr>
        <w:t xml:space="preserve"> </w:t>
      </w:r>
      <w:proofErr w:type="spellStart"/>
      <w:r>
        <w:rPr>
          <w:rFonts w:ascii="Calibri" w:hAnsi="Calibri"/>
          <w:sz w:val="22"/>
        </w:rPr>
        <w:t>Stöppler</w:t>
      </w:r>
      <w:proofErr w:type="spellEnd"/>
      <w:r>
        <w:rPr>
          <w:rFonts w:ascii="Calibri" w:hAnsi="Calibri"/>
          <w:sz w:val="22"/>
        </w:rPr>
        <w:t>. “With the ORON H2, the brand is now leading the way as a technological innovator and showing where the laser moving head sector is heading. We are delighted to be one of the first suppliers worldwide to have the ORON H2 available in large quantities.”</w:t>
      </w:r>
    </w:p>
    <w:p w14:paraId="5D71D19F" w14:textId="77777777" w:rsidR="002302CF" w:rsidRPr="00E80274" w:rsidRDefault="002302CF" w:rsidP="00D473DB">
      <w:pPr>
        <w:rPr>
          <w:rFonts w:ascii="Calibri" w:hAnsi="Calibri" w:cs="Calibri"/>
          <w:color w:val="000000" w:themeColor="text1"/>
          <w:sz w:val="22"/>
          <w:szCs w:val="22"/>
        </w:rPr>
      </w:pPr>
    </w:p>
    <w:p w14:paraId="1874C91D" w14:textId="309D3C41" w:rsidR="00A21A2B" w:rsidRPr="00E80274" w:rsidRDefault="000C1D61" w:rsidP="00A21A2B">
      <w:pPr>
        <w:rPr>
          <w:rFonts w:ascii="Calibri" w:hAnsi="Calibri" w:cs="Calibri"/>
          <w:color w:val="000000" w:themeColor="text1"/>
          <w:sz w:val="22"/>
          <w:szCs w:val="22"/>
        </w:rPr>
      </w:pPr>
      <w:r>
        <w:rPr>
          <w:rFonts w:ascii="Calibri" w:hAnsi="Calibri"/>
          <w:sz w:val="22"/>
        </w:rPr>
        <w:t xml:space="preserve">Markus </w:t>
      </w:r>
      <w:proofErr w:type="spellStart"/>
      <w:r>
        <w:rPr>
          <w:rFonts w:ascii="Calibri" w:hAnsi="Calibri"/>
          <w:sz w:val="22"/>
        </w:rPr>
        <w:t>Jahnel</w:t>
      </w:r>
      <w:proofErr w:type="spellEnd"/>
      <w:r>
        <w:rPr>
          <w:rFonts w:ascii="Calibri" w:hAnsi="Calibri"/>
          <w:sz w:val="22"/>
        </w:rPr>
        <w:t>, COO of Adam Hall Group:</w:t>
      </w:r>
      <w:r>
        <w:rPr>
          <w:rFonts w:ascii="Calibri" w:hAnsi="Calibri"/>
          <w:color w:val="000000" w:themeColor="text1"/>
          <w:sz w:val="22"/>
        </w:rPr>
        <w:t xml:space="preserve"> “The long-term partnership with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is a great vote of confidence in the Cameo brand. It all started with the ZENIT series in 2018, followed by the large OTOS and OPUS moving light series and the S4 </w:t>
      </w:r>
      <w:proofErr w:type="spellStart"/>
      <w:r>
        <w:rPr>
          <w:rFonts w:ascii="Calibri" w:hAnsi="Calibri"/>
          <w:color w:val="000000" w:themeColor="text1"/>
          <w:sz w:val="22"/>
        </w:rPr>
        <w:t>softlights</w:t>
      </w:r>
      <w:proofErr w:type="spellEnd"/>
      <w:r>
        <w:rPr>
          <w:rFonts w:ascii="Calibri" w:hAnsi="Calibri"/>
          <w:color w:val="000000" w:themeColor="text1"/>
          <w:sz w:val="22"/>
        </w:rPr>
        <w:t xml:space="preserve"> and PIXBAR G2 LED bars. By investing in the new ORON H2, </w:t>
      </w:r>
      <w:proofErr w:type="spellStart"/>
      <w:r>
        <w:rPr>
          <w:rFonts w:ascii="Calibri" w:hAnsi="Calibri"/>
          <w:color w:val="000000" w:themeColor="text1"/>
          <w:sz w:val="22"/>
        </w:rPr>
        <w:t>NicLen</w:t>
      </w:r>
      <w:proofErr w:type="spellEnd"/>
      <w:r>
        <w:rPr>
          <w:rFonts w:ascii="Calibri" w:hAnsi="Calibri"/>
          <w:color w:val="000000" w:themeColor="text1"/>
          <w:sz w:val="22"/>
        </w:rPr>
        <w:t xml:space="preserve"> is now making a further promise for the future. We’re proud to be an ongoing part of this journey and </w:t>
      </w:r>
      <w:r>
        <w:rPr>
          <w:rFonts w:ascii="Calibri" w:hAnsi="Calibri"/>
          <w:sz w:val="22"/>
        </w:rPr>
        <w:t>are very excited about</w:t>
      </w:r>
      <w:r>
        <w:rPr>
          <w:rFonts w:ascii="Calibri" w:hAnsi="Calibri"/>
          <w:color w:val="000000" w:themeColor="text1"/>
          <w:sz w:val="22"/>
        </w:rPr>
        <w:t xml:space="preserve"> what stages we will see the ORON H2 on in the coming months.”</w:t>
      </w:r>
    </w:p>
    <w:p w14:paraId="5FF4FBAC" w14:textId="77777777" w:rsidR="008A7AEB" w:rsidRPr="00E80274" w:rsidRDefault="008A7AEB" w:rsidP="00C028A4">
      <w:pPr>
        <w:rPr>
          <w:rFonts w:ascii="Calibri" w:hAnsi="Calibri" w:cs="Calibri"/>
          <w:b/>
          <w:color w:val="FF0000"/>
          <w:sz w:val="22"/>
          <w:szCs w:val="22"/>
          <w:bdr w:val="none" w:sz="0" w:space="0" w:color="auto" w:frame="1"/>
        </w:rPr>
      </w:pPr>
    </w:p>
    <w:p w14:paraId="3671C46F" w14:textId="56219C4C" w:rsidR="003A6419" w:rsidRPr="00DE3FDE"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DE3FDE">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DE3FDE" w:rsidRDefault="00A523EA" w:rsidP="006D2E7A">
      <w:pPr>
        <w:pStyle w:val="KeinLeerraum"/>
        <w:rPr>
          <w:rFonts w:ascii="Calibri" w:hAnsi="Calibri" w:cs="Calibri"/>
          <w:color w:val="0D0D0D" w:themeColor="text1" w:themeTint="F2"/>
          <w:sz w:val="22"/>
          <w:szCs w:val="22"/>
          <w:highlight w:val="yellow"/>
        </w:rPr>
      </w:pPr>
    </w:p>
    <w:p w14:paraId="447B6473" w14:textId="77777777" w:rsidR="00CE3C51" w:rsidRDefault="006D2E7A" w:rsidP="00E05A29">
      <w:pPr>
        <w:rPr>
          <w:rFonts w:ascii="Calibri" w:hAnsi="Calibri" w:cs="Calibri"/>
          <w:b/>
          <w:sz w:val="22"/>
          <w:szCs w:val="22"/>
        </w:rPr>
      </w:pPr>
      <w:r>
        <w:rPr>
          <w:rFonts w:ascii="Calibri" w:hAnsi="Calibri"/>
          <w:b/>
          <w:sz w:val="22"/>
        </w:rPr>
        <w:t>Further information:</w:t>
      </w:r>
    </w:p>
    <w:p w14:paraId="45899D35" w14:textId="080860EF" w:rsidR="00E05A29" w:rsidRPr="00DE3FDE" w:rsidRDefault="00000000" w:rsidP="00E05A29">
      <w:pPr>
        <w:rPr>
          <w:rStyle w:val="Hyperlink"/>
          <w:rFonts w:ascii="Calibri" w:hAnsi="Calibri" w:cs="Calibri"/>
          <w:sz w:val="22"/>
          <w:szCs w:val="22"/>
        </w:rPr>
      </w:pPr>
      <w:hyperlink r:id="rId7" w:history="1">
        <w:r w:rsidR="00830ECE">
          <w:rPr>
            <w:rStyle w:val="Hyperlink"/>
            <w:rFonts w:ascii="Calibri" w:hAnsi="Calibri"/>
            <w:sz w:val="22"/>
          </w:rPr>
          <w:t>niclen.de</w:t>
        </w:r>
      </w:hyperlink>
    </w:p>
    <w:p w14:paraId="69E1E3FD" w14:textId="77777777" w:rsidR="004F3D40" w:rsidRPr="00DE3FDE" w:rsidRDefault="00000000" w:rsidP="004F3D40">
      <w:pPr>
        <w:rPr>
          <w:rStyle w:val="Hyperlink"/>
          <w:rFonts w:ascii="Calibri" w:eastAsia="Arial" w:hAnsi="Calibri" w:cs="Calibri"/>
          <w:sz w:val="22"/>
          <w:szCs w:val="22"/>
        </w:rPr>
      </w:pPr>
      <w:hyperlink r:id="rId8" w:history="1">
        <w:r w:rsidR="00830ECE">
          <w:rPr>
            <w:rStyle w:val="Hyperlink"/>
            <w:rFonts w:ascii="Calibri" w:hAnsi="Calibri"/>
            <w:sz w:val="22"/>
          </w:rPr>
          <w:t>cameolight.com</w:t>
        </w:r>
      </w:hyperlink>
    </w:p>
    <w:p w14:paraId="579C3CBA" w14:textId="77777777" w:rsidR="004F3D40" w:rsidRPr="00DE3FDE" w:rsidRDefault="004F3D40" w:rsidP="00E05A29">
      <w:pPr>
        <w:rPr>
          <w:rFonts w:ascii="Calibri" w:hAnsi="Calibri" w:cs="Calibri"/>
          <w:b/>
          <w:sz w:val="22"/>
          <w:szCs w:val="22"/>
        </w:rPr>
      </w:pPr>
    </w:p>
    <w:p w14:paraId="6101F982" w14:textId="77777777" w:rsidR="00CE3C51" w:rsidRDefault="00000000" w:rsidP="004F3D40">
      <w:pPr>
        <w:rPr>
          <w:rStyle w:val="Hyperlink"/>
          <w:rFonts w:ascii="Calibri" w:hAnsi="Calibri" w:cs="Calibri"/>
          <w:sz w:val="22"/>
          <w:szCs w:val="22"/>
        </w:rPr>
      </w:pPr>
      <w:hyperlink r:id="rId9" w:history="1">
        <w:r w:rsidR="00830ECE">
          <w:rPr>
            <w:rStyle w:val="Hyperlink"/>
            <w:rFonts w:ascii="Calibri" w:hAnsi="Calibri"/>
            <w:sz w:val="22"/>
          </w:rPr>
          <w:t>adamhall.com</w:t>
        </w:r>
      </w:hyperlink>
    </w:p>
    <w:p w14:paraId="00077636" w14:textId="66C2FA1C" w:rsidR="004F3D40" w:rsidRPr="00DE3FDE" w:rsidRDefault="00000000" w:rsidP="004F3D40">
      <w:pPr>
        <w:rPr>
          <w:rStyle w:val="Hyperlink"/>
          <w:rFonts w:ascii="Calibri" w:eastAsia="Arial" w:hAnsi="Calibri"/>
          <w:b/>
          <w:bCs/>
          <w:color w:val="auto"/>
          <w:sz w:val="22"/>
          <w:szCs w:val="22"/>
          <w:u w:val="none"/>
        </w:rPr>
      </w:pPr>
      <w:hyperlink r:id="rId10" w:history="1">
        <w:r w:rsidR="00830ECE">
          <w:rPr>
            <w:rStyle w:val="Hyperlink"/>
            <w:rFonts w:ascii="Calibri" w:hAnsi="Calibri"/>
            <w:sz w:val="22"/>
          </w:rPr>
          <w:t>blog.adamhall.com</w:t>
        </w:r>
      </w:hyperlink>
    </w:p>
    <w:p w14:paraId="55729A02" w14:textId="77777777" w:rsidR="00DC42EB" w:rsidRPr="00DE3FDE" w:rsidRDefault="00DC42EB" w:rsidP="00E05A29">
      <w:pPr>
        <w:rPr>
          <w:rStyle w:val="Hyperlink"/>
          <w:rFonts w:ascii="Calibri" w:eastAsia="Arial" w:hAnsi="Calibri"/>
          <w:sz w:val="22"/>
        </w:rPr>
      </w:pPr>
    </w:p>
    <w:p w14:paraId="3D598F78" w14:textId="77777777" w:rsidR="00642CE7" w:rsidRPr="00CE3C51" w:rsidRDefault="00642CE7" w:rsidP="00642CE7">
      <w:pPr>
        <w:pStyle w:val="KeinLeerraum"/>
        <w:rPr>
          <w:rFonts w:ascii="Calibri" w:hAnsi="Calibri" w:cs="Calibri"/>
          <w:b/>
          <w:color w:val="808080"/>
          <w:sz w:val="18"/>
        </w:rPr>
      </w:pPr>
      <w:r>
        <w:rPr>
          <w:rFonts w:ascii="Calibri" w:hAnsi="Calibri"/>
          <w:b/>
          <w:color w:val="808080"/>
          <w:sz w:val="18"/>
        </w:rPr>
        <w:t>About Adam Hall Group</w:t>
      </w:r>
    </w:p>
    <w:p w14:paraId="2FE1BF4B" w14:textId="23CDDB4D" w:rsidR="00642CE7" w:rsidRPr="00E80274" w:rsidRDefault="00642CE7" w:rsidP="00642CE7">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t>
      </w:r>
      <w:r>
        <w:rPr>
          <w:rFonts w:ascii="Calibri" w:hAnsi="Calibri"/>
          <w:color w:val="808080" w:themeColor="background1" w:themeShade="80"/>
          <w:sz w:val="18"/>
        </w:rPr>
        <w:lastRenderedPageBreak/>
        <w:t>wide range of professional audio and lighting technology as well as stage accessories and flight case hardware under its own brands LD Systems®, Cameo®, Gravity®, Defender®, Palmer® and Adam Hall®.</w:t>
      </w:r>
    </w:p>
    <w:p w14:paraId="02746BC7" w14:textId="07A5C424" w:rsidR="00642CE7"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w:t>
      </w:r>
    </w:p>
    <w:p w14:paraId="5300F5D9" w14:textId="5BD04D0C" w:rsidR="000C2D39" w:rsidRPr="00E80274" w:rsidRDefault="00642CE7" w:rsidP="00642CE7">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E802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B80BA" w14:textId="77777777" w:rsidR="006974DD" w:rsidRDefault="006974DD" w:rsidP="004330C6">
      <w:r>
        <w:separator/>
      </w:r>
    </w:p>
  </w:endnote>
  <w:endnote w:type="continuationSeparator" w:id="0">
    <w:p w14:paraId="578205D9" w14:textId="77777777" w:rsidR="006974DD" w:rsidRDefault="006974DD" w:rsidP="004330C6">
      <w:r>
        <w:continuationSeparator/>
      </w:r>
    </w:p>
  </w:endnote>
  <w:endnote w:type="continuationNotice" w:id="1">
    <w:p w14:paraId="270BAC40" w14:textId="77777777" w:rsidR="006974DD" w:rsidRDefault="00697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8812B" w14:textId="77777777" w:rsidR="006974DD" w:rsidRDefault="006974DD" w:rsidP="004330C6">
      <w:r>
        <w:separator/>
      </w:r>
    </w:p>
  </w:footnote>
  <w:footnote w:type="continuationSeparator" w:id="0">
    <w:p w14:paraId="0008DF0C" w14:textId="77777777" w:rsidR="006974DD" w:rsidRDefault="006974DD" w:rsidP="004330C6">
      <w:r>
        <w:continuationSeparator/>
      </w:r>
    </w:p>
  </w:footnote>
  <w:footnote w:type="continuationNotice" w:id="1">
    <w:p w14:paraId="090DB2A1" w14:textId="77777777" w:rsidR="006974DD" w:rsidRDefault="006974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310"/>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1D61"/>
    <w:rsid w:val="000C2D39"/>
    <w:rsid w:val="000C543C"/>
    <w:rsid w:val="000C5BAB"/>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3ADC"/>
    <w:rsid w:val="002C46F9"/>
    <w:rsid w:val="002C6DFE"/>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B4888"/>
    <w:rsid w:val="003C260F"/>
    <w:rsid w:val="003C3F56"/>
    <w:rsid w:val="003C5DFE"/>
    <w:rsid w:val="003C7650"/>
    <w:rsid w:val="003D51DC"/>
    <w:rsid w:val="003E05A7"/>
    <w:rsid w:val="003E4B2D"/>
    <w:rsid w:val="003E5409"/>
    <w:rsid w:val="003F6959"/>
    <w:rsid w:val="004037C1"/>
    <w:rsid w:val="0040560D"/>
    <w:rsid w:val="00411C01"/>
    <w:rsid w:val="00417FDB"/>
    <w:rsid w:val="0042095F"/>
    <w:rsid w:val="00421FC1"/>
    <w:rsid w:val="00422766"/>
    <w:rsid w:val="00423486"/>
    <w:rsid w:val="0043217A"/>
    <w:rsid w:val="00432A84"/>
    <w:rsid w:val="00432C94"/>
    <w:rsid w:val="004330C6"/>
    <w:rsid w:val="0043733D"/>
    <w:rsid w:val="00445DF3"/>
    <w:rsid w:val="00454E7E"/>
    <w:rsid w:val="0045598C"/>
    <w:rsid w:val="004624FD"/>
    <w:rsid w:val="00464F5D"/>
    <w:rsid w:val="0046543C"/>
    <w:rsid w:val="00471643"/>
    <w:rsid w:val="00476FE9"/>
    <w:rsid w:val="00477046"/>
    <w:rsid w:val="0048445A"/>
    <w:rsid w:val="0048479D"/>
    <w:rsid w:val="00485602"/>
    <w:rsid w:val="004858F2"/>
    <w:rsid w:val="004968EC"/>
    <w:rsid w:val="004A5441"/>
    <w:rsid w:val="004A5561"/>
    <w:rsid w:val="004A62CF"/>
    <w:rsid w:val="004C0829"/>
    <w:rsid w:val="004C539B"/>
    <w:rsid w:val="004D3DB3"/>
    <w:rsid w:val="004D4077"/>
    <w:rsid w:val="004D54E9"/>
    <w:rsid w:val="004D5527"/>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1E8F"/>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06050"/>
    <w:rsid w:val="006075CD"/>
    <w:rsid w:val="00610CDC"/>
    <w:rsid w:val="00623E6A"/>
    <w:rsid w:val="00625995"/>
    <w:rsid w:val="0063132F"/>
    <w:rsid w:val="00633CC0"/>
    <w:rsid w:val="00640BCD"/>
    <w:rsid w:val="00642CE7"/>
    <w:rsid w:val="00645AA1"/>
    <w:rsid w:val="00647C22"/>
    <w:rsid w:val="00652A61"/>
    <w:rsid w:val="00657B99"/>
    <w:rsid w:val="00662F18"/>
    <w:rsid w:val="0066481D"/>
    <w:rsid w:val="00666019"/>
    <w:rsid w:val="00673D01"/>
    <w:rsid w:val="006744A3"/>
    <w:rsid w:val="006811A8"/>
    <w:rsid w:val="00681B0E"/>
    <w:rsid w:val="00683F82"/>
    <w:rsid w:val="00687137"/>
    <w:rsid w:val="00691110"/>
    <w:rsid w:val="00691C93"/>
    <w:rsid w:val="006974DD"/>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169"/>
    <w:rsid w:val="0077345C"/>
    <w:rsid w:val="00775BF5"/>
    <w:rsid w:val="00780A4D"/>
    <w:rsid w:val="00786582"/>
    <w:rsid w:val="00790782"/>
    <w:rsid w:val="00794BD0"/>
    <w:rsid w:val="007A2A7A"/>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0ECE"/>
    <w:rsid w:val="00831818"/>
    <w:rsid w:val="00832710"/>
    <w:rsid w:val="00833C2F"/>
    <w:rsid w:val="00840293"/>
    <w:rsid w:val="008474CD"/>
    <w:rsid w:val="00850BB6"/>
    <w:rsid w:val="00851EC2"/>
    <w:rsid w:val="00860B86"/>
    <w:rsid w:val="008635C3"/>
    <w:rsid w:val="00865A49"/>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D5EFF"/>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5110"/>
    <w:rsid w:val="00AA6163"/>
    <w:rsid w:val="00AB080D"/>
    <w:rsid w:val="00AB4CD5"/>
    <w:rsid w:val="00AC0AC7"/>
    <w:rsid w:val="00AC1756"/>
    <w:rsid w:val="00AC5BCA"/>
    <w:rsid w:val="00AC6A98"/>
    <w:rsid w:val="00AD56FA"/>
    <w:rsid w:val="00AE0BCA"/>
    <w:rsid w:val="00AF5808"/>
    <w:rsid w:val="00AF5B54"/>
    <w:rsid w:val="00AF613A"/>
    <w:rsid w:val="00AF6B32"/>
    <w:rsid w:val="00B0068E"/>
    <w:rsid w:val="00B02624"/>
    <w:rsid w:val="00B05AE5"/>
    <w:rsid w:val="00B06E0B"/>
    <w:rsid w:val="00B33379"/>
    <w:rsid w:val="00B42DDB"/>
    <w:rsid w:val="00B43B48"/>
    <w:rsid w:val="00B472AF"/>
    <w:rsid w:val="00B50FB7"/>
    <w:rsid w:val="00B51491"/>
    <w:rsid w:val="00B51C51"/>
    <w:rsid w:val="00B60767"/>
    <w:rsid w:val="00B62D02"/>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5540"/>
    <w:rsid w:val="00CC2DBA"/>
    <w:rsid w:val="00CC4FA9"/>
    <w:rsid w:val="00CC69FF"/>
    <w:rsid w:val="00CD167B"/>
    <w:rsid w:val="00CD6157"/>
    <w:rsid w:val="00CD7F18"/>
    <w:rsid w:val="00CE101C"/>
    <w:rsid w:val="00CE3C51"/>
    <w:rsid w:val="00CE5003"/>
    <w:rsid w:val="00CF203A"/>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B67AD"/>
    <w:rsid w:val="00DC1B36"/>
    <w:rsid w:val="00DC42EB"/>
    <w:rsid w:val="00DC5AC5"/>
    <w:rsid w:val="00DD0C9B"/>
    <w:rsid w:val="00DD2462"/>
    <w:rsid w:val="00DE01C7"/>
    <w:rsid w:val="00DE080B"/>
    <w:rsid w:val="00DE22EF"/>
    <w:rsid w:val="00DE295B"/>
    <w:rsid w:val="00DE2AE7"/>
    <w:rsid w:val="00DE2FD9"/>
    <w:rsid w:val="00DE3E86"/>
    <w:rsid w:val="00DE3FDE"/>
    <w:rsid w:val="00DE5608"/>
    <w:rsid w:val="00DE5619"/>
    <w:rsid w:val="00DE5CC5"/>
    <w:rsid w:val="00DE7198"/>
    <w:rsid w:val="00DF7668"/>
    <w:rsid w:val="00E0198F"/>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0274"/>
    <w:rsid w:val="00E8278D"/>
    <w:rsid w:val="00E84890"/>
    <w:rsid w:val="00E8654F"/>
    <w:rsid w:val="00E86932"/>
    <w:rsid w:val="00E94C2E"/>
    <w:rsid w:val="00E9699A"/>
    <w:rsid w:val="00E97CEF"/>
    <w:rsid w:val="00EA107B"/>
    <w:rsid w:val="00EA1913"/>
    <w:rsid w:val="00EB4FE9"/>
    <w:rsid w:val="00ED5FC7"/>
    <w:rsid w:val="00EE0A6D"/>
    <w:rsid w:val="00EE0F8A"/>
    <w:rsid w:val="00EE2E86"/>
    <w:rsid w:val="00EE6705"/>
    <w:rsid w:val="00F00F40"/>
    <w:rsid w:val="00F10AE8"/>
    <w:rsid w:val="00F1313D"/>
    <w:rsid w:val="00F14855"/>
    <w:rsid w:val="00F21E77"/>
    <w:rsid w:val="00F21FEE"/>
    <w:rsid w:val="00F22EA0"/>
    <w:rsid w:val="00F25364"/>
    <w:rsid w:val="00F27082"/>
    <w:rsid w:val="00F346AD"/>
    <w:rsid w:val="00F36689"/>
    <w:rsid w:val="00F40FC9"/>
    <w:rsid w:val="00F4178D"/>
    <w:rsid w:val="00F43EA8"/>
    <w:rsid w:val="00F46090"/>
    <w:rsid w:val="00F62431"/>
    <w:rsid w:val="00F714C2"/>
    <w:rsid w:val="00F73483"/>
    <w:rsid w:val="00F7474D"/>
    <w:rsid w:val="00F76C10"/>
    <w:rsid w:val="00F77464"/>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3314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33</cp:revision>
  <cp:lastPrinted>2019-01-10T17:28:00Z</cp:lastPrinted>
  <dcterms:created xsi:type="dcterms:W3CDTF">2022-04-19T14:10:00Z</dcterms:created>
  <dcterms:modified xsi:type="dcterms:W3CDTF">2024-07-11T12:56:00Z</dcterms:modified>
</cp:coreProperties>
</file>