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E80274" w:rsidRDefault="004330C6" w:rsidP="003817D3">
      <w:pPr>
        <w:rPr>
          <w:rFonts w:ascii="Arial" w:hAnsi="Arial"/>
          <w:b/>
          <w:color w:val="000000" w:themeColor="text1"/>
          <w:sz w:val="28"/>
          <w:bdr w:val="none" w:sz="0" w:space="0" w:color="auto" w:frame="1"/>
        </w:rPr>
      </w:pPr>
      <w:r w:rsidRPr="00E80274">
        <w:rPr>
          <w:rFonts w:ascii="Calibri" w:hAnsi="Calibri"/>
          <w:sz w:val="52"/>
        </w:rPr>
        <w:t>Pressemitteilung</w:t>
      </w:r>
    </w:p>
    <w:p w14:paraId="230558DA" w14:textId="61A55546" w:rsidR="004330C6" w:rsidRPr="00E80274" w:rsidRDefault="004330C6" w:rsidP="003817D3">
      <w:pPr>
        <w:rPr>
          <w:rFonts w:ascii="Arial" w:hAnsi="Arial"/>
          <w:b/>
          <w:color w:val="000000" w:themeColor="text1"/>
          <w:sz w:val="28"/>
          <w:bdr w:val="none" w:sz="0" w:space="0" w:color="auto" w:frame="1"/>
        </w:rPr>
      </w:pPr>
    </w:p>
    <w:p w14:paraId="1F2E7A7D" w14:textId="77777777" w:rsidR="004330C6" w:rsidRPr="00E80274" w:rsidRDefault="004330C6" w:rsidP="003817D3">
      <w:pPr>
        <w:rPr>
          <w:rFonts w:ascii="Arial" w:hAnsi="Arial"/>
          <w:b/>
          <w:color w:val="000000" w:themeColor="text1"/>
          <w:sz w:val="28"/>
          <w:bdr w:val="none" w:sz="0" w:space="0" w:color="auto" w:frame="1"/>
        </w:rPr>
      </w:pPr>
    </w:p>
    <w:p w14:paraId="5DDA8266" w14:textId="47304A59" w:rsidR="00B85A1B" w:rsidRPr="00E80274" w:rsidRDefault="00E65984" w:rsidP="00983DED">
      <w:pPr>
        <w:rPr>
          <w:rFonts w:ascii="Calibri" w:hAnsi="Calibri" w:cs="Calibri"/>
          <w:b/>
          <w:color w:val="000000" w:themeColor="text1"/>
          <w:sz w:val="44"/>
          <w:szCs w:val="44"/>
        </w:rPr>
      </w:pPr>
      <w:r w:rsidRPr="00E80274">
        <w:rPr>
          <w:rFonts w:ascii="Calibri" w:hAnsi="Calibri" w:cs="Calibri"/>
          <w:b/>
          <w:sz w:val="44"/>
          <w:szCs w:val="44"/>
        </w:rPr>
        <w:t>NicLen</w:t>
      </w:r>
      <w:r w:rsidR="009059EE" w:rsidRPr="00E80274">
        <w:rPr>
          <w:rFonts w:ascii="Calibri" w:hAnsi="Calibri" w:cs="Calibri"/>
          <w:b/>
          <w:sz w:val="44"/>
          <w:szCs w:val="44"/>
        </w:rPr>
        <w:t xml:space="preserve"> </w:t>
      </w:r>
      <w:r w:rsidR="009C0A5C" w:rsidRPr="00E80274">
        <w:rPr>
          <w:rFonts w:ascii="Calibri" w:hAnsi="Calibri" w:cs="Calibri"/>
          <w:b/>
          <w:sz w:val="44"/>
          <w:szCs w:val="44"/>
        </w:rPr>
        <w:t xml:space="preserve">investiert in Cameo </w:t>
      </w:r>
      <w:r w:rsidR="004D5527" w:rsidRPr="00E80274">
        <w:rPr>
          <w:rFonts w:ascii="Calibri" w:hAnsi="Calibri" w:cs="Calibri"/>
          <w:b/>
          <w:sz w:val="44"/>
          <w:szCs w:val="44"/>
        </w:rPr>
        <w:t>ORON</w:t>
      </w:r>
      <w:r w:rsidR="00DE3FDE" w:rsidRPr="00DE3FDE">
        <w:rPr>
          <w:rFonts w:ascii="Calibri" w:hAnsi="Calibri" w:cs="Calibri"/>
          <w:b/>
          <w:sz w:val="44"/>
          <w:szCs w:val="44"/>
        </w:rPr>
        <w:t>®</w:t>
      </w:r>
      <w:r w:rsidR="004D5527" w:rsidRPr="00E80274">
        <w:rPr>
          <w:rFonts w:ascii="Calibri" w:hAnsi="Calibri" w:cs="Calibri"/>
          <w:b/>
          <w:sz w:val="44"/>
          <w:szCs w:val="44"/>
        </w:rPr>
        <w:t xml:space="preserve"> H2 Phosphor-Laser Moving Head</w:t>
      </w:r>
    </w:p>
    <w:p w14:paraId="4E0D0DE2" w14:textId="77777777" w:rsidR="00983DED" w:rsidRPr="00E80274" w:rsidRDefault="00983DED" w:rsidP="00983DED">
      <w:pPr>
        <w:rPr>
          <w:rFonts w:ascii="Calibri" w:hAnsi="Calibri" w:cs="Arial"/>
          <w:b/>
          <w:bCs/>
          <w:color w:val="0D0D0D" w:themeColor="text1" w:themeTint="F2"/>
          <w:szCs w:val="26"/>
          <w:bdr w:val="none" w:sz="0" w:space="0" w:color="auto" w:frame="1"/>
        </w:rPr>
      </w:pPr>
    </w:p>
    <w:p w14:paraId="654CE78B" w14:textId="737868A9" w:rsidR="00B51491" w:rsidRPr="00E80274" w:rsidRDefault="00983DED" w:rsidP="00367794">
      <w:pPr>
        <w:rPr>
          <w:rFonts w:ascii="Calibri" w:hAnsi="Calibri" w:cs="Calibri"/>
          <w:b/>
          <w:bCs/>
          <w:color w:val="000000" w:themeColor="text1"/>
          <w:sz w:val="22"/>
          <w:szCs w:val="22"/>
        </w:rPr>
      </w:pPr>
      <w:r w:rsidRPr="00E80274">
        <w:rPr>
          <w:rFonts w:ascii="Calibri" w:hAnsi="Calibri" w:cs="Calibri"/>
          <w:b/>
          <w:bCs/>
          <w:color w:val="0D0D0D" w:themeColor="text1" w:themeTint="F2"/>
          <w:sz w:val="22"/>
          <w:szCs w:val="22"/>
          <w:bdr w:val="none" w:sz="0" w:space="0" w:color="auto" w:frame="1"/>
        </w:rPr>
        <w:t xml:space="preserve">Neu-Anspach, Deutschland – </w:t>
      </w:r>
      <w:r w:rsidR="00CB40D5" w:rsidRPr="00CB40D5">
        <w:rPr>
          <w:rFonts w:ascii="Calibri" w:hAnsi="Calibri" w:cs="Calibri"/>
          <w:b/>
          <w:bCs/>
          <w:sz w:val="22"/>
          <w:szCs w:val="22"/>
          <w:bdr w:val="none" w:sz="0" w:space="0" w:color="auto" w:frame="1"/>
        </w:rPr>
        <w:t>16</w:t>
      </w:r>
      <w:r w:rsidR="00B02624" w:rsidRPr="00CB40D5">
        <w:rPr>
          <w:rFonts w:ascii="Calibri" w:hAnsi="Calibri" w:cs="Calibri"/>
          <w:b/>
          <w:bCs/>
          <w:sz w:val="22"/>
          <w:szCs w:val="22"/>
          <w:bdr w:val="none" w:sz="0" w:space="0" w:color="auto" w:frame="1"/>
        </w:rPr>
        <w:t xml:space="preserve">. </w:t>
      </w:r>
      <w:r w:rsidR="00CC2DBA" w:rsidRPr="00CB40D5">
        <w:rPr>
          <w:rFonts w:ascii="Calibri" w:hAnsi="Calibri" w:cs="Calibri"/>
          <w:b/>
          <w:bCs/>
          <w:sz w:val="22"/>
          <w:szCs w:val="22"/>
          <w:bdr w:val="none" w:sz="0" w:space="0" w:color="auto" w:frame="1"/>
        </w:rPr>
        <w:t>J</w:t>
      </w:r>
      <w:r w:rsidR="00CB40D5" w:rsidRPr="00CB40D5">
        <w:rPr>
          <w:rFonts w:ascii="Calibri" w:hAnsi="Calibri" w:cs="Calibri"/>
          <w:b/>
          <w:bCs/>
          <w:sz w:val="22"/>
          <w:szCs w:val="22"/>
          <w:bdr w:val="none" w:sz="0" w:space="0" w:color="auto" w:frame="1"/>
        </w:rPr>
        <w:t xml:space="preserve">uli </w:t>
      </w:r>
      <w:r w:rsidR="00B02624" w:rsidRPr="00CB40D5">
        <w:rPr>
          <w:rFonts w:ascii="Calibri" w:hAnsi="Calibri" w:cs="Calibri"/>
          <w:b/>
          <w:bCs/>
          <w:sz w:val="22"/>
          <w:szCs w:val="22"/>
          <w:bdr w:val="none" w:sz="0" w:space="0" w:color="auto" w:frame="1"/>
        </w:rPr>
        <w:t>20</w:t>
      </w:r>
      <w:r w:rsidR="00B67F35" w:rsidRPr="00CB40D5">
        <w:rPr>
          <w:rFonts w:ascii="Calibri" w:hAnsi="Calibri" w:cs="Calibri"/>
          <w:b/>
          <w:bCs/>
          <w:sz w:val="22"/>
          <w:szCs w:val="22"/>
          <w:bdr w:val="none" w:sz="0" w:space="0" w:color="auto" w:frame="1"/>
        </w:rPr>
        <w:t>2</w:t>
      </w:r>
      <w:r w:rsidR="00CC2DBA" w:rsidRPr="00CB40D5">
        <w:rPr>
          <w:rFonts w:ascii="Calibri" w:hAnsi="Calibri" w:cs="Calibri"/>
          <w:b/>
          <w:bCs/>
          <w:sz w:val="22"/>
          <w:szCs w:val="22"/>
          <w:bdr w:val="none" w:sz="0" w:space="0" w:color="auto" w:frame="1"/>
        </w:rPr>
        <w:t>4</w:t>
      </w:r>
      <w:r w:rsidRPr="00E80274">
        <w:rPr>
          <w:rFonts w:ascii="Calibri" w:hAnsi="Calibri" w:cs="Calibri"/>
          <w:b/>
          <w:bCs/>
          <w:sz w:val="22"/>
          <w:szCs w:val="22"/>
          <w:bdr w:val="none" w:sz="0" w:space="0" w:color="auto" w:frame="1"/>
        </w:rPr>
        <w:t xml:space="preserve"> </w:t>
      </w:r>
      <w:r w:rsidRPr="00E80274">
        <w:rPr>
          <w:rFonts w:ascii="Calibri" w:hAnsi="Calibri" w:cs="Calibri"/>
          <w:b/>
          <w:bCs/>
          <w:color w:val="0D0D0D" w:themeColor="text1" w:themeTint="F2"/>
          <w:sz w:val="22"/>
          <w:szCs w:val="22"/>
          <w:bdr w:val="none" w:sz="0" w:space="0" w:color="auto" w:frame="1"/>
        </w:rPr>
        <w:t>–</w:t>
      </w:r>
      <w:r w:rsidR="00CC2DBA" w:rsidRPr="00E80274">
        <w:rPr>
          <w:rFonts w:ascii="Calibri" w:hAnsi="Calibri" w:cs="Calibri"/>
          <w:b/>
          <w:bCs/>
          <w:color w:val="0D0D0D" w:themeColor="text1" w:themeTint="F2"/>
          <w:sz w:val="22"/>
          <w:szCs w:val="22"/>
          <w:bdr w:val="none" w:sz="0" w:space="0" w:color="auto" w:frame="1"/>
        </w:rPr>
        <w:t xml:space="preserve"> Die </w:t>
      </w:r>
      <w:proofErr w:type="spellStart"/>
      <w:r w:rsidR="00F7474D" w:rsidRPr="00E80274">
        <w:rPr>
          <w:rFonts w:ascii="Calibri" w:hAnsi="Calibri" w:cs="Calibri"/>
          <w:b/>
          <w:bCs/>
          <w:color w:val="000000" w:themeColor="text1"/>
          <w:sz w:val="22"/>
          <w:szCs w:val="22"/>
        </w:rPr>
        <w:t>NicLen</w:t>
      </w:r>
      <w:proofErr w:type="spellEnd"/>
      <w:r w:rsidR="00CC2DBA" w:rsidRPr="00E80274">
        <w:rPr>
          <w:rFonts w:ascii="Calibri" w:hAnsi="Calibri" w:cs="Calibri"/>
          <w:b/>
          <w:bCs/>
          <w:color w:val="000000" w:themeColor="text1"/>
          <w:sz w:val="22"/>
          <w:szCs w:val="22"/>
        </w:rPr>
        <w:t xml:space="preserve"> GmbH</w:t>
      </w:r>
      <w:r w:rsidR="00F7474D" w:rsidRPr="00E80274">
        <w:rPr>
          <w:rFonts w:ascii="Calibri" w:hAnsi="Calibri" w:cs="Calibri"/>
          <w:b/>
          <w:bCs/>
          <w:color w:val="000000" w:themeColor="text1"/>
          <w:sz w:val="22"/>
          <w:szCs w:val="22"/>
        </w:rPr>
        <w:t xml:space="preserve"> setzt </w:t>
      </w:r>
      <w:r w:rsidR="00F21FEE" w:rsidRPr="00E80274">
        <w:rPr>
          <w:rFonts w:ascii="Calibri" w:hAnsi="Calibri" w:cs="Calibri"/>
          <w:b/>
          <w:bCs/>
          <w:color w:val="000000" w:themeColor="text1"/>
          <w:sz w:val="22"/>
          <w:szCs w:val="22"/>
        </w:rPr>
        <w:t xml:space="preserve">auch 2024 </w:t>
      </w:r>
      <w:r w:rsidR="00F7474D" w:rsidRPr="00E80274">
        <w:rPr>
          <w:rFonts w:ascii="Calibri" w:hAnsi="Calibri" w:cs="Calibri"/>
          <w:b/>
          <w:bCs/>
          <w:color w:val="000000" w:themeColor="text1"/>
          <w:sz w:val="22"/>
          <w:szCs w:val="22"/>
        </w:rPr>
        <w:t xml:space="preserve">weiter auf Cameo. Mit der jüngsten Investition in </w:t>
      </w:r>
      <w:r w:rsidR="00CC2DBA" w:rsidRPr="00E80274">
        <w:rPr>
          <w:rFonts w:ascii="Calibri" w:hAnsi="Calibri" w:cs="Calibri"/>
          <w:b/>
          <w:bCs/>
          <w:color w:val="000000" w:themeColor="text1"/>
          <w:sz w:val="22"/>
          <w:szCs w:val="22"/>
        </w:rPr>
        <w:t>den neuen ORON H2 Phosphor-Laser Moving Head</w:t>
      </w:r>
      <w:r w:rsidR="00F7474D" w:rsidRPr="00E80274">
        <w:rPr>
          <w:rFonts w:ascii="Calibri" w:hAnsi="Calibri" w:cs="Calibri"/>
          <w:b/>
          <w:bCs/>
          <w:color w:val="000000" w:themeColor="text1"/>
          <w:sz w:val="22"/>
          <w:szCs w:val="22"/>
        </w:rPr>
        <w:t xml:space="preserve"> </w:t>
      </w:r>
      <w:r w:rsidR="00B51491" w:rsidRPr="00E80274">
        <w:rPr>
          <w:rFonts w:ascii="Calibri" w:hAnsi="Calibri" w:cs="Calibri"/>
          <w:b/>
          <w:bCs/>
          <w:color w:val="000000" w:themeColor="text1"/>
          <w:sz w:val="22"/>
          <w:szCs w:val="22"/>
        </w:rPr>
        <w:t>erweitert der führende DryHire-Anbieter sein Lichttechnik-Portfolio um eine</w:t>
      </w:r>
      <w:r w:rsidR="0043217A" w:rsidRPr="00E80274">
        <w:rPr>
          <w:rFonts w:ascii="Calibri" w:hAnsi="Calibri" w:cs="Calibri"/>
          <w:b/>
          <w:bCs/>
          <w:color w:val="000000" w:themeColor="text1"/>
          <w:sz w:val="22"/>
          <w:szCs w:val="22"/>
        </w:rPr>
        <w:t xml:space="preserve">n echten Gamechanger. </w:t>
      </w:r>
      <w:r w:rsidR="00B62D02" w:rsidRPr="00E80274">
        <w:rPr>
          <w:rFonts w:ascii="Calibri" w:hAnsi="Calibri" w:cs="Calibri"/>
          <w:b/>
          <w:bCs/>
          <w:color w:val="000000" w:themeColor="text1"/>
          <w:sz w:val="22"/>
          <w:szCs w:val="22"/>
        </w:rPr>
        <w:t xml:space="preserve">Ab sofort steht der weltweit erste </w:t>
      </w:r>
      <w:r w:rsidR="00B51491" w:rsidRPr="00E80274">
        <w:rPr>
          <w:rFonts w:ascii="Calibri" w:hAnsi="Calibri" w:cs="Calibri"/>
          <w:b/>
          <w:bCs/>
          <w:sz w:val="22"/>
          <w:szCs w:val="22"/>
        </w:rPr>
        <w:t>IP65 Hybrid Moving Head mit Phosphor-Laser-Engine</w:t>
      </w:r>
      <w:r w:rsidR="00B62D02" w:rsidRPr="00E80274">
        <w:rPr>
          <w:rFonts w:ascii="Calibri" w:hAnsi="Calibri" w:cs="Calibri"/>
          <w:b/>
          <w:bCs/>
          <w:sz w:val="22"/>
          <w:szCs w:val="22"/>
        </w:rPr>
        <w:t xml:space="preserve"> </w:t>
      </w:r>
      <w:r w:rsidR="00F21FEE" w:rsidRPr="00E80274">
        <w:rPr>
          <w:rFonts w:ascii="Calibri" w:hAnsi="Calibri" w:cs="Calibri"/>
          <w:b/>
          <w:bCs/>
          <w:sz w:val="22"/>
          <w:szCs w:val="22"/>
        </w:rPr>
        <w:t>allen Kunden von NicLen in großer Stückzahl zur Verfügung.</w:t>
      </w:r>
    </w:p>
    <w:p w14:paraId="643731C8" w14:textId="77777777" w:rsidR="00F7474D" w:rsidRPr="00E80274" w:rsidRDefault="00F7474D" w:rsidP="00367794">
      <w:pPr>
        <w:rPr>
          <w:rFonts w:ascii="Calibri" w:hAnsi="Calibri" w:cs="Calibri"/>
          <w:b/>
          <w:bCs/>
          <w:color w:val="000000" w:themeColor="text1"/>
          <w:sz w:val="22"/>
          <w:szCs w:val="22"/>
        </w:rPr>
      </w:pPr>
    </w:p>
    <w:p w14:paraId="1A583111" w14:textId="2A4AA44D" w:rsidR="00EE2E86" w:rsidRPr="00E80274" w:rsidRDefault="00EE2E86" w:rsidP="00EE2E86">
      <w:pPr>
        <w:rPr>
          <w:rFonts w:ascii="Calibri" w:hAnsi="Calibri" w:cs="Calibri"/>
          <w:color w:val="000000" w:themeColor="text1"/>
          <w:sz w:val="22"/>
          <w:szCs w:val="22"/>
          <w:bdr w:val="none" w:sz="0" w:space="0" w:color="auto" w:frame="1"/>
        </w:rPr>
      </w:pPr>
      <w:r w:rsidRPr="00E80274">
        <w:rPr>
          <w:rFonts w:ascii="Calibri" w:hAnsi="Calibri" w:cs="Calibri"/>
          <w:sz w:val="22"/>
          <w:szCs w:val="22"/>
        </w:rPr>
        <w:t xml:space="preserve">Der Cameo ORON H2 basiert auf einer 260 Watt starken Phosphor-Laser-Engine, die als energieeffizienter und langlebiger Ersatz für Entladungslampen in der </w:t>
      </w:r>
      <w:r w:rsidR="00DE3FDE">
        <w:rPr>
          <w:rFonts w:ascii="Calibri" w:hAnsi="Calibri" w:cs="Calibri"/>
          <w:sz w:val="22"/>
          <w:szCs w:val="22"/>
        </w:rPr>
        <w:t>48</w:t>
      </w:r>
      <w:r w:rsidRPr="00E80274">
        <w:rPr>
          <w:rFonts w:ascii="Calibri" w:hAnsi="Calibri" w:cs="Calibri"/>
          <w:sz w:val="22"/>
          <w:szCs w:val="22"/>
        </w:rPr>
        <w:t xml:space="preserve">0-Watt-Klasse fungiert. </w:t>
      </w:r>
      <w:r w:rsidRPr="00E80274">
        <w:rPr>
          <w:rFonts w:ascii="Calibri" w:hAnsi="Calibri" w:cs="Calibri"/>
          <w:color w:val="000000" w:themeColor="text1"/>
          <w:sz w:val="22"/>
          <w:szCs w:val="22"/>
          <w:bdr w:val="none" w:sz="0" w:space="0" w:color="auto" w:frame="1"/>
        </w:rPr>
        <w:t xml:space="preserve">Mit seiner Kombination aus Beam, Spot und Wash und einem, für Laser-Moving-Heads, konkurrenzlos großen Zoombereich von 0,6°-32° eignet sich der IP65-fähige ORON H2 für den flexiblen Einsatz auf mittleren und großen Bühnen – Indoor wie Outdoor. </w:t>
      </w:r>
      <w:r w:rsidRPr="00E80274">
        <w:rPr>
          <w:rFonts w:ascii="Calibri" w:hAnsi="Calibri" w:cs="Calibri"/>
          <w:sz w:val="22"/>
          <w:szCs w:val="22"/>
        </w:rPr>
        <w:t>Mit 19 festen und 12 rotierenden Gobos sowie zwei kombinierbaren Effekträdern mit sechs Prismen, Beam Ovaliser und Frost-Filtern lässt der Laser-Moving-Head keine kreativen Wünsche bei der Beam-Gestaltung offen.</w:t>
      </w:r>
    </w:p>
    <w:p w14:paraId="4261EE5D" w14:textId="03145652" w:rsidR="00687137" w:rsidRPr="00E80274" w:rsidRDefault="00687137" w:rsidP="002B1920">
      <w:pPr>
        <w:rPr>
          <w:rFonts w:ascii="Calibri" w:hAnsi="Calibri" w:cs="Calibri"/>
          <w:bCs/>
          <w:color w:val="000000" w:themeColor="text1"/>
          <w:sz w:val="22"/>
          <w:szCs w:val="22"/>
        </w:rPr>
      </w:pPr>
    </w:p>
    <w:p w14:paraId="3E404C0D" w14:textId="04FB6BDD" w:rsidR="00531D38" w:rsidRPr="00E80274" w:rsidRDefault="00531D38" w:rsidP="002B1920">
      <w:pPr>
        <w:rPr>
          <w:rFonts w:ascii="Calibri" w:hAnsi="Calibri" w:cs="Calibri"/>
          <w:sz w:val="22"/>
          <w:szCs w:val="22"/>
        </w:rPr>
      </w:pPr>
      <w:r w:rsidRPr="00E80274">
        <w:rPr>
          <w:rFonts w:ascii="Calibri" w:hAnsi="Calibri" w:cs="Calibri"/>
          <w:sz w:val="22"/>
          <w:szCs w:val="22"/>
        </w:rPr>
        <w:t>„</w:t>
      </w:r>
      <w:r w:rsidR="008D5EFF" w:rsidRPr="00E80274">
        <w:rPr>
          <w:rFonts w:ascii="Calibri" w:hAnsi="Calibri" w:cs="Calibri"/>
          <w:sz w:val="22"/>
          <w:szCs w:val="22"/>
        </w:rPr>
        <w:t xml:space="preserve">In den </w:t>
      </w:r>
      <w:r w:rsidR="00865A49" w:rsidRPr="00E80274">
        <w:rPr>
          <w:rFonts w:ascii="Calibri" w:hAnsi="Calibri" w:cs="Calibri"/>
          <w:sz w:val="22"/>
          <w:szCs w:val="22"/>
        </w:rPr>
        <w:t>letzten Jahren hat Cameo sein Portfolio immer weiter ausgebaut und einzelne Lücken gezielt geschlossen</w:t>
      </w:r>
      <w:r w:rsidR="000C1D61" w:rsidRPr="00E80274">
        <w:rPr>
          <w:rFonts w:ascii="Calibri" w:hAnsi="Calibri" w:cs="Calibri"/>
          <w:sz w:val="22"/>
          <w:szCs w:val="22"/>
        </w:rPr>
        <w:t>“, erläutert</w:t>
      </w:r>
      <w:r w:rsidR="00865A49" w:rsidRPr="00E80274">
        <w:rPr>
          <w:rFonts w:ascii="Calibri" w:hAnsi="Calibri" w:cs="Calibri"/>
          <w:sz w:val="22"/>
          <w:szCs w:val="22"/>
        </w:rPr>
        <w:t xml:space="preserve"> </w:t>
      </w:r>
      <w:r w:rsidR="000C1D61" w:rsidRPr="00E80274">
        <w:rPr>
          <w:rFonts w:ascii="Calibri" w:hAnsi="Calibri" w:cs="Calibri"/>
          <w:sz w:val="22"/>
          <w:szCs w:val="22"/>
        </w:rPr>
        <w:t>NicLen Geschäftsführer Jörg Stöppler. „</w:t>
      </w:r>
      <w:r w:rsidR="00865A49" w:rsidRPr="00E80274">
        <w:rPr>
          <w:rFonts w:ascii="Calibri" w:hAnsi="Calibri" w:cs="Calibri"/>
          <w:sz w:val="22"/>
          <w:szCs w:val="22"/>
        </w:rPr>
        <w:t xml:space="preserve">Mit dem ORON H2 </w:t>
      </w:r>
      <w:r w:rsidR="00AC5BCA" w:rsidRPr="00E80274">
        <w:rPr>
          <w:rFonts w:ascii="Calibri" w:hAnsi="Calibri" w:cs="Calibri"/>
          <w:sz w:val="22"/>
          <w:szCs w:val="22"/>
        </w:rPr>
        <w:t>geht die Marke nun als technologischer Innovator vora</w:t>
      </w:r>
      <w:r w:rsidR="004A5561" w:rsidRPr="00E80274">
        <w:rPr>
          <w:rFonts w:ascii="Calibri" w:hAnsi="Calibri" w:cs="Calibri"/>
          <w:sz w:val="22"/>
          <w:szCs w:val="22"/>
        </w:rPr>
        <w:t>n</w:t>
      </w:r>
      <w:r w:rsidR="00AC5BCA" w:rsidRPr="00E80274">
        <w:rPr>
          <w:rFonts w:ascii="Calibri" w:hAnsi="Calibri" w:cs="Calibri"/>
          <w:sz w:val="22"/>
          <w:szCs w:val="22"/>
        </w:rPr>
        <w:t xml:space="preserve"> und zeigt, wohin der Weg im Bereich der Laser-Moving-Heads führt. </w:t>
      </w:r>
      <w:r w:rsidR="00666019" w:rsidRPr="00E80274">
        <w:rPr>
          <w:rFonts w:ascii="Calibri" w:hAnsi="Calibri" w:cs="Calibri"/>
          <w:sz w:val="22"/>
          <w:szCs w:val="22"/>
        </w:rPr>
        <w:t xml:space="preserve">Wir freuen uns, </w:t>
      </w:r>
      <w:r w:rsidR="007A2A7A" w:rsidRPr="00E80274">
        <w:rPr>
          <w:rFonts w:ascii="Calibri" w:hAnsi="Calibri" w:cs="Calibri"/>
          <w:sz w:val="22"/>
          <w:szCs w:val="22"/>
        </w:rPr>
        <w:t xml:space="preserve">den ORON H2 </w:t>
      </w:r>
      <w:r w:rsidR="00AC5BCA" w:rsidRPr="00E80274">
        <w:rPr>
          <w:rFonts w:ascii="Calibri" w:hAnsi="Calibri" w:cs="Calibri"/>
          <w:sz w:val="22"/>
          <w:szCs w:val="22"/>
        </w:rPr>
        <w:t>als eine</w:t>
      </w:r>
      <w:r w:rsidR="007A2A7A" w:rsidRPr="00E80274">
        <w:rPr>
          <w:rFonts w:ascii="Calibri" w:hAnsi="Calibri" w:cs="Calibri"/>
          <w:sz w:val="22"/>
          <w:szCs w:val="22"/>
        </w:rPr>
        <w:t>r der ersten Anbieter weltweit in großer Stückzahl verfügbar zu haben</w:t>
      </w:r>
      <w:r w:rsidR="000C1D61" w:rsidRPr="00E80274">
        <w:rPr>
          <w:rFonts w:ascii="Calibri" w:hAnsi="Calibri" w:cs="Calibri"/>
          <w:sz w:val="22"/>
          <w:szCs w:val="22"/>
        </w:rPr>
        <w:t>.“</w:t>
      </w:r>
    </w:p>
    <w:p w14:paraId="5D71D19F" w14:textId="77777777" w:rsidR="002302CF" w:rsidRPr="00E80274" w:rsidRDefault="002302CF" w:rsidP="00D473DB">
      <w:pPr>
        <w:rPr>
          <w:rFonts w:ascii="Calibri" w:hAnsi="Calibri" w:cs="Calibri"/>
          <w:color w:val="000000" w:themeColor="text1"/>
          <w:sz w:val="22"/>
          <w:szCs w:val="22"/>
        </w:rPr>
      </w:pPr>
    </w:p>
    <w:p w14:paraId="1874C91D" w14:textId="309D3C41" w:rsidR="00A21A2B" w:rsidRPr="00E80274" w:rsidRDefault="000C1D61" w:rsidP="00A21A2B">
      <w:pPr>
        <w:rPr>
          <w:rFonts w:ascii="Calibri" w:hAnsi="Calibri" w:cs="Calibri"/>
          <w:color w:val="000000" w:themeColor="text1"/>
          <w:sz w:val="22"/>
          <w:szCs w:val="22"/>
        </w:rPr>
      </w:pPr>
      <w:r w:rsidRPr="00E80274">
        <w:rPr>
          <w:rFonts w:ascii="Calibri" w:hAnsi="Calibri" w:cs="Calibri"/>
          <w:sz w:val="22"/>
          <w:szCs w:val="22"/>
        </w:rPr>
        <w:t>Markus Jahnel, COO Adam Hall Group:</w:t>
      </w:r>
      <w:r w:rsidR="00D473DB" w:rsidRPr="00E80274">
        <w:rPr>
          <w:rFonts w:ascii="Calibri" w:hAnsi="Calibri" w:cs="Calibri"/>
          <w:color w:val="000000" w:themeColor="text1"/>
          <w:sz w:val="22"/>
          <w:szCs w:val="22"/>
        </w:rPr>
        <w:t xml:space="preserve"> </w:t>
      </w:r>
      <w:r w:rsidR="00A21A2B" w:rsidRPr="00E80274">
        <w:rPr>
          <w:rFonts w:ascii="Calibri" w:hAnsi="Calibri" w:cs="Calibri"/>
          <w:color w:val="000000" w:themeColor="text1"/>
          <w:sz w:val="22"/>
          <w:szCs w:val="22"/>
        </w:rPr>
        <w:t>„</w:t>
      </w:r>
      <w:r w:rsidR="00FF611B" w:rsidRPr="00E80274">
        <w:rPr>
          <w:rFonts w:ascii="Calibri" w:hAnsi="Calibri" w:cs="Calibri"/>
          <w:color w:val="000000" w:themeColor="text1"/>
          <w:sz w:val="22"/>
          <w:szCs w:val="22"/>
        </w:rPr>
        <w:t xml:space="preserve">Die </w:t>
      </w:r>
      <w:r w:rsidR="00761F8A" w:rsidRPr="00E80274">
        <w:rPr>
          <w:rFonts w:ascii="Calibri" w:hAnsi="Calibri" w:cs="Calibri"/>
          <w:color w:val="000000" w:themeColor="text1"/>
          <w:sz w:val="22"/>
          <w:szCs w:val="22"/>
        </w:rPr>
        <w:t xml:space="preserve">langjährige </w:t>
      </w:r>
      <w:r w:rsidR="00FF611B" w:rsidRPr="00E80274">
        <w:rPr>
          <w:rFonts w:ascii="Calibri" w:hAnsi="Calibri" w:cs="Calibri"/>
          <w:color w:val="000000" w:themeColor="text1"/>
          <w:sz w:val="22"/>
          <w:szCs w:val="22"/>
        </w:rPr>
        <w:t xml:space="preserve">Zusammenarbeit mit NicLen </w:t>
      </w:r>
      <w:r w:rsidR="00761F8A" w:rsidRPr="00E80274">
        <w:rPr>
          <w:rFonts w:ascii="Calibri" w:hAnsi="Calibri" w:cs="Calibri"/>
          <w:color w:val="000000" w:themeColor="text1"/>
          <w:sz w:val="22"/>
          <w:szCs w:val="22"/>
        </w:rPr>
        <w:t xml:space="preserve">ist ein großer Vertrauensbeweis für </w:t>
      </w:r>
      <w:r w:rsidR="00606050" w:rsidRPr="00E80274">
        <w:rPr>
          <w:rFonts w:ascii="Calibri" w:hAnsi="Calibri" w:cs="Calibri"/>
          <w:color w:val="000000" w:themeColor="text1"/>
          <w:sz w:val="22"/>
          <w:szCs w:val="22"/>
        </w:rPr>
        <w:t>d</w:t>
      </w:r>
      <w:r w:rsidR="00DB67AD" w:rsidRPr="00E80274">
        <w:rPr>
          <w:rFonts w:ascii="Calibri" w:hAnsi="Calibri" w:cs="Calibri"/>
          <w:color w:val="000000" w:themeColor="text1"/>
          <w:sz w:val="22"/>
          <w:szCs w:val="22"/>
        </w:rPr>
        <w:t>en Weg der Marke Cameo.</w:t>
      </w:r>
      <w:r w:rsidR="00891B0B" w:rsidRPr="00E80274">
        <w:rPr>
          <w:rFonts w:ascii="Calibri" w:hAnsi="Calibri" w:cs="Calibri"/>
          <w:color w:val="000000" w:themeColor="text1"/>
          <w:sz w:val="22"/>
          <w:szCs w:val="22"/>
        </w:rPr>
        <w:t xml:space="preserve"> </w:t>
      </w:r>
      <w:r w:rsidR="00F77464" w:rsidRPr="00E80274">
        <w:rPr>
          <w:rFonts w:ascii="Calibri" w:hAnsi="Calibri" w:cs="Calibri"/>
          <w:color w:val="000000" w:themeColor="text1"/>
          <w:sz w:val="22"/>
          <w:szCs w:val="22"/>
        </w:rPr>
        <w:t xml:space="preserve">Mit der ZENIT-Serie fing 2018 alles an, gefolgt von </w:t>
      </w:r>
      <w:r w:rsidR="00F73483" w:rsidRPr="00E80274">
        <w:rPr>
          <w:rFonts w:ascii="Calibri" w:hAnsi="Calibri" w:cs="Calibri"/>
          <w:color w:val="000000" w:themeColor="text1"/>
          <w:sz w:val="22"/>
          <w:szCs w:val="22"/>
        </w:rPr>
        <w:t>den großen</w:t>
      </w:r>
      <w:r w:rsidR="00F77464" w:rsidRPr="00E80274">
        <w:rPr>
          <w:rFonts w:ascii="Calibri" w:hAnsi="Calibri" w:cs="Calibri"/>
          <w:color w:val="000000" w:themeColor="text1"/>
          <w:sz w:val="22"/>
          <w:szCs w:val="22"/>
        </w:rPr>
        <w:t xml:space="preserve"> </w:t>
      </w:r>
      <w:r w:rsidR="00891B0B" w:rsidRPr="00E80274">
        <w:rPr>
          <w:rFonts w:ascii="Calibri" w:hAnsi="Calibri" w:cs="Calibri"/>
          <w:color w:val="000000" w:themeColor="text1"/>
          <w:sz w:val="22"/>
          <w:szCs w:val="22"/>
        </w:rPr>
        <w:t>Moving</w:t>
      </w:r>
      <w:r w:rsidR="004A5561" w:rsidRPr="00E80274">
        <w:rPr>
          <w:rFonts w:ascii="Calibri" w:hAnsi="Calibri" w:cs="Calibri"/>
          <w:color w:val="000000" w:themeColor="text1"/>
          <w:sz w:val="22"/>
          <w:szCs w:val="22"/>
        </w:rPr>
        <w:t>-</w:t>
      </w:r>
      <w:r w:rsidR="00891B0B" w:rsidRPr="00E80274">
        <w:rPr>
          <w:rFonts w:ascii="Calibri" w:hAnsi="Calibri" w:cs="Calibri"/>
          <w:color w:val="000000" w:themeColor="text1"/>
          <w:sz w:val="22"/>
          <w:szCs w:val="22"/>
        </w:rPr>
        <w:t>Light</w:t>
      </w:r>
      <w:r w:rsidR="004A5561" w:rsidRPr="00E80274">
        <w:rPr>
          <w:rFonts w:ascii="Calibri" w:hAnsi="Calibri" w:cs="Calibri"/>
          <w:color w:val="000000" w:themeColor="text1"/>
          <w:sz w:val="22"/>
          <w:szCs w:val="22"/>
        </w:rPr>
        <w:t>-</w:t>
      </w:r>
      <w:r w:rsidR="00891B0B" w:rsidRPr="00E80274">
        <w:rPr>
          <w:rFonts w:ascii="Calibri" w:hAnsi="Calibri" w:cs="Calibri"/>
          <w:color w:val="000000" w:themeColor="text1"/>
          <w:sz w:val="22"/>
          <w:szCs w:val="22"/>
        </w:rPr>
        <w:t>Serien OTOS und OPUS</w:t>
      </w:r>
      <w:r w:rsidR="00F73483" w:rsidRPr="00E80274">
        <w:rPr>
          <w:rFonts w:ascii="Calibri" w:hAnsi="Calibri" w:cs="Calibri"/>
          <w:color w:val="000000" w:themeColor="text1"/>
          <w:sz w:val="22"/>
          <w:szCs w:val="22"/>
        </w:rPr>
        <w:t xml:space="preserve"> bis hin zu </w:t>
      </w:r>
      <w:r w:rsidR="008C47EE" w:rsidRPr="00E80274">
        <w:rPr>
          <w:rFonts w:ascii="Calibri" w:hAnsi="Calibri" w:cs="Calibri"/>
          <w:color w:val="000000" w:themeColor="text1"/>
          <w:sz w:val="22"/>
          <w:szCs w:val="22"/>
        </w:rPr>
        <w:t xml:space="preserve">den S4 </w:t>
      </w:r>
      <w:r w:rsidR="00131A00" w:rsidRPr="00E80274">
        <w:rPr>
          <w:rFonts w:ascii="Calibri" w:hAnsi="Calibri" w:cs="Calibri"/>
          <w:color w:val="000000" w:themeColor="text1"/>
          <w:sz w:val="22"/>
          <w:szCs w:val="22"/>
        </w:rPr>
        <w:t>Softlights</w:t>
      </w:r>
      <w:r w:rsidR="00642CE7" w:rsidRPr="00E80274">
        <w:rPr>
          <w:rFonts w:ascii="Calibri" w:hAnsi="Calibri" w:cs="Calibri"/>
          <w:color w:val="000000" w:themeColor="text1"/>
          <w:sz w:val="22"/>
          <w:szCs w:val="22"/>
        </w:rPr>
        <w:t xml:space="preserve"> und PIXBAR G2 LED-Bars</w:t>
      </w:r>
      <w:r w:rsidR="00012310" w:rsidRPr="00E80274">
        <w:rPr>
          <w:rFonts w:ascii="Calibri" w:hAnsi="Calibri" w:cs="Calibri"/>
          <w:color w:val="000000" w:themeColor="text1"/>
          <w:sz w:val="22"/>
          <w:szCs w:val="22"/>
        </w:rPr>
        <w:t xml:space="preserve">. </w:t>
      </w:r>
      <w:r w:rsidR="00DD2462" w:rsidRPr="00E80274">
        <w:rPr>
          <w:rFonts w:ascii="Calibri" w:hAnsi="Calibri" w:cs="Calibri"/>
          <w:color w:val="000000" w:themeColor="text1"/>
          <w:sz w:val="22"/>
          <w:szCs w:val="22"/>
        </w:rPr>
        <w:t xml:space="preserve">Mit der Investition in den neuen ORON H2 </w:t>
      </w:r>
      <w:r w:rsidR="00E0198F" w:rsidRPr="00E80274">
        <w:rPr>
          <w:rFonts w:ascii="Calibri" w:hAnsi="Calibri" w:cs="Calibri"/>
          <w:color w:val="000000" w:themeColor="text1"/>
          <w:sz w:val="22"/>
          <w:szCs w:val="22"/>
        </w:rPr>
        <w:t xml:space="preserve">gibt NicLen </w:t>
      </w:r>
      <w:r w:rsidR="004A5561" w:rsidRPr="00E80274">
        <w:rPr>
          <w:rFonts w:ascii="Calibri" w:hAnsi="Calibri" w:cs="Calibri"/>
          <w:color w:val="000000" w:themeColor="text1"/>
          <w:sz w:val="22"/>
          <w:szCs w:val="22"/>
        </w:rPr>
        <w:t xml:space="preserve">nun </w:t>
      </w:r>
      <w:r w:rsidR="00E0198F" w:rsidRPr="00E80274">
        <w:rPr>
          <w:rFonts w:ascii="Calibri" w:hAnsi="Calibri" w:cs="Calibri"/>
          <w:color w:val="000000" w:themeColor="text1"/>
          <w:sz w:val="22"/>
          <w:szCs w:val="22"/>
        </w:rPr>
        <w:t>ein weiteres Zukunftsversprechen ab. Wir sind stolz,</w:t>
      </w:r>
      <w:r w:rsidR="00AA5110" w:rsidRPr="00E80274">
        <w:rPr>
          <w:rFonts w:ascii="Calibri" w:hAnsi="Calibri" w:cs="Calibri"/>
          <w:color w:val="000000" w:themeColor="text1"/>
          <w:sz w:val="22"/>
          <w:szCs w:val="22"/>
        </w:rPr>
        <w:t xml:space="preserve"> ein beständiger Teil dieses Wegs zu sein und </w:t>
      </w:r>
      <w:r w:rsidR="00AA5110" w:rsidRPr="00E80274">
        <w:rPr>
          <w:rFonts w:ascii="Calibri" w:hAnsi="Calibri" w:cs="Calibri"/>
          <w:sz w:val="22"/>
          <w:szCs w:val="22"/>
        </w:rPr>
        <w:t>sind sehr gespannt,</w:t>
      </w:r>
      <w:r w:rsidR="00A21A2B" w:rsidRPr="00E80274">
        <w:rPr>
          <w:rFonts w:ascii="Calibri" w:hAnsi="Calibri" w:cs="Calibri"/>
          <w:color w:val="000000" w:themeColor="text1"/>
          <w:sz w:val="22"/>
          <w:szCs w:val="22"/>
        </w:rPr>
        <w:t xml:space="preserve"> </w:t>
      </w:r>
      <w:r w:rsidR="00AA5110" w:rsidRPr="00E80274">
        <w:rPr>
          <w:rFonts w:ascii="Calibri" w:hAnsi="Calibri" w:cs="Calibri"/>
          <w:color w:val="000000" w:themeColor="text1"/>
          <w:sz w:val="22"/>
          <w:szCs w:val="22"/>
        </w:rPr>
        <w:t>auf welchen Bühnen</w:t>
      </w:r>
      <w:r w:rsidR="00A21A2B" w:rsidRPr="00E80274">
        <w:rPr>
          <w:rFonts w:ascii="Calibri" w:hAnsi="Calibri" w:cs="Calibri"/>
          <w:color w:val="000000" w:themeColor="text1"/>
          <w:sz w:val="22"/>
          <w:szCs w:val="22"/>
        </w:rPr>
        <w:t xml:space="preserve"> wir </w:t>
      </w:r>
      <w:r w:rsidR="00AA5110" w:rsidRPr="00E80274">
        <w:rPr>
          <w:rFonts w:ascii="Calibri" w:hAnsi="Calibri" w:cs="Calibri"/>
          <w:color w:val="000000" w:themeColor="text1"/>
          <w:sz w:val="22"/>
          <w:szCs w:val="22"/>
        </w:rPr>
        <w:t>den</w:t>
      </w:r>
      <w:r w:rsidR="00A21A2B" w:rsidRPr="00E80274">
        <w:rPr>
          <w:rFonts w:ascii="Calibri" w:hAnsi="Calibri" w:cs="Calibri"/>
          <w:color w:val="000000" w:themeColor="text1"/>
          <w:sz w:val="22"/>
          <w:szCs w:val="22"/>
        </w:rPr>
        <w:t xml:space="preserve"> </w:t>
      </w:r>
      <w:r w:rsidR="00AA5110" w:rsidRPr="00E80274">
        <w:rPr>
          <w:rFonts w:ascii="Calibri" w:hAnsi="Calibri" w:cs="Calibri"/>
          <w:color w:val="000000" w:themeColor="text1"/>
          <w:sz w:val="22"/>
          <w:szCs w:val="22"/>
        </w:rPr>
        <w:t>ORON H2</w:t>
      </w:r>
      <w:r w:rsidR="00477046" w:rsidRPr="00E80274">
        <w:rPr>
          <w:rFonts w:ascii="Calibri" w:hAnsi="Calibri" w:cs="Calibri"/>
          <w:color w:val="000000" w:themeColor="text1"/>
          <w:sz w:val="22"/>
          <w:szCs w:val="22"/>
        </w:rPr>
        <w:t xml:space="preserve"> </w:t>
      </w:r>
      <w:r w:rsidR="00A21A2B" w:rsidRPr="00E80274">
        <w:rPr>
          <w:rFonts w:ascii="Calibri" w:hAnsi="Calibri" w:cs="Calibri"/>
          <w:color w:val="000000" w:themeColor="text1"/>
          <w:sz w:val="22"/>
          <w:szCs w:val="22"/>
        </w:rPr>
        <w:t>in den kommenden Monaten sehen werden.“</w:t>
      </w:r>
    </w:p>
    <w:p w14:paraId="5FF4FBAC" w14:textId="77777777" w:rsidR="008A7AEB" w:rsidRPr="00E80274" w:rsidRDefault="008A7AEB" w:rsidP="00C028A4">
      <w:pPr>
        <w:rPr>
          <w:rFonts w:ascii="Calibri" w:hAnsi="Calibri" w:cs="Calibri"/>
          <w:b/>
          <w:color w:val="FF0000"/>
          <w:sz w:val="22"/>
          <w:szCs w:val="22"/>
          <w:bdr w:val="none" w:sz="0" w:space="0" w:color="auto" w:frame="1"/>
        </w:rPr>
      </w:pPr>
    </w:p>
    <w:p w14:paraId="3671C46F" w14:textId="1E779D87" w:rsidR="003A6419" w:rsidRPr="00DE3FDE" w:rsidRDefault="00A523EA" w:rsidP="006D2E7A">
      <w:pPr>
        <w:pStyle w:val="KeinLeerraum"/>
        <w:rPr>
          <w:rFonts w:ascii="Calibri" w:hAnsi="Calibri" w:cs="Calibri"/>
          <w:color w:val="000000" w:themeColor="text1"/>
          <w:sz w:val="22"/>
          <w:szCs w:val="22"/>
          <w:lang w:val="en-US"/>
        </w:rPr>
      </w:pPr>
      <w:r w:rsidRPr="00DE3FDE">
        <w:rPr>
          <w:rFonts w:ascii="Calibri" w:hAnsi="Calibri" w:cs="Calibri"/>
          <w:sz w:val="22"/>
          <w:szCs w:val="22"/>
          <w:lang w:val="en-US"/>
        </w:rPr>
        <w:t>#</w:t>
      </w:r>
      <w:proofErr w:type="gramStart"/>
      <w:r w:rsidRPr="00DE3FDE">
        <w:rPr>
          <w:rFonts w:ascii="Calibri" w:hAnsi="Calibri" w:cs="Calibri"/>
          <w:sz w:val="22"/>
          <w:szCs w:val="22"/>
          <w:lang w:val="en-US"/>
        </w:rPr>
        <w:t>Cameo  #</w:t>
      </w:r>
      <w:proofErr w:type="gramEnd"/>
      <w:r w:rsidRPr="00DE3FDE">
        <w:rPr>
          <w:rFonts w:ascii="Calibri" w:hAnsi="Calibri" w:cs="Calibri"/>
          <w:sz w:val="22"/>
          <w:szCs w:val="22"/>
          <w:lang w:val="en-US"/>
        </w:rPr>
        <w:t xml:space="preserve">ForLumenBeings  </w:t>
      </w:r>
      <w:r w:rsidRPr="00DE3FDE">
        <w:rPr>
          <w:rFonts w:ascii="Calibri" w:hAnsi="Calibri" w:cs="Calibri"/>
          <w:color w:val="0D0D0D" w:themeColor="text1" w:themeTint="F2"/>
          <w:sz w:val="22"/>
          <w:szCs w:val="22"/>
          <w:lang w:val="en-US"/>
        </w:rPr>
        <w:t xml:space="preserve">#ProLighting  #EventTech  </w:t>
      </w:r>
      <w:r w:rsidRPr="00DE3FDE">
        <w:rPr>
          <w:rFonts w:ascii="Calibri" w:hAnsi="Calibri" w:cs="Calibri"/>
          <w:color w:val="000000" w:themeColor="text1"/>
          <w:sz w:val="22"/>
          <w:szCs w:val="22"/>
          <w:lang w:val="en-US"/>
        </w:rPr>
        <w:t>#ExperienceEventTech</w:t>
      </w:r>
      <w:r w:rsidR="006B6ADB" w:rsidRPr="00DE3FDE">
        <w:rPr>
          <w:rFonts w:ascii="Calibri" w:hAnsi="Calibri" w:cs="Calibri"/>
          <w:color w:val="000000" w:themeColor="text1"/>
          <w:sz w:val="22"/>
          <w:szCs w:val="22"/>
          <w:lang w:val="en-US"/>
        </w:rPr>
        <w:t>nology</w:t>
      </w:r>
    </w:p>
    <w:p w14:paraId="2BF223E0" w14:textId="77777777" w:rsidR="00A523EA" w:rsidRPr="00DE3FDE" w:rsidRDefault="00A523EA" w:rsidP="006D2E7A">
      <w:pPr>
        <w:pStyle w:val="KeinLeerraum"/>
        <w:rPr>
          <w:rFonts w:ascii="Calibri" w:hAnsi="Calibri" w:cs="Calibri"/>
          <w:color w:val="0D0D0D" w:themeColor="text1" w:themeTint="F2"/>
          <w:sz w:val="22"/>
          <w:szCs w:val="22"/>
          <w:highlight w:val="yellow"/>
          <w:lang w:val="en-US"/>
        </w:rPr>
      </w:pPr>
    </w:p>
    <w:p w14:paraId="45899D35" w14:textId="43DFBB2D" w:rsidR="00E05A29" w:rsidRPr="00DE3FDE" w:rsidRDefault="006D2E7A" w:rsidP="00E05A29">
      <w:pPr>
        <w:rPr>
          <w:rStyle w:val="Hyperlink"/>
          <w:rFonts w:ascii="Calibri" w:hAnsi="Calibri" w:cs="Calibri"/>
          <w:sz w:val="22"/>
          <w:szCs w:val="22"/>
          <w:lang w:val="en-US"/>
        </w:rPr>
      </w:pPr>
      <w:proofErr w:type="spellStart"/>
      <w:r w:rsidRPr="00DE3FDE">
        <w:rPr>
          <w:rFonts w:ascii="Calibri" w:hAnsi="Calibri" w:cs="Calibri"/>
          <w:b/>
          <w:sz w:val="22"/>
          <w:szCs w:val="22"/>
          <w:lang w:val="en-US"/>
        </w:rPr>
        <w:t>Weitere</w:t>
      </w:r>
      <w:proofErr w:type="spellEnd"/>
      <w:r w:rsidRPr="00DE3FDE">
        <w:rPr>
          <w:rFonts w:ascii="Calibri" w:hAnsi="Calibri" w:cs="Calibri"/>
          <w:b/>
          <w:sz w:val="22"/>
          <w:szCs w:val="22"/>
          <w:lang w:val="en-US"/>
        </w:rPr>
        <w:t xml:space="preserve"> </w:t>
      </w:r>
      <w:proofErr w:type="spellStart"/>
      <w:r w:rsidRPr="00DE3FDE">
        <w:rPr>
          <w:rFonts w:ascii="Calibri" w:hAnsi="Calibri" w:cs="Calibri"/>
          <w:b/>
          <w:sz w:val="22"/>
          <w:szCs w:val="22"/>
          <w:lang w:val="en-US"/>
        </w:rPr>
        <w:t>Informationen</w:t>
      </w:r>
      <w:proofErr w:type="spellEnd"/>
      <w:r w:rsidRPr="00DE3FDE">
        <w:rPr>
          <w:rFonts w:ascii="Calibri" w:hAnsi="Calibri" w:cs="Calibri"/>
          <w:b/>
          <w:sz w:val="22"/>
          <w:szCs w:val="22"/>
          <w:lang w:val="en-US"/>
        </w:rPr>
        <w:t xml:space="preserve">: </w:t>
      </w:r>
      <w:r w:rsidR="00E05A29" w:rsidRPr="00DE3FDE">
        <w:rPr>
          <w:rFonts w:ascii="Calibri" w:hAnsi="Calibri" w:cs="Calibri"/>
          <w:b/>
          <w:sz w:val="22"/>
          <w:szCs w:val="22"/>
          <w:lang w:val="en-US"/>
        </w:rPr>
        <w:br/>
      </w:r>
      <w:hyperlink r:id="rId7" w:history="1">
        <w:r w:rsidR="00DC42EB" w:rsidRPr="00DE3FDE">
          <w:rPr>
            <w:rStyle w:val="Hyperlink"/>
            <w:rFonts w:ascii="Calibri" w:hAnsi="Calibri" w:cs="Calibri"/>
            <w:sz w:val="22"/>
            <w:szCs w:val="22"/>
            <w:lang w:val="en-US"/>
          </w:rPr>
          <w:t>niclen.de</w:t>
        </w:r>
      </w:hyperlink>
    </w:p>
    <w:p w14:paraId="69E1E3FD" w14:textId="77777777" w:rsidR="004F3D40" w:rsidRPr="00DE3FDE" w:rsidRDefault="00000000" w:rsidP="004F3D40">
      <w:pPr>
        <w:rPr>
          <w:rStyle w:val="Hyperlink"/>
          <w:rFonts w:ascii="Calibri" w:eastAsia="Arial" w:hAnsi="Calibri" w:cs="Calibri"/>
          <w:sz w:val="22"/>
          <w:szCs w:val="22"/>
          <w:lang w:val="en-US"/>
        </w:rPr>
      </w:pPr>
      <w:hyperlink r:id="rId8" w:history="1">
        <w:r w:rsidR="004F3D40" w:rsidRPr="00DE3FDE">
          <w:rPr>
            <w:rStyle w:val="Hyperlink"/>
            <w:rFonts w:ascii="Calibri" w:hAnsi="Calibri" w:cs="Calibri"/>
            <w:sz w:val="22"/>
            <w:szCs w:val="22"/>
            <w:lang w:val="en-US"/>
          </w:rPr>
          <w:t>cameolight.com</w:t>
        </w:r>
      </w:hyperlink>
    </w:p>
    <w:p w14:paraId="579C3CBA" w14:textId="77777777" w:rsidR="004F3D40" w:rsidRPr="00DE3FDE" w:rsidRDefault="004F3D40" w:rsidP="00E05A29">
      <w:pPr>
        <w:rPr>
          <w:rFonts w:ascii="Calibri" w:hAnsi="Calibri" w:cs="Calibri"/>
          <w:b/>
          <w:sz w:val="22"/>
          <w:szCs w:val="22"/>
          <w:lang w:val="en-US"/>
        </w:rPr>
      </w:pPr>
    </w:p>
    <w:p w14:paraId="00077636" w14:textId="661CF78F" w:rsidR="004F3D40" w:rsidRPr="00DE3FDE" w:rsidRDefault="00000000" w:rsidP="004F3D40">
      <w:pPr>
        <w:rPr>
          <w:rStyle w:val="Hyperlink"/>
          <w:rFonts w:ascii="Calibri" w:eastAsia="Arial" w:hAnsi="Calibri"/>
          <w:b/>
          <w:bCs/>
          <w:color w:val="auto"/>
          <w:sz w:val="22"/>
          <w:szCs w:val="22"/>
          <w:u w:val="none"/>
          <w:lang w:val="en-US"/>
        </w:rPr>
      </w:pPr>
      <w:hyperlink r:id="rId9" w:history="1">
        <w:r w:rsidR="004F3D40" w:rsidRPr="00DE3FDE">
          <w:rPr>
            <w:rStyle w:val="Hyperlink"/>
            <w:rFonts w:ascii="Calibri" w:hAnsi="Calibri" w:cs="Calibri"/>
            <w:sz w:val="22"/>
            <w:szCs w:val="22"/>
            <w:lang w:val="en-US"/>
          </w:rPr>
          <w:t>adamhall.com</w:t>
        </w:r>
      </w:hyperlink>
      <w:r w:rsidR="004F3D40" w:rsidRPr="00DE3FDE">
        <w:rPr>
          <w:rFonts w:ascii="Calibri" w:hAnsi="Calibri" w:cs="Calibri"/>
          <w:sz w:val="22"/>
          <w:szCs w:val="22"/>
          <w:u w:val="single"/>
          <w:lang w:val="en-US"/>
        </w:rPr>
        <w:br/>
      </w:r>
      <w:hyperlink r:id="rId10" w:history="1">
        <w:r w:rsidR="000B6AC3" w:rsidRPr="00DE3FDE">
          <w:rPr>
            <w:rStyle w:val="Hyperlink"/>
            <w:rFonts w:ascii="Calibri" w:hAnsi="Calibri" w:cs="Calibri"/>
            <w:sz w:val="22"/>
            <w:szCs w:val="22"/>
            <w:lang w:val="en-US"/>
          </w:rPr>
          <w:t>blog.adamhall.com</w:t>
        </w:r>
      </w:hyperlink>
    </w:p>
    <w:p w14:paraId="55729A02" w14:textId="77777777" w:rsidR="00DC42EB" w:rsidRPr="00DE3FDE" w:rsidRDefault="00DC42EB" w:rsidP="00E05A29">
      <w:pPr>
        <w:rPr>
          <w:rStyle w:val="Hyperlink"/>
          <w:rFonts w:ascii="Calibri" w:eastAsia="Arial" w:hAnsi="Calibri"/>
          <w:sz w:val="22"/>
          <w:lang w:val="en-US"/>
        </w:rPr>
      </w:pPr>
    </w:p>
    <w:p w14:paraId="3D598F78" w14:textId="77777777" w:rsidR="00642CE7" w:rsidRPr="00E80274" w:rsidRDefault="00642CE7" w:rsidP="00642CE7">
      <w:pPr>
        <w:pStyle w:val="KeinLeerraum"/>
        <w:rPr>
          <w:rFonts w:ascii="Calibri" w:hAnsi="Calibri" w:cs="Calibri"/>
          <w:b/>
          <w:color w:val="808080"/>
          <w:sz w:val="18"/>
        </w:rPr>
      </w:pPr>
      <w:r w:rsidRPr="00E80274">
        <w:rPr>
          <w:rFonts w:ascii="Calibri" w:hAnsi="Calibri" w:cs="Calibri"/>
          <w:b/>
          <w:color w:val="808080"/>
          <w:sz w:val="18"/>
        </w:rPr>
        <w:t>Über die Adam Hall Group</w:t>
      </w:r>
    </w:p>
    <w:p w14:paraId="2FE1BF4B" w14:textId="77777777" w:rsidR="00642CE7" w:rsidRPr="00E80274" w:rsidRDefault="00642CE7" w:rsidP="00642CE7">
      <w:pPr>
        <w:rPr>
          <w:rFonts w:ascii="Calibri" w:hAnsi="Calibri" w:cs="Calibri"/>
          <w:bCs/>
          <w:color w:val="808080" w:themeColor="background1" w:themeShade="80"/>
          <w:sz w:val="18"/>
          <w:szCs w:val="18"/>
        </w:rPr>
      </w:pPr>
      <w:bookmarkStart w:id="0" w:name="_Hlk15465985"/>
      <w:r w:rsidRPr="00E80274">
        <w:rPr>
          <w:rFonts w:ascii="Calibri" w:hAnsi="Calibri" w:cs="Calibri"/>
          <w:bCs/>
          <w:color w:val="808080" w:themeColor="background1" w:themeShade="80"/>
          <w:sz w:val="18"/>
          <w:szCs w:val="18"/>
        </w:rPr>
        <w:lastRenderedPageBreak/>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02746BC7" w14:textId="77777777" w:rsidR="00642CE7" w:rsidRPr="00E80274" w:rsidRDefault="00642CE7" w:rsidP="00642CE7">
      <w:pPr>
        <w:rPr>
          <w:rFonts w:ascii="Calibri" w:hAnsi="Calibri" w:cs="Calibri"/>
          <w:bCs/>
          <w:color w:val="808080" w:themeColor="background1" w:themeShade="80"/>
          <w:sz w:val="18"/>
          <w:szCs w:val="18"/>
        </w:rPr>
      </w:pPr>
      <w:r w:rsidRPr="00E80274">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E80274">
        <w:rPr>
          <w:rFonts w:ascii="Calibri" w:hAnsi="Calibri" w:cs="Calibri"/>
          <w:bCs/>
          <w:color w:val="808080" w:themeColor="background1" w:themeShade="80"/>
          <w:sz w:val="18"/>
          <w:szCs w:val="18"/>
        </w:rPr>
        <w:t xml:space="preserve">. </w:t>
      </w:r>
    </w:p>
    <w:p w14:paraId="5300F5D9" w14:textId="5BD04D0C" w:rsidR="000C2D39" w:rsidRPr="00E80274" w:rsidRDefault="00642CE7" w:rsidP="00642CE7">
      <w:pPr>
        <w:rPr>
          <w:rFonts w:ascii="Calibri" w:hAnsi="Calibri" w:cs="Calibri"/>
          <w:bCs/>
          <w:color w:val="808080" w:themeColor="background1" w:themeShade="80"/>
          <w:sz w:val="18"/>
          <w:szCs w:val="18"/>
        </w:rPr>
      </w:pPr>
      <w:r w:rsidRPr="00E80274">
        <w:rPr>
          <w:rFonts w:ascii="Calibri" w:hAnsi="Calibri" w:cs="Calibri"/>
          <w:bCs/>
          <w:color w:val="808080" w:themeColor="background1" w:themeShade="80"/>
          <w:sz w:val="18"/>
          <w:szCs w:val="18"/>
        </w:rPr>
        <w:t xml:space="preserve">Mehr Information zur Adam Hall Group im Internet unter </w:t>
      </w:r>
      <w:hyperlink r:id="rId11" w:history="1">
        <w:r w:rsidRPr="00E80274">
          <w:rPr>
            <w:rStyle w:val="Hyperlink"/>
            <w:rFonts w:ascii="Calibri" w:hAnsi="Calibri" w:cs="Calibri"/>
            <w:bCs/>
            <w:sz w:val="18"/>
            <w:szCs w:val="18"/>
          </w:rPr>
          <w:t>www.adamhall.com</w:t>
        </w:r>
      </w:hyperlink>
      <w:r w:rsidRPr="00E80274">
        <w:rPr>
          <w:rFonts w:ascii="Calibri" w:hAnsi="Calibri" w:cs="Calibri"/>
          <w:bCs/>
          <w:color w:val="808080" w:themeColor="background1" w:themeShade="80"/>
          <w:sz w:val="18"/>
          <w:szCs w:val="18"/>
        </w:rPr>
        <w:t>.</w:t>
      </w:r>
    </w:p>
    <w:sectPr w:rsidR="000C2D39" w:rsidRPr="00E802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2C1F5" w14:textId="77777777" w:rsidR="00774741" w:rsidRDefault="00774741" w:rsidP="004330C6">
      <w:r>
        <w:separator/>
      </w:r>
    </w:p>
  </w:endnote>
  <w:endnote w:type="continuationSeparator" w:id="0">
    <w:p w14:paraId="1BF8CCF7" w14:textId="77777777" w:rsidR="00774741" w:rsidRDefault="00774741" w:rsidP="004330C6">
      <w:r>
        <w:continuationSeparator/>
      </w:r>
    </w:p>
  </w:endnote>
  <w:endnote w:type="continuationNotice" w:id="1">
    <w:p w14:paraId="3A8998A7" w14:textId="77777777" w:rsidR="00774741" w:rsidRDefault="00774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AD1C1" w14:textId="77777777" w:rsidR="00774741" w:rsidRDefault="00774741" w:rsidP="004330C6">
      <w:r>
        <w:separator/>
      </w:r>
    </w:p>
  </w:footnote>
  <w:footnote w:type="continuationSeparator" w:id="0">
    <w:p w14:paraId="0953590C" w14:textId="77777777" w:rsidR="00774741" w:rsidRDefault="00774741" w:rsidP="004330C6">
      <w:r>
        <w:continuationSeparator/>
      </w:r>
    </w:p>
  </w:footnote>
  <w:footnote w:type="continuationNotice" w:id="1">
    <w:p w14:paraId="58570894" w14:textId="77777777" w:rsidR="00774741" w:rsidRDefault="007747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310"/>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1D61"/>
    <w:rsid w:val="000C2D39"/>
    <w:rsid w:val="000C543C"/>
    <w:rsid w:val="000C5BAB"/>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3ADC"/>
    <w:rsid w:val="002C46F9"/>
    <w:rsid w:val="002C6DFE"/>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B4888"/>
    <w:rsid w:val="003C260F"/>
    <w:rsid w:val="003C3F56"/>
    <w:rsid w:val="003C5DFE"/>
    <w:rsid w:val="003C7650"/>
    <w:rsid w:val="003D51DC"/>
    <w:rsid w:val="003E4B2D"/>
    <w:rsid w:val="003E5409"/>
    <w:rsid w:val="003F6959"/>
    <w:rsid w:val="004037C1"/>
    <w:rsid w:val="0040560D"/>
    <w:rsid w:val="00411C01"/>
    <w:rsid w:val="00417FDB"/>
    <w:rsid w:val="0042095F"/>
    <w:rsid w:val="00421FC1"/>
    <w:rsid w:val="00422766"/>
    <w:rsid w:val="00423486"/>
    <w:rsid w:val="0043217A"/>
    <w:rsid w:val="00432A84"/>
    <w:rsid w:val="00432C94"/>
    <w:rsid w:val="004330C6"/>
    <w:rsid w:val="0043733D"/>
    <w:rsid w:val="00445DF3"/>
    <w:rsid w:val="00454E7E"/>
    <w:rsid w:val="0045598C"/>
    <w:rsid w:val="004624FD"/>
    <w:rsid w:val="00464F5D"/>
    <w:rsid w:val="0046543C"/>
    <w:rsid w:val="00471643"/>
    <w:rsid w:val="00476FE9"/>
    <w:rsid w:val="00477046"/>
    <w:rsid w:val="0048445A"/>
    <w:rsid w:val="0048479D"/>
    <w:rsid w:val="00485602"/>
    <w:rsid w:val="004858F2"/>
    <w:rsid w:val="004968EC"/>
    <w:rsid w:val="004A5441"/>
    <w:rsid w:val="004A5561"/>
    <w:rsid w:val="004A62CF"/>
    <w:rsid w:val="004C0829"/>
    <w:rsid w:val="004C539B"/>
    <w:rsid w:val="004D3DB3"/>
    <w:rsid w:val="004D4077"/>
    <w:rsid w:val="004D54E9"/>
    <w:rsid w:val="004D5527"/>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1E8F"/>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06050"/>
    <w:rsid w:val="006075CD"/>
    <w:rsid w:val="00610CDC"/>
    <w:rsid w:val="00623E6A"/>
    <w:rsid w:val="00625995"/>
    <w:rsid w:val="0063132F"/>
    <w:rsid w:val="00633CC0"/>
    <w:rsid w:val="00640BCD"/>
    <w:rsid w:val="00642CE7"/>
    <w:rsid w:val="00645AA1"/>
    <w:rsid w:val="00647C22"/>
    <w:rsid w:val="00652A61"/>
    <w:rsid w:val="00657B99"/>
    <w:rsid w:val="00662F18"/>
    <w:rsid w:val="0066481D"/>
    <w:rsid w:val="00666019"/>
    <w:rsid w:val="00673D01"/>
    <w:rsid w:val="006744A3"/>
    <w:rsid w:val="006811A8"/>
    <w:rsid w:val="00681B0E"/>
    <w:rsid w:val="00683F82"/>
    <w:rsid w:val="00687137"/>
    <w:rsid w:val="00691110"/>
    <w:rsid w:val="00691C93"/>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45C"/>
    <w:rsid w:val="00774741"/>
    <w:rsid w:val="00775BF5"/>
    <w:rsid w:val="00780A4D"/>
    <w:rsid w:val="00786582"/>
    <w:rsid w:val="00790782"/>
    <w:rsid w:val="00794BD0"/>
    <w:rsid w:val="007A2A7A"/>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33C2F"/>
    <w:rsid w:val="00840293"/>
    <w:rsid w:val="008474CD"/>
    <w:rsid w:val="00850BB6"/>
    <w:rsid w:val="00851EC2"/>
    <w:rsid w:val="00860B86"/>
    <w:rsid w:val="008635C3"/>
    <w:rsid w:val="00865A49"/>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D5EFF"/>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5110"/>
    <w:rsid w:val="00AA6163"/>
    <w:rsid w:val="00AB080D"/>
    <w:rsid w:val="00AB4CD5"/>
    <w:rsid w:val="00AC0AC7"/>
    <w:rsid w:val="00AC1756"/>
    <w:rsid w:val="00AC5BCA"/>
    <w:rsid w:val="00AC6A98"/>
    <w:rsid w:val="00AD56FA"/>
    <w:rsid w:val="00AE0BCA"/>
    <w:rsid w:val="00AF5808"/>
    <w:rsid w:val="00AF5B54"/>
    <w:rsid w:val="00AF613A"/>
    <w:rsid w:val="00AF6B32"/>
    <w:rsid w:val="00B0068E"/>
    <w:rsid w:val="00B02624"/>
    <w:rsid w:val="00B05AE5"/>
    <w:rsid w:val="00B06E0B"/>
    <w:rsid w:val="00B33379"/>
    <w:rsid w:val="00B42DDB"/>
    <w:rsid w:val="00B43B48"/>
    <w:rsid w:val="00B472AF"/>
    <w:rsid w:val="00B50FB7"/>
    <w:rsid w:val="00B51491"/>
    <w:rsid w:val="00B51C51"/>
    <w:rsid w:val="00B60767"/>
    <w:rsid w:val="00B62D02"/>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40D5"/>
    <w:rsid w:val="00CB5540"/>
    <w:rsid w:val="00CC2DBA"/>
    <w:rsid w:val="00CC4FA9"/>
    <w:rsid w:val="00CC69FF"/>
    <w:rsid w:val="00CD167B"/>
    <w:rsid w:val="00CD6157"/>
    <w:rsid w:val="00CD7F18"/>
    <w:rsid w:val="00CE101C"/>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B67AD"/>
    <w:rsid w:val="00DC1B36"/>
    <w:rsid w:val="00DC42EB"/>
    <w:rsid w:val="00DC5AC5"/>
    <w:rsid w:val="00DD0C9B"/>
    <w:rsid w:val="00DD2462"/>
    <w:rsid w:val="00DE01C7"/>
    <w:rsid w:val="00DE080B"/>
    <w:rsid w:val="00DE22EF"/>
    <w:rsid w:val="00DE295B"/>
    <w:rsid w:val="00DE2AE7"/>
    <w:rsid w:val="00DE2FD9"/>
    <w:rsid w:val="00DE3E86"/>
    <w:rsid w:val="00DE3FDE"/>
    <w:rsid w:val="00DE5608"/>
    <w:rsid w:val="00DE5619"/>
    <w:rsid w:val="00DE5CC5"/>
    <w:rsid w:val="00DE7198"/>
    <w:rsid w:val="00DF7668"/>
    <w:rsid w:val="00E0198F"/>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0274"/>
    <w:rsid w:val="00E8278D"/>
    <w:rsid w:val="00E84890"/>
    <w:rsid w:val="00E8654F"/>
    <w:rsid w:val="00E86932"/>
    <w:rsid w:val="00E94C2E"/>
    <w:rsid w:val="00E9699A"/>
    <w:rsid w:val="00E97CEF"/>
    <w:rsid w:val="00EA107B"/>
    <w:rsid w:val="00EA1913"/>
    <w:rsid w:val="00EB4FE9"/>
    <w:rsid w:val="00ED5FC7"/>
    <w:rsid w:val="00EE0A6D"/>
    <w:rsid w:val="00EE0F8A"/>
    <w:rsid w:val="00EE2E86"/>
    <w:rsid w:val="00EE6705"/>
    <w:rsid w:val="00F00F40"/>
    <w:rsid w:val="00F10AE8"/>
    <w:rsid w:val="00F1313D"/>
    <w:rsid w:val="00F14855"/>
    <w:rsid w:val="00F21E77"/>
    <w:rsid w:val="00F21FEE"/>
    <w:rsid w:val="00F22EA0"/>
    <w:rsid w:val="00F25364"/>
    <w:rsid w:val="00F27082"/>
    <w:rsid w:val="00F36689"/>
    <w:rsid w:val="00F40FC9"/>
    <w:rsid w:val="00F4178D"/>
    <w:rsid w:val="00F43EA8"/>
    <w:rsid w:val="00F46090"/>
    <w:rsid w:val="00F62431"/>
    <w:rsid w:val="00F714C2"/>
    <w:rsid w:val="00F73483"/>
    <w:rsid w:val="00F7474D"/>
    <w:rsid w:val="00F76C10"/>
    <w:rsid w:val="00F77464"/>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29</cp:revision>
  <cp:lastPrinted>2019-01-10T17:28:00Z</cp:lastPrinted>
  <dcterms:created xsi:type="dcterms:W3CDTF">2022-04-19T14:10:00Z</dcterms:created>
  <dcterms:modified xsi:type="dcterms:W3CDTF">2024-07-11T11:52:00Z</dcterms:modified>
</cp:coreProperties>
</file>