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DD6D8C"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230558DA" w14:textId="61A55546" w:rsidR="004330C6" w:rsidRPr="00DD6D8C" w:rsidRDefault="004330C6" w:rsidP="003817D3">
      <w:pPr>
        <w:rPr>
          <w:rFonts w:ascii="Arial" w:hAnsi="Arial"/>
          <w:b/>
          <w:color w:val="000000" w:themeColor="text1"/>
          <w:sz w:val="28"/>
          <w:bdr w:val="none" w:sz="0" w:space="0" w:color="auto" w:frame="1"/>
          <w:lang w:val="en-US"/>
        </w:rPr>
      </w:pPr>
    </w:p>
    <w:p w14:paraId="1F2E7A7D" w14:textId="77777777" w:rsidR="004330C6" w:rsidRPr="00DD6D8C" w:rsidRDefault="004330C6" w:rsidP="003817D3">
      <w:pPr>
        <w:rPr>
          <w:rFonts w:ascii="Arial" w:hAnsi="Arial"/>
          <w:b/>
          <w:color w:val="000000" w:themeColor="text1"/>
          <w:sz w:val="28"/>
          <w:bdr w:val="none" w:sz="0" w:space="0" w:color="auto" w:frame="1"/>
          <w:lang w:val="en-US"/>
        </w:rPr>
      </w:pPr>
    </w:p>
    <w:p w14:paraId="35C7CFA8" w14:textId="32BFD127" w:rsidR="00EF1FDF" w:rsidRPr="00DD6D8C" w:rsidRDefault="0A73A046" w:rsidP="00EF1FDF">
      <w:pPr>
        <w:rPr>
          <w:rFonts w:ascii="Calibri" w:hAnsi="Calibri" w:cs="Calibri"/>
          <w:b/>
          <w:bCs/>
          <w:color w:val="000000"/>
          <w:sz w:val="44"/>
          <w:szCs w:val="44"/>
          <w:lang w:val="en-US"/>
        </w:rPr>
      </w:pPr>
      <w:r w:rsidRPr="0A73A046">
        <w:rPr>
          <w:rFonts w:ascii="Calibri" w:hAnsi="Calibri" w:cs="Calibri"/>
          <w:b/>
          <w:bCs/>
          <w:sz w:val="44"/>
          <w:szCs w:val="44"/>
          <w:lang w:val="en"/>
        </w:rPr>
        <w:t xml:space="preserve">Cameo Meets High Demand – </w:t>
      </w:r>
      <w:proofErr w:type="spellStart"/>
      <w:r w:rsidRPr="0A73A046">
        <w:rPr>
          <w:rFonts w:ascii="Calibri" w:hAnsi="Calibri" w:cs="Calibri"/>
          <w:b/>
          <w:bCs/>
          <w:sz w:val="44"/>
          <w:szCs w:val="44"/>
          <w:lang w:val="en"/>
        </w:rPr>
        <w:t>Niclen</w:t>
      </w:r>
      <w:proofErr w:type="spellEnd"/>
      <w:r w:rsidRPr="0A73A046">
        <w:rPr>
          <w:rFonts w:ascii="Calibri" w:hAnsi="Calibri" w:cs="Calibri"/>
          <w:b/>
          <w:bCs/>
          <w:sz w:val="44"/>
          <w:szCs w:val="44"/>
          <w:lang w:val="en"/>
        </w:rPr>
        <w:t xml:space="preserve"> UK Invests in FLAT PRO</w:t>
      </w:r>
      <w:r w:rsidR="00E0116E">
        <w:rPr>
          <w:rFonts w:ascii="Calibri" w:hAnsi="Calibri" w:cs="Calibri"/>
          <w:b/>
          <w:bCs/>
          <w:sz w:val="44"/>
          <w:szCs w:val="44"/>
          <w:lang w:val="en"/>
        </w:rPr>
        <w:t>®</w:t>
      </w:r>
      <w:r w:rsidRPr="0A73A046">
        <w:rPr>
          <w:rFonts w:ascii="Calibri" w:hAnsi="Calibri" w:cs="Calibri"/>
          <w:b/>
          <w:bCs/>
          <w:sz w:val="44"/>
          <w:szCs w:val="44"/>
          <w:lang w:val="en"/>
        </w:rPr>
        <w:t xml:space="preserve"> G2 Series</w:t>
      </w:r>
    </w:p>
    <w:p w14:paraId="4E0D0DE2" w14:textId="77777777" w:rsidR="00983DED" w:rsidRPr="00DD6D8C" w:rsidRDefault="00983DED" w:rsidP="00983DED">
      <w:pPr>
        <w:rPr>
          <w:rFonts w:ascii="Calibri" w:hAnsi="Calibri" w:cs="Arial"/>
          <w:b/>
          <w:bCs/>
          <w:color w:val="0D0D0D" w:themeColor="text1" w:themeTint="F2"/>
          <w:szCs w:val="26"/>
          <w:bdr w:val="none" w:sz="0" w:space="0" w:color="auto" w:frame="1"/>
          <w:lang w:val="en-US"/>
        </w:rPr>
      </w:pPr>
    </w:p>
    <w:p w14:paraId="00F52AA7" w14:textId="60ECA71A" w:rsidR="00E0116E" w:rsidRPr="00DD6D8C" w:rsidRDefault="00E0116E" w:rsidP="00E0116E">
      <w:pPr>
        <w:rPr>
          <w:rFonts w:ascii="Calibri" w:hAnsi="Calibri" w:cs="Calibri"/>
          <w:b/>
          <w:color w:val="000000" w:themeColor="text1"/>
          <w:sz w:val="22"/>
          <w:szCs w:val="22"/>
          <w:bdr w:val="none" w:sz="0" w:space="0" w:color="auto" w:frame="1"/>
          <w:lang w:val="en-US"/>
        </w:rPr>
      </w:pPr>
      <w:r>
        <w:rPr>
          <w:rFonts w:ascii="Calibri" w:hAnsi="Calibri" w:cs="Calibri"/>
          <w:b/>
          <w:bCs/>
          <w:color w:val="0D0D0D" w:themeColor="text1" w:themeTint="F2"/>
          <w:sz w:val="22"/>
          <w:szCs w:val="22"/>
          <w:bdr w:val="none" w:sz="0" w:space="0" w:color="auto" w:frame="1"/>
          <w:lang w:val="en"/>
        </w:rPr>
        <w:t>Neu-</w:t>
      </w:r>
      <w:proofErr w:type="spellStart"/>
      <w:r>
        <w:rPr>
          <w:rFonts w:ascii="Calibri" w:hAnsi="Calibri" w:cs="Calibri"/>
          <w:b/>
          <w:bCs/>
          <w:color w:val="0D0D0D" w:themeColor="text1" w:themeTint="F2"/>
          <w:sz w:val="22"/>
          <w:szCs w:val="22"/>
          <w:bdr w:val="none" w:sz="0" w:space="0" w:color="auto" w:frame="1"/>
          <w:lang w:val="en"/>
        </w:rPr>
        <w:t>Anspach</w:t>
      </w:r>
      <w:proofErr w:type="spellEnd"/>
      <w:r>
        <w:rPr>
          <w:rFonts w:ascii="Calibri" w:hAnsi="Calibri" w:cs="Calibri"/>
          <w:b/>
          <w:bCs/>
          <w:color w:val="0D0D0D" w:themeColor="text1" w:themeTint="F2"/>
          <w:sz w:val="22"/>
          <w:szCs w:val="22"/>
          <w:bdr w:val="none" w:sz="0" w:space="0" w:color="auto" w:frame="1"/>
          <w:lang w:val="en"/>
        </w:rPr>
        <w:t xml:space="preserve">, </w:t>
      </w:r>
      <w:r w:rsidRPr="0054749E">
        <w:rPr>
          <w:rFonts w:ascii="Calibri" w:hAnsi="Calibri" w:cs="Calibri"/>
          <w:b/>
          <w:bCs/>
          <w:color w:val="0D0D0D" w:themeColor="text1" w:themeTint="F2"/>
          <w:sz w:val="22"/>
          <w:szCs w:val="22"/>
          <w:bdr w:val="none" w:sz="0" w:space="0" w:color="auto" w:frame="1"/>
          <w:lang w:val="en"/>
        </w:rPr>
        <w:t xml:space="preserve">Germany – </w:t>
      </w:r>
      <w:r w:rsidR="0054749E" w:rsidRPr="0054749E">
        <w:rPr>
          <w:rFonts w:ascii="Calibri" w:hAnsi="Calibri" w:cs="Calibri"/>
          <w:b/>
          <w:bCs/>
          <w:sz w:val="22"/>
          <w:szCs w:val="22"/>
          <w:bdr w:val="none" w:sz="0" w:space="0" w:color="auto" w:frame="1"/>
          <w:lang w:val="en"/>
        </w:rPr>
        <w:t>21</w:t>
      </w:r>
      <w:r w:rsidRPr="0054749E">
        <w:rPr>
          <w:rFonts w:ascii="Calibri" w:hAnsi="Calibri" w:cs="Calibri"/>
          <w:b/>
          <w:bCs/>
          <w:sz w:val="22"/>
          <w:szCs w:val="22"/>
          <w:bdr w:val="none" w:sz="0" w:space="0" w:color="auto" w:frame="1"/>
          <w:lang w:val="en"/>
        </w:rPr>
        <w:t xml:space="preserve"> December 2021 </w:t>
      </w:r>
      <w:r w:rsidRPr="0054749E">
        <w:rPr>
          <w:rFonts w:ascii="Calibri" w:hAnsi="Calibri" w:cs="Calibri"/>
          <w:b/>
          <w:bCs/>
          <w:color w:val="0D0D0D" w:themeColor="text1" w:themeTint="F2"/>
          <w:sz w:val="22"/>
          <w:szCs w:val="22"/>
          <w:bdr w:val="none" w:sz="0" w:space="0" w:color="auto" w:frame="1"/>
          <w:lang w:val="en"/>
        </w:rPr>
        <w:t xml:space="preserve">– </w:t>
      </w:r>
      <w:r w:rsidRPr="0054749E">
        <w:rPr>
          <w:rFonts w:ascii="Calibri" w:hAnsi="Calibri" w:cs="Calibri"/>
          <w:b/>
          <w:bCs/>
          <w:color w:val="000000" w:themeColor="text1"/>
          <w:sz w:val="22"/>
          <w:szCs w:val="22"/>
          <w:bdr w:val="none" w:sz="0" w:space="0" w:color="auto" w:frame="1"/>
          <w:lang w:val="en"/>
        </w:rPr>
        <w:t>Since</w:t>
      </w:r>
      <w:r>
        <w:rPr>
          <w:rFonts w:ascii="Calibri" w:hAnsi="Calibri" w:cs="Calibri"/>
          <w:b/>
          <w:bCs/>
          <w:color w:val="000000" w:themeColor="text1"/>
          <w:sz w:val="22"/>
          <w:szCs w:val="22"/>
          <w:bdr w:val="none" w:sz="0" w:space="0" w:color="auto" w:frame="1"/>
          <w:lang w:val="en"/>
        </w:rPr>
        <w:t xml:space="preserve"> 2019, </w:t>
      </w:r>
      <w:proofErr w:type="spellStart"/>
      <w:r>
        <w:rPr>
          <w:rFonts w:ascii="Calibri" w:hAnsi="Calibri" w:cs="Calibri"/>
          <w:b/>
          <w:bCs/>
          <w:color w:val="000000" w:themeColor="text1"/>
          <w:sz w:val="22"/>
          <w:szCs w:val="22"/>
          <w:bdr w:val="none" w:sz="0" w:space="0" w:color="auto" w:frame="1"/>
          <w:lang w:val="en"/>
        </w:rPr>
        <w:t>Niclen</w:t>
      </w:r>
      <w:proofErr w:type="spellEnd"/>
      <w:r>
        <w:rPr>
          <w:rFonts w:ascii="Calibri" w:hAnsi="Calibri" w:cs="Calibri"/>
          <w:b/>
          <w:bCs/>
          <w:color w:val="000000" w:themeColor="text1"/>
          <w:sz w:val="22"/>
          <w:szCs w:val="22"/>
          <w:bdr w:val="none" w:sz="0" w:space="0" w:color="auto" w:frame="1"/>
          <w:lang w:val="en"/>
        </w:rPr>
        <w:t xml:space="preserve"> UK has been a UK subsidiary of </w:t>
      </w:r>
      <w:proofErr w:type="spellStart"/>
      <w:r>
        <w:rPr>
          <w:rFonts w:ascii="Calibri" w:hAnsi="Calibri" w:cs="Calibri"/>
          <w:b/>
          <w:bCs/>
          <w:color w:val="000000" w:themeColor="text1"/>
          <w:sz w:val="22"/>
          <w:szCs w:val="22"/>
          <w:bdr w:val="none" w:sz="0" w:space="0" w:color="auto" w:frame="1"/>
          <w:lang w:val="en"/>
        </w:rPr>
        <w:t>Niclen</w:t>
      </w:r>
      <w:proofErr w:type="spellEnd"/>
      <w:r>
        <w:rPr>
          <w:rFonts w:ascii="Calibri" w:hAnsi="Calibri" w:cs="Calibri"/>
          <w:b/>
          <w:bCs/>
          <w:color w:val="000000" w:themeColor="text1"/>
          <w:sz w:val="22"/>
          <w:szCs w:val="22"/>
          <w:bdr w:val="none" w:sz="0" w:space="0" w:color="auto" w:frame="1"/>
          <w:lang w:val="en"/>
        </w:rPr>
        <w:t xml:space="preserve"> GmbH. Following </w:t>
      </w:r>
      <w:proofErr w:type="spellStart"/>
      <w:r>
        <w:rPr>
          <w:rFonts w:ascii="Calibri" w:hAnsi="Calibri" w:cs="Calibri"/>
          <w:b/>
          <w:bCs/>
          <w:color w:val="000000" w:themeColor="text1"/>
          <w:sz w:val="22"/>
          <w:szCs w:val="22"/>
          <w:bdr w:val="none" w:sz="0" w:space="0" w:color="auto" w:frame="1"/>
          <w:lang w:val="en"/>
        </w:rPr>
        <w:t>Niclen</w:t>
      </w:r>
      <w:proofErr w:type="spellEnd"/>
      <w:r>
        <w:rPr>
          <w:rFonts w:ascii="Calibri" w:hAnsi="Calibri" w:cs="Calibri"/>
          <w:b/>
          <w:bCs/>
          <w:color w:val="000000" w:themeColor="text1"/>
          <w:sz w:val="22"/>
          <w:szCs w:val="22"/>
          <w:bdr w:val="none" w:sz="0" w:space="0" w:color="auto" w:frame="1"/>
          <w:lang w:val="en"/>
        </w:rPr>
        <w:t xml:space="preserve"> Germany's investments in Cameo equipment in recent years, the lighting solutions from the Adam Hall Group are now also making their way to the United Kingdom. </w:t>
      </w:r>
      <w:r w:rsidRPr="007032D0">
        <w:rPr>
          <w:rFonts w:ascii="Calibri" w:hAnsi="Calibri" w:cs="Calibri"/>
          <w:b/>
          <w:bCs/>
          <w:color w:val="000000" w:themeColor="text1"/>
          <w:sz w:val="22"/>
          <w:szCs w:val="22"/>
          <w:bdr w:val="none" w:sz="0" w:space="0" w:color="auto" w:frame="1"/>
          <w:lang w:val="en"/>
        </w:rPr>
        <w:t xml:space="preserve">With the Cameo FLAT PRO® G2 series, the particularly compact LED PAR fixtures with RGBWA </w:t>
      </w:r>
      <w:proofErr w:type="spellStart"/>
      <w:r w:rsidRPr="007032D0">
        <w:rPr>
          <w:rFonts w:ascii="Calibri" w:hAnsi="Calibri" w:cs="Calibri"/>
          <w:b/>
          <w:bCs/>
          <w:color w:val="000000" w:themeColor="text1"/>
          <w:sz w:val="22"/>
          <w:szCs w:val="22"/>
          <w:bdr w:val="none" w:sz="0" w:space="0" w:color="auto" w:frame="1"/>
          <w:lang w:val="en"/>
        </w:rPr>
        <w:t>colour</w:t>
      </w:r>
      <w:proofErr w:type="spellEnd"/>
      <w:r w:rsidRPr="007032D0">
        <w:rPr>
          <w:rFonts w:ascii="Calibri" w:hAnsi="Calibri" w:cs="Calibri"/>
          <w:b/>
          <w:bCs/>
          <w:color w:val="000000" w:themeColor="text1"/>
          <w:sz w:val="22"/>
          <w:szCs w:val="22"/>
          <w:bdr w:val="none" w:sz="0" w:space="0" w:color="auto" w:frame="1"/>
          <w:lang w:val="en"/>
        </w:rPr>
        <w:t xml:space="preserve"> mixing are now also available in large quantitie</w:t>
      </w:r>
      <w:r>
        <w:rPr>
          <w:rFonts w:ascii="Calibri" w:hAnsi="Calibri" w:cs="Calibri"/>
          <w:b/>
          <w:bCs/>
          <w:color w:val="000000" w:themeColor="text1"/>
          <w:sz w:val="22"/>
          <w:szCs w:val="22"/>
          <w:bdr w:val="none" w:sz="0" w:space="0" w:color="auto" w:frame="1"/>
          <w:lang w:val="en"/>
        </w:rPr>
        <w:t>s to British Lumen Beings.</w:t>
      </w:r>
    </w:p>
    <w:p w14:paraId="20D7B7BA" w14:textId="0EB01312" w:rsidR="0005513A" w:rsidRPr="00DD6D8C" w:rsidRDefault="0005513A" w:rsidP="00C028A4">
      <w:pPr>
        <w:rPr>
          <w:rFonts w:ascii="Calibri" w:hAnsi="Calibri" w:cs="Calibri"/>
          <w:b/>
          <w:color w:val="000000" w:themeColor="text1"/>
          <w:sz w:val="22"/>
          <w:szCs w:val="22"/>
          <w:bdr w:val="none" w:sz="0" w:space="0" w:color="auto" w:frame="1"/>
          <w:lang w:val="en-US"/>
        </w:rPr>
      </w:pPr>
    </w:p>
    <w:p w14:paraId="4BC815EE" w14:textId="77777777" w:rsidR="00E0116E" w:rsidRPr="00DD6D8C" w:rsidRDefault="00E0116E" w:rsidP="00E0116E">
      <w:pPr>
        <w:rPr>
          <w:rFonts w:ascii="Calibri" w:hAnsi="Calibri" w:cs="Calibri"/>
          <w:bCs/>
          <w:color w:val="000000" w:themeColor="text1"/>
          <w:sz w:val="22"/>
          <w:szCs w:val="22"/>
          <w:bdr w:val="none" w:sz="0" w:space="0" w:color="auto" w:frame="1"/>
          <w:lang w:val="en-US"/>
        </w:rPr>
      </w:pPr>
      <w:proofErr w:type="spellStart"/>
      <w:r w:rsidRPr="007032D0">
        <w:rPr>
          <w:rFonts w:ascii="Calibri" w:hAnsi="Calibri" w:cs="Calibri"/>
          <w:color w:val="000000" w:themeColor="text1"/>
          <w:sz w:val="22"/>
          <w:szCs w:val="22"/>
          <w:bdr w:val="none" w:sz="0" w:space="0" w:color="auto" w:frame="1"/>
          <w:lang w:val="en"/>
        </w:rPr>
        <w:t>Niclen</w:t>
      </w:r>
      <w:proofErr w:type="spellEnd"/>
      <w:r w:rsidRPr="007032D0">
        <w:rPr>
          <w:rFonts w:ascii="Calibri" w:hAnsi="Calibri" w:cs="Calibri"/>
          <w:color w:val="000000" w:themeColor="text1"/>
          <w:sz w:val="22"/>
          <w:szCs w:val="22"/>
          <w:bdr w:val="none" w:sz="0" w:space="0" w:color="auto" w:frame="1"/>
          <w:lang w:val="en"/>
        </w:rPr>
        <w:t xml:space="preserve"> UK's dry hire rental park currently includes the FLAT PRO® 12 G2 and FLAT PRO® 7 G2 models in large numbers.</w:t>
      </w:r>
      <w:r>
        <w:rPr>
          <w:rFonts w:ascii="Calibri" w:hAnsi="Calibri" w:cs="Calibri"/>
          <w:color w:val="000000" w:themeColor="text1"/>
          <w:sz w:val="22"/>
          <w:szCs w:val="22"/>
          <w:bdr w:val="none" w:sz="0" w:space="0" w:color="auto" w:frame="1"/>
          <w:lang w:val="en"/>
        </w:rPr>
        <w:t xml:space="preserve"> According to Luke </w:t>
      </w:r>
      <w:proofErr w:type="spellStart"/>
      <w:r>
        <w:rPr>
          <w:rFonts w:ascii="Calibri" w:hAnsi="Calibri" w:cs="Calibri"/>
          <w:color w:val="000000" w:themeColor="text1"/>
          <w:sz w:val="22"/>
          <w:szCs w:val="22"/>
          <w:bdr w:val="none" w:sz="0" w:space="0" w:color="auto" w:frame="1"/>
          <w:lang w:val="en"/>
        </w:rPr>
        <w:t>Merrilees</w:t>
      </w:r>
      <w:proofErr w:type="spellEnd"/>
      <w:r>
        <w:rPr>
          <w:rFonts w:ascii="Calibri" w:hAnsi="Calibri" w:cs="Calibri"/>
          <w:color w:val="000000" w:themeColor="text1"/>
          <w:sz w:val="22"/>
          <w:szCs w:val="22"/>
          <w:bdr w:val="none" w:sz="0" w:space="0" w:color="auto" w:frame="1"/>
          <w:lang w:val="en"/>
        </w:rPr>
        <w:t xml:space="preserve">, Managing Director of </w:t>
      </w:r>
      <w:proofErr w:type="spellStart"/>
      <w:r>
        <w:rPr>
          <w:rFonts w:ascii="Calibri" w:hAnsi="Calibri" w:cs="Calibri"/>
          <w:color w:val="000000" w:themeColor="text1"/>
          <w:sz w:val="22"/>
          <w:szCs w:val="22"/>
          <w:bdr w:val="none" w:sz="0" w:space="0" w:color="auto" w:frame="1"/>
          <w:lang w:val="en"/>
        </w:rPr>
        <w:t>Niclen</w:t>
      </w:r>
      <w:proofErr w:type="spellEnd"/>
      <w:r>
        <w:rPr>
          <w:rFonts w:ascii="Calibri" w:hAnsi="Calibri" w:cs="Calibri"/>
          <w:color w:val="000000" w:themeColor="text1"/>
          <w:sz w:val="22"/>
          <w:szCs w:val="22"/>
          <w:bdr w:val="none" w:sz="0" w:space="0" w:color="auto" w:frame="1"/>
          <w:lang w:val="en"/>
        </w:rPr>
        <w:t xml:space="preserve"> UK, there is currently an increased demand in the UK market for IP65-certified outdoor LED spotlights: “The demand is enormous – whether for winter festivals, festively illuminated light trails or architectural lighting applications.” In contrast to the standard version of the FLAT PRO® G2 spotlights, </w:t>
      </w:r>
      <w:proofErr w:type="spellStart"/>
      <w:r>
        <w:rPr>
          <w:rFonts w:ascii="Calibri" w:hAnsi="Calibri" w:cs="Calibri"/>
          <w:color w:val="000000" w:themeColor="text1"/>
          <w:sz w:val="22"/>
          <w:szCs w:val="22"/>
          <w:bdr w:val="none" w:sz="0" w:space="0" w:color="auto" w:frame="1"/>
          <w:lang w:val="en"/>
        </w:rPr>
        <w:t>Niclen</w:t>
      </w:r>
      <w:proofErr w:type="spellEnd"/>
      <w:r>
        <w:rPr>
          <w:rFonts w:ascii="Calibri" w:hAnsi="Calibri" w:cs="Calibri"/>
          <w:color w:val="000000" w:themeColor="text1"/>
          <w:sz w:val="22"/>
          <w:szCs w:val="22"/>
          <w:bdr w:val="none" w:sz="0" w:space="0" w:color="auto" w:frame="1"/>
          <w:lang w:val="en"/>
        </w:rPr>
        <w:t xml:space="preserve"> UK required spotlights with 5-pin DMX connections for the domestic market, which were provided by Cameo without any delivery delays. </w:t>
      </w:r>
    </w:p>
    <w:p w14:paraId="55FE3316" w14:textId="77777777" w:rsidR="00E0116E" w:rsidRPr="00DD6D8C" w:rsidRDefault="00E0116E" w:rsidP="00E0116E">
      <w:pPr>
        <w:rPr>
          <w:rFonts w:ascii="Calibri" w:hAnsi="Calibri" w:cs="Calibri"/>
          <w:bCs/>
          <w:color w:val="000000" w:themeColor="text1"/>
          <w:sz w:val="22"/>
          <w:szCs w:val="22"/>
          <w:bdr w:val="none" w:sz="0" w:space="0" w:color="auto" w:frame="1"/>
          <w:lang w:val="en-US"/>
        </w:rPr>
      </w:pPr>
    </w:p>
    <w:p w14:paraId="13FAB4DA" w14:textId="77777777" w:rsidR="00E0116E" w:rsidRPr="00DD6D8C" w:rsidRDefault="00E0116E" w:rsidP="00E0116E">
      <w:pPr>
        <w:rPr>
          <w:rFonts w:ascii="Calibri" w:hAnsi="Calibri" w:cs="Calibri"/>
          <w:color w:val="000000" w:themeColor="text1"/>
          <w:sz w:val="22"/>
          <w:szCs w:val="22"/>
          <w:lang w:val="en-US"/>
        </w:rPr>
      </w:pPr>
      <w:r>
        <w:rPr>
          <w:rFonts w:ascii="Calibri" w:hAnsi="Calibri" w:cs="Calibri"/>
          <w:color w:val="000000" w:themeColor="text1"/>
          <w:sz w:val="22"/>
          <w:szCs w:val="22"/>
          <w:bdr w:val="none" w:sz="0" w:space="0" w:color="auto" w:frame="1"/>
          <w:lang w:val="en"/>
        </w:rPr>
        <w:t xml:space="preserve">In addition to the FLAT PRO® PAR spotlights, </w:t>
      </w:r>
      <w:proofErr w:type="spellStart"/>
      <w:r>
        <w:rPr>
          <w:rFonts w:ascii="Calibri" w:hAnsi="Calibri" w:cs="Calibri"/>
          <w:color w:val="000000" w:themeColor="text1"/>
          <w:sz w:val="22"/>
          <w:szCs w:val="22"/>
          <w:bdr w:val="none" w:sz="0" w:space="0" w:color="auto" w:frame="1"/>
          <w:lang w:val="en"/>
        </w:rPr>
        <w:t>Niclen</w:t>
      </w:r>
      <w:proofErr w:type="spellEnd"/>
      <w:r>
        <w:rPr>
          <w:rFonts w:ascii="Calibri" w:hAnsi="Calibri" w:cs="Calibri"/>
          <w:color w:val="000000" w:themeColor="text1"/>
          <w:sz w:val="22"/>
          <w:szCs w:val="22"/>
          <w:bdr w:val="none" w:sz="0" w:space="0" w:color="auto" w:frame="1"/>
          <w:lang w:val="en"/>
        </w:rPr>
        <w:t xml:space="preserve"> UK’s Cameo portfolio now also includes W-DMX</w:t>
      </w:r>
      <w:r>
        <w:rPr>
          <w:rFonts w:ascii="Calibri" w:hAnsi="Calibri" w:cs="Calibri"/>
          <w:color w:val="000000" w:themeColor="text1"/>
          <w:sz w:val="22"/>
          <w:szCs w:val="22"/>
          <w:shd w:val="clear" w:color="auto" w:fill="FFFFFF"/>
          <w:lang w:val="en"/>
        </w:rPr>
        <w:t xml:space="preserve">™ T1 2.4 GHz transceivers for wireless lighting control. The roadworthy transmitter-receiver combination from Wireless Solution’s renowned </w:t>
      </w:r>
      <w:proofErr w:type="spellStart"/>
      <w:r>
        <w:rPr>
          <w:rFonts w:ascii="Calibri" w:hAnsi="Calibri" w:cs="Calibri"/>
          <w:color w:val="000000" w:themeColor="text1"/>
          <w:sz w:val="22"/>
          <w:szCs w:val="22"/>
          <w:shd w:val="clear" w:color="auto" w:fill="FFFFFF"/>
          <w:lang w:val="en"/>
        </w:rPr>
        <w:t>BlackBox</w:t>
      </w:r>
      <w:proofErr w:type="spellEnd"/>
      <w:r>
        <w:rPr>
          <w:rFonts w:ascii="Calibri" w:hAnsi="Calibri" w:cs="Calibri"/>
          <w:color w:val="000000" w:themeColor="text1"/>
          <w:sz w:val="22"/>
          <w:szCs w:val="22"/>
          <w:shd w:val="clear" w:color="auto" w:fill="FFFFFF"/>
          <w:lang w:val="en"/>
        </w:rPr>
        <w:t xml:space="preserve"> series features a radio range of up to 500 </w:t>
      </w:r>
      <w:proofErr w:type="spellStart"/>
      <w:r>
        <w:rPr>
          <w:rFonts w:ascii="Calibri" w:hAnsi="Calibri" w:cs="Calibri"/>
          <w:color w:val="000000" w:themeColor="text1"/>
          <w:sz w:val="22"/>
          <w:szCs w:val="22"/>
          <w:shd w:val="clear" w:color="auto" w:fill="FFFFFF"/>
          <w:lang w:val="en"/>
        </w:rPr>
        <w:t>metres</w:t>
      </w:r>
      <w:proofErr w:type="spellEnd"/>
      <w:r>
        <w:rPr>
          <w:rFonts w:ascii="Calibri" w:hAnsi="Calibri" w:cs="Calibri"/>
          <w:color w:val="000000" w:themeColor="text1"/>
          <w:sz w:val="22"/>
          <w:szCs w:val="22"/>
          <w:shd w:val="clear" w:color="auto" w:fill="FFFFFF"/>
          <w:lang w:val="en"/>
        </w:rPr>
        <w:t xml:space="preserve"> as well as a range of patented W-DMX™ technologies, including adaptive frequency-hopping (AFHSS) that automatically prevents interference from other radio networks and data-safe error correction that protects against falsified DMX and RDM data.</w:t>
      </w:r>
    </w:p>
    <w:p w14:paraId="13F8CB37" w14:textId="77777777" w:rsidR="00E0116E" w:rsidRPr="00DD6D8C" w:rsidRDefault="00E0116E" w:rsidP="00E0116E">
      <w:pPr>
        <w:rPr>
          <w:rFonts w:ascii="Calibri" w:hAnsi="Calibri" w:cs="Calibri"/>
          <w:sz w:val="22"/>
          <w:szCs w:val="22"/>
          <w:lang w:val="en-US"/>
        </w:rPr>
      </w:pPr>
    </w:p>
    <w:p w14:paraId="4A98C36A" w14:textId="77777777" w:rsidR="00E0116E" w:rsidRPr="00DD6D8C" w:rsidRDefault="00E0116E" w:rsidP="00E0116E">
      <w:pPr>
        <w:rPr>
          <w:rFonts w:ascii="Calibri" w:hAnsi="Calibri" w:cs="Calibri"/>
          <w:bCs/>
          <w:color w:val="000000" w:themeColor="text1"/>
          <w:sz w:val="22"/>
          <w:szCs w:val="22"/>
          <w:lang w:val="en-US"/>
        </w:rPr>
      </w:pPr>
      <w:r>
        <w:rPr>
          <w:rFonts w:ascii="Calibri" w:hAnsi="Calibri" w:cs="Calibri"/>
          <w:sz w:val="22"/>
          <w:szCs w:val="22"/>
          <w:lang w:val="en"/>
        </w:rPr>
        <w:t xml:space="preserve">After just a short time, Luke </w:t>
      </w:r>
      <w:proofErr w:type="spellStart"/>
      <w:r>
        <w:rPr>
          <w:rFonts w:ascii="Calibri" w:hAnsi="Calibri" w:cs="Calibri"/>
          <w:sz w:val="22"/>
          <w:szCs w:val="22"/>
          <w:lang w:val="en"/>
        </w:rPr>
        <w:t>Merrilees</w:t>
      </w:r>
      <w:proofErr w:type="spellEnd"/>
      <w:r>
        <w:rPr>
          <w:rFonts w:ascii="Calibri" w:hAnsi="Calibri" w:cs="Calibri"/>
          <w:sz w:val="22"/>
          <w:szCs w:val="22"/>
          <w:lang w:val="en"/>
        </w:rPr>
        <w:t xml:space="preserve"> is already enthusiastic about the application options of the FLAT PRO® G2: "As a dry hire provider, we are not directly involved in the implementation of our customers’ projects. But the initial feedback on the FLAT PRO® G2 has been consistently positive." In addition, </w:t>
      </w:r>
      <w:proofErr w:type="spellStart"/>
      <w:r>
        <w:rPr>
          <w:rFonts w:ascii="Calibri" w:hAnsi="Calibri" w:cs="Calibri"/>
          <w:sz w:val="22"/>
          <w:szCs w:val="22"/>
          <w:lang w:val="en"/>
        </w:rPr>
        <w:t>Niclen</w:t>
      </w:r>
      <w:proofErr w:type="spellEnd"/>
      <w:r>
        <w:rPr>
          <w:rFonts w:ascii="Calibri" w:hAnsi="Calibri" w:cs="Calibri"/>
          <w:sz w:val="22"/>
          <w:szCs w:val="22"/>
          <w:lang w:val="en"/>
        </w:rPr>
        <w:t xml:space="preserve"> UK’s Managing Director is looking forward to working together in the future: "</w:t>
      </w:r>
      <w:proofErr w:type="spellStart"/>
      <w:r>
        <w:rPr>
          <w:rFonts w:ascii="Calibri" w:hAnsi="Calibri" w:cs="Calibri"/>
          <w:sz w:val="22"/>
          <w:szCs w:val="22"/>
          <w:lang w:val="en"/>
        </w:rPr>
        <w:t>Niclen</w:t>
      </w:r>
      <w:proofErr w:type="spellEnd"/>
      <w:r>
        <w:rPr>
          <w:rFonts w:ascii="Calibri" w:hAnsi="Calibri" w:cs="Calibri"/>
          <w:sz w:val="22"/>
          <w:szCs w:val="22"/>
          <w:lang w:val="en"/>
        </w:rPr>
        <w:t xml:space="preserve"> GmbH and the Adam Hall Group have enjoyed an active and trusted cooperation for a long time. We are also pleased to announce that Robert Harding </w:t>
      </w:r>
      <w:r>
        <w:rPr>
          <w:rFonts w:ascii="Calibri" w:hAnsi="Calibri" w:cs="Calibri"/>
          <w:i/>
          <w:iCs/>
          <w:sz w:val="22"/>
          <w:szCs w:val="22"/>
          <w:lang w:val="en"/>
        </w:rPr>
        <w:t>(note: Adam Hall Account Manager, UK / Product Specialist Light Technology</w:t>
      </w:r>
      <w:r>
        <w:rPr>
          <w:rFonts w:ascii="Calibri" w:hAnsi="Calibri" w:cs="Calibri"/>
          <w:sz w:val="22"/>
          <w:szCs w:val="22"/>
          <w:lang w:val="en"/>
        </w:rPr>
        <w:t xml:space="preserve">) represents a great point of contact, specifically for the UK market </w:t>
      </w:r>
      <w:proofErr w:type="gramStart"/>
      <w:r>
        <w:rPr>
          <w:rFonts w:ascii="Calibri" w:hAnsi="Calibri" w:cs="Calibri"/>
          <w:sz w:val="22"/>
          <w:szCs w:val="22"/>
          <w:lang w:val="en"/>
        </w:rPr>
        <w:t>with regard to</w:t>
      </w:r>
      <w:proofErr w:type="gramEnd"/>
      <w:r>
        <w:rPr>
          <w:rFonts w:ascii="Calibri" w:hAnsi="Calibri" w:cs="Calibri"/>
          <w:sz w:val="22"/>
          <w:szCs w:val="22"/>
          <w:lang w:val="en"/>
        </w:rPr>
        <w:t xml:space="preserve"> demo equipment, technical questions and much more."</w:t>
      </w:r>
    </w:p>
    <w:p w14:paraId="0217EB17" w14:textId="77777777" w:rsidR="00CA1DE6" w:rsidRPr="00DD6D8C" w:rsidRDefault="00CA1DE6" w:rsidP="00C028A4">
      <w:pPr>
        <w:rPr>
          <w:rFonts w:ascii="Calibri" w:hAnsi="Calibri" w:cs="Calibri"/>
          <w:b/>
          <w:color w:val="FF0000"/>
          <w:sz w:val="22"/>
          <w:szCs w:val="22"/>
          <w:bdr w:val="none" w:sz="0" w:space="0" w:color="auto" w:frame="1"/>
          <w:lang w:val="en-US"/>
        </w:rPr>
      </w:pPr>
    </w:p>
    <w:p w14:paraId="3671C46F" w14:textId="1A9B122D" w:rsidR="003A6419" w:rsidRPr="00DD6D8C" w:rsidRDefault="00A523EA" w:rsidP="006D2E7A">
      <w:pPr>
        <w:pStyle w:val="KeinLeerraum"/>
        <w:rPr>
          <w:rFonts w:ascii="Calibri" w:hAnsi="Calibri" w:cs="Calibri"/>
          <w:color w:val="000000" w:themeColor="text1"/>
          <w:sz w:val="22"/>
          <w:szCs w:val="22"/>
          <w:lang w:val="en-US"/>
        </w:rPr>
      </w:pPr>
      <w:r>
        <w:rPr>
          <w:rFonts w:ascii="Calibri" w:hAnsi="Calibri" w:cs="Calibri"/>
          <w:sz w:val="22"/>
          <w:szCs w:val="22"/>
          <w:lang w:val="en"/>
        </w:rPr>
        <w:t>#</w:t>
      </w:r>
      <w:proofErr w:type="gramStart"/>
      <w:r>
        <w:rPr>
          <w:rFonts w:ascii="Calibri" w:hAnsi="Calibri" w:cs="Calibri"/>
          <w:sz w:val="22"/>
          <w:szCs w:val="22"/>
          <w:lang w:val="en"/>
        </w:rPr>
        <w:t>Cameo  #</w:t>
      </w:r>
      <w:proofErr w:type="spellStart"/>
      <w:proofErr w:type="gramEnd"/>
      <w:r>
        <w:rPr>
          <w:rFonts w:ascii="Calibri" w:hAnsi="Calibri" w:cs="Calibri"/>
          <w:sz w:val="22"/>
          <w:szCs w:val="22"/>
          <w:lang w:val="en"/>
        </w:rPr>
        <w:t>ForLumenBeings</w:t>
      </w:r>
      <w:proofErr w:type="spellEnd"/>
      <w:r>
        <w:rPr>
          <w:rFonts w:ascii="Calibri" w:hAnsi="Calibri" w:cs="Calibri"/>
          <w:sz w:val="22"/>
          <w:szCs w:val="22"/>
          <w:lang w:val="en"/>
        </w:rPr>
        <w:t xml:space="preserve">  </w:t>
      </w:r>
      <w:r>
        <w:rPr>
          <w:rFonts w:ascii="Calibri" w:hAnsi="Calibri" w:cs="Calibri"/>
          <w:color w:val="0D0D0D" w:themeColor="text1" w:themeTint="F2"/>
          <w:sz w:val="22"/>
          <w:szCs w:val="22"/>
          <w:lang w:val="en"/>
        </w:rPr>
        <w:t>#</w:t>
      </w:r>
      <w:proofErr w:type="spellStart"/>
      <w:r>
        <w:rPr>
          <w:rFonts w:ascii="Calibri" w:hAnsi="Calibri" w:cs="Calibri"/>
          <w:color w:val="0D0D0D" w:themeColor="text1" w:themeTint="F2"/>
          <w:sz w:val="22"/>
          <w:szCs w:val="22"/>
          <w:lang w:val="en"/>
        </w:rPr>
        <w:t>ProLighting</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EventTech</w:t>
      </w:r>
      <w:proofErr w:type="spellEnd"/>
      <w:r>
        <w:rPr>
          <w:rFonts w:ascii="Calibri" w:hAnsi="Calibri" w:cs="Calibri"/>
          <w:color w:val="0D0D0D" w:themeColor="text1" w:themeTint="F2"/>
          <w:sz w:val="22"/>
          <w:szCs w:val="22"/>
          <w:lang w:val="en"/>
        </w:rPr>
        <w:t xml:space="preserve">  </w:t>
      </w:r>
      <w:r>
        <w:rPr>
          <w:rFonts w:ascii="Calibri" w:hAnsi="Calibri" w:cs="Calibri"/>
          <w:color w:val="000000" w:themeColor="text1"/>
          <w:sz w:val="22"/>
          <w:szCs w:val="22"/>
          <w:lang w:val="en"/>
        </w:rPr>
        <w:t>#</w:t>
      </w:r>
      <w:proofErr w:type="spellStart"/>
      <w:r>
        <w:rPr>
          <w:rFonts w:ascii="Calibri" w:hAnsi="Calibri" w:cs="Calibri"/>
          <w:color w:val="000000" w:themeColor="text1"/>
          <w:sz w:val="22"/>
          <w:szCs w:val="22"/>
          <w:lang w:val="en"/>
        </w:rPr>
        <w:t>ExperienceEventTech</w:t>
      </w:r>
      <w:proofErr w:type="spellEnd"/>
    </w:p>
    <w:p w14:paraId="2BF223E0" w14:textId="77777777" w:rsidR="00A523EA" w:rsidRPr="00DD6D8C" w:rsidRDefault="00A523EA" w:rsidP="006D2E7A">
      <w:pPr>
        <w:pStyle w:val="KeinLeerraum"/>
        <w:rPr>
          <w:rFonts w:ascii="Calibri" w:hAnsi="Calibri" w:cs="Calibri"/>
          <w:color w:val="0D0D0D" w:themeColor="text1" w:themeTint="F2"/>
          <w:sz w:val="22"/>
          <w:szCs w:val="22"/>
          <w:highlight w:val="yellow"/>
          <w:lang w:val="en-US"/>
        </w:rPr>
      </w:pPr>
    </w:p>
    <w:p w14:paraId="25B87A5F" w14:textId="77777777" w:rsidR="00E26BEC" w:rsidRDefault="00E26BEC" w:rsidP="00CA19C4">
      <w:pPr>
        <w:rPr>
          <w:rFonts w:ascii="Calibri" w:hAnsi="Calibri" w:cs="Segoe UI"/>
          <w:b/>
          <w:bCs/>
          <w:sz w:val="22"/>
          <w:szCs w:val="22"/>
          <w:lang w:val="en-US"/>
        </w:rPr>
      </w:pPr>
    </w:p>
    <w:p w14:paraId="4CBAD1EA" w14:textId="77777777" w:rsidR="00E26BEC" w:rsidRDefault="00E26BEC" w:rsidP="00CA19C4">
      <w:pPr>
        <w:rPr>
          <w:rFonts w:ascii="Calibri" w:hAnsi="Calibri" w:cs="Segoe UI"/>
          <w:b/>
          <w:bCs/>
          <w:sz w:val="22"/>
          <w:szCs w:val="22"/>
          <w:lang w:val="en-US"/>
        </w:rPr>
      </w:pPr>
    </w:p>
    <w:p w14:paraId="318BDA2B" w14:textId="77777777" w:rsidR="00E26BEC" w:rsidRDefault="00E26BEC" w:rsidP="00CA19C4">
      <w:pPr>
        <w:rPr>
          <w:rFonts w:ascii="Calibri" w:hAnsi="Calibri" w:cs="Segoe UI"/>
          <w:b/>
          <w:bCs/>
          <w:sz w:val="22"/>
          <w:szCs w:val="22"/>
          <w:lang w:val="en-US"/>
        </w:rPr>
      </w:pPr>
    </w:p>
    <w:p w14:paraId="1C13FD41" w14:textId="77777777" w:rsidR="00E26BEC" w:rsidRDefault="00E26BEC" w:rsidP="00CA19C4">
      <w:pPr>
        <w:rPr>
          <w:rFonts w:ascii="Calibri" w:hAnsi="Calibri" w:cs="Segoe UI"/>
          <w:b/>
          <w:bCs/>
          <w:sz w:val="22"/>
          <w:szCs w:val="22"/>
          <w:lang w:val="en-US"/>
        </w:rPr>
      </w:pPr>
    </w:p>
    <w:p w14:paraId="5BF8A22B" w14:textId="77777777" w:rsidR="00E26BEC" w:rsidRDefault="00E26BEC" w:rsidP="00CA19C4">
      <w:pPr>
        <w:rPr>
          <w:rFonts w:ascii="Calibri" w:hAnsi="Calibri" w:cs="Segoe UI"/>
          <w:b/>
          <w:bCs/>
          <w:sz w:val="22"/>
          <w:szCs w:val="22"/>
          <w:lang w:val="en-US"/>
        </w:rPr>
      </w:pPr>
    </w:p>
    <w:p w14:paraId="00941B09" w14:textId="556485DD" w:rsidR="00E64D66" w:rsidRPr="00DD6D8C" w:rsidRDefault="006D2E7A" w:rsidP="00CA19C4">
      <w:pPr>
        <w:rPr>
          <w:lang w:val="en-US"/>
        </w:rPr>
      </w:pPr>
      <w:r>
        <w:rPr>
          <w:rFonts w:ascii="Calibri" w:hAnsi="Calibri" w:cs="Segoe UI"/>
          <w:b/>
          <w:bCs/>
          <w:sz w:val="22"/>
          <w:szCs w:val="22"/>
          <w:lang w:val="en"/>
        </w:rPr>
        <w:lastRenderedPageBreak/>
        <w:t xml:space="preserve">Further information: </w:t>
      </w:r>
      <w:r>
        <w:rPr>
          <w:rFonts w:cs="Segoe UI"/>
          <w:sz w:val="22"/>
          <w:szCs w:val="22"/>
          <w:lang w:val="en"/>
        </w:rPr>
        <w:br/>
      </w:r>
      <w:bookmarkStart w:id="0" w:name="_GoBack"/>
      <w:r w:rsidR="00C45079" w:rsidRPr="00C45079">
        <w:rPr>
          <w:rFonts w:ascii="Calibri" w:hAnsi="Calibri" w:cs="Calibri"/>
          <w:sz w:val="22"/>
          <w:szCs w:val="22"/>
        </w:rPr>
        <w:fldChar w:fldCharType="begin"/>
      </w:r>
      <w:r w:rsidR="00C45079" w:rsidRPr="00C45079">
        <w:rPr>
          <w:rFonts w:ascii="Calibri" w:hAnsi="Calibri" w:cs="Calibri"/>
          <w:sz w:val="22"/>
          <w:szCs w:val="22"/>
          <w:lang w:val="en-US"/>
        </w:rPr>
        <w:instrText xml:space="preserve"> HYPERLINK "https://www.niclen.de/en/" \t "_blank" </w:instrText>
      </w:r>
      <w:r w:rsidR="00C45079" w:rsidRPr="00C45079">
        <w:rPr>
          <w:rFonts w:ascii="Calibri" w:hAnsi="Calibri" w:cs="Calibri"/>
          <w:sz w:val="22"/>
          <w:szCs w:val="22"/>
        </w:rPr>
        <w:fldChar w:fldCharType="separate"/>
      </w:r>
      <w:r w:rsidRPr="00C45079">
        <w:rPr>
          <w:rFonts w:ascii="Calibri" w:hAnsi="Calibri" w:cs="Calibri"/>
          <w:color w:val="0000FF"/>
          <w:sz w:val="22"/>
          <w:szCs w:val="22"/>
          <w:u w:val="single"/>
          <w:shd w:val="clear" w:color="auto" w:fill="FFFFFF"/>
          <w:lang w:val="en"/>
        </w:rPr>
        <w:t>niclen.de</w:t>
      </w:r>
      <w:r w:rsidR="00C45079" w:rsidRPr="00C45079">
        <w:rPr>
          <w:rFonts w:ascii="Calibri" w:hAnsi="Calibri" w:cs="Calibri"/>
          <w:color w:val="0000FF"/>
          <w:sz w:val="22"/>
          <w:szCs w:val="22"/>
          <w:u w:val="single"/>
          <w:shd w:val="clear" w:color="auto" w:fill="FFFFFF"/>
          <w:lang w:val="en"/>
        </w:rPr>
        <w:fldChar w:fldCharType="end"/>
      </w:r>
      <w:bookmarkEnd w:id="0"/>
    </w:p>
    <w:p w14:paraId="4CDDD41A" w14:textId="77777777" w:rsidR="00E64D66" w:rsidRPr="00DD6D8C" w:rsidRDefault="00C45079" w:rsidP="00E64D66">
      <w:pPr>
        <w:pStyle w:val="StandardWeb"/>
        <w:spacing w:before="0" w:beforeAutospacing="0" w:after="0" w:afterAutospacing="0"/>
        <w:rPr>
          <w:rStyle w:val="Hyperlink"/>
          <w:rFonts w:ascii="Calibri" w:hAnsi="Calibri" w:cs="Calibri"/>
          <w:sz w:val="22"/>
          <w:szCs w:val="22"/>
          <w:lang w:val="en-US"/>
        </w:rPr>
      </w:pPr>
      <w:hyperlink r:id="rId7" w:history="1">
        <w:r w:rsidR="00671385">
          <w:rPr>
            <w:rStyle w:val="Hyperlink"/>
            <w:rFonts w:ascii="Calibri" w:hAnsi="Calibri" w:cs="Calibri"/>
            <w:sz w:val="22"/>
            <w:szCs w:val="22"/>
            <w:lang w:val="en"/>
          </w:rPr>
          <w:t>cameolight.com</w:t>
        </w:r>
      </w:hyperlink>
    </w:p>
    <w:p w14:paraId="751ECD40" w14:textId="77777777" w:rsidR="00E64D66" w:rsidRPr="00DD6D8C" w:rsidRDefault="00E64D66" w:rsidP="00E64D66">
      <w:pPr>
        <w:suppressAutoHyphens/>
        <w:spacing w:line="276" w:lineRule="auto"/>
        <w:rPr>
          <w:rFonts w:ascii="Calibri" w:hAnsi="Calibri" w:cs="Calibri"/>
          <w:sz w:val="22"/>
          <w:szCs w:val="22"/>
          <w:lang w:val="en-US"/>
        </w:rPr>
      </w:pPr>
    </w:p>
    <w:p w14:paraId="39B4F375" w14:textId="15200397" w:rsidR="00E64D66" w:rsidRPr="00DD6D8C" w:rsidRDefault="00C45079" w:rsidP="00E64D66">
      <w:pPr>
        <w:rPr>
          <w:rStyle w:val="Hyperlink"/>
          <w:rFonts w:ascii="Calibri" w:eastAsia="Arial" w:hAnsi="Calibri" w:cs="Calibri"/>
          <w:bCs/>
          <w:color w:val="000000" w:themeColor="text1"/>
          <w:sz w:val="22"/>
          <w:szCs w:val="22"/>
          <w:lang w:val="en-US"/>
        </w:rPr>
      </w:pPr>
      <w:hyperlink r:id="rId8" w:history="1">
        <w:r w:rsidR="00671385">
          <w:rPr>
            <w:rStyle w:val="Hyperlink"/>
            <w:rFonts w:ascii="Calibri" w:eastAsia="Arial" w:hAnsi="Calibri" w:cs="Calibri"/>
            <w:color w:val="000000" w:themeColor="text1"/>
            <w:sz w:val="22"/>
            <w:szCs w:val="22"/>
            <w:lang w:val="en"/>
          </w:rPr>
          <w:t>adamhall.com</w:t>
        </w:r>
      </w:hyperlink>
    </w:p>
    <w:p w14:paraId="0503F59D" w14:textId="6F2FD973" w:rsidR="00CA19C4" w:rsidRPr="00DD6D8C" w:rsidRDefault="00C45079" w:rsidP="00CA19C4">
      <w:pPr>
        <w:rPr>
          <w:rStyle w:val="Hyperlink"/>
          <w:rFonts w:ascii="Calibri" w:eastAsia="Arial" w:hAnsi="Calibri"/>
          <w:sz w:val="22"/>
          <w:lang w:val="en-US"/>
        </w:rPr>
      </w:pPr>
      <w:hyperlink r:id="rId9" w:history="1">
        <w:proofErr w:type="spellStart"/>
        <w:proofErr w:type="gramStart"/>
        <w:r w:rsidR="00671385">
          <w:rPr>
            <w:rStyle w:val="Hyperlink"/>
            <w:rFonts w:ascii="Calibri" w:eastAsia="Arial" w:hAnsi="Calibri" w:cs="Calibri"/>
            <w:sz w:val="22"/>
            <w:szCs w:val="22"/>
            <w:lang w:val="en"/>
          </w:rPr>
          <w:t>event.tech</w:t>
        </w:r>
        <w:proofErr w:type="spellEnd"/>
        <w:proofErr w:type="gramEnd"/>
      </w:hyperlink>
    </w:p>
    <w:p w14:paraId="2BB1391F" w14:textId="03612FD1" w:rsidR="00780A4D" w:rsidRPr="00DD6D8C" w:rsidRDefault="00780A4D" w:rsidP="00E64D66">
      <w:pPr>
        <w:rPr>
          <w:rStyle w:val="Hyperlink"/>
          <w:rFonts w:ascii="Calibri" w:eastAsia="Arial" w:hAnsi="Calibri"/>
          <w:sz w:val="22"/>
          <w:lang w:val="en-US"/>
        </w:rPr>
      </w:pPr>
    </w:p>
    <w:p w14:paraId="7BBCC666" w14:textId="77777777" w:rsidR="00E26BEC" w:rsidRDefault="00E26BEC" w:rsidP="00E26BEC">
      <w:pPr>
        <w:rPr>
          <w:rFonts w:ascii="Calibri" w:hAnsi="Calibri" w:cs="Calibri"/>
          <w:b/>
          <w:color w:val="808080"/>
          <w:kern w:val="2"/>
          <w:sz w:val="18"/>
          <w:lang w:val="en-US"/>
        </w:rPr>
      </w:pPr>
    </w:p>
    <w:p w14:paraId="6C722216" w14:textId="487997AE" w:rsidR="00E26BEC" w:rsidRDefault="00E26BEC" w:rsidP="00E26BEC">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7192975B" w14:textId="77777777" w:rsidR="00E26BEC" w:rsidRDefault="00E26BEC" w:rsidP="00E26BEC">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1FC57785" w14:textId="77777777" w:rsidR="00E26BEC" w:rsidRPr="00E26BEC" w:rsidRDefault="00E26BEC" w:rsidP="00E26BEC">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w:t>
      </w:r>
      <w:proofErr w:type="gramStart"/>
      <w:r>
        <w:rPr>
          <w:rFonts w:ascii="Calibri" w:hAnsi="Calibri" w:cs="Calibri"/>
          <w:color w:val="808080"/>
          <w:kern w:val="2"/>
          <w:sz w:val="18"/>
          <w:lang w:val="en-US"/>
        </w:rPr>
        <w:t>a number of</w:t>
      </w:r>
      <w:proofErr w:type="gramEnd"/>
      <w:r>
        <w:rPr>
          <w:rFonts w:ascii="Calibri" w:hAnsi="Calibri" w:cs="Calibri"/>
          <w:color w:val="808080"/>
          <w:kern w:val="2"/>
          <w:sz w:val="18"/>
          <w:lang w:val="en-US"/>
        </w:rPr>
        <w:t xml:space="preserve">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7586EDB9" w14:textId="77777777" w:rsidR="00E26BEC" w:rsidRDefault="00E26BEC" w:rsidP="00E26BEC">
      <w:pPr>
        <w:rPr>
          <w:rStyle w:val="Hyperlink"/>
          <w:rFonts w:ascii="Calibri" w:eastAsia="Arial" w:hAnsi="Calibri" w:cs="Calibri"/>
          <w:sz w:val="22"/>
          <w:lang w:val="en-US"/>
        </w:rPr>
      </w:pPr>
    </w:p>
    <w:p w14:paraId="545ACC30" w14:textId="77777777" w:rsidR="00E26BEC" w:rsidRPr="00E26BEC" w:rsidRDefault="00E26BEC" w:rsidP="00E26BEC">
      <w:pPr>
        <w:pStyle w:val="KeinLeerraum"/>
        <w:rPr>
          <w:b/>
          <w:bCs/>
          <w:color w:val="808080" w:themeColor="background1" w:themeShade="80"/>
          <w:sz w:val="18"/>
          <w:lang w:val="en-US"/>
        </w:rPr>
      </w:pPr>
      <w:r>
        <w:rPr>
          <w:rFonts w:ascii="Calibri" w:hAnsi="Calibri"/>
          <w:b/>
          <w:bCs/>
          <w:color w:val="808080" w:themeColor="background1" w:themeShade="80"/>
          <w:sz w:val="18"/>
          <w:lang w:val="en"/>
        </w:rPr>
        <w:t>AHG press contact:</w:t>
      </w:r>
    </w:p>
    <w:p w14:paraId="3A58428D" w14:textId="77777777" w:rsidR="00E26BEC" w:rsidRDefault="00E26BEC" w:rsidP="00E26BEC">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66FDF163" w14:textId="77777777" w:rsidR="00E26BEC" w:rsidRDefault="00E26BEC" w:rsidP="00E26BEC">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7225ED2" w14:textId="77777777" w:rsidR="00E26BEC" w:rsidRDefault="00E26BEC" w:rsidP="00E26BEC">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5300F5D9" w14:textId="1C2A12CD" w:rsidR="000C2D39" w:rsidRPr="00DD6D8C" w:rsidRDefault="000C2D39" w:rsidP="00570D8A">
      <w:pPr>
        <w:pStyle w:val="KeinLeerraum"/>
        <w:rPr>
          <w:rFonts w:ascii="Arial" w:hAnsi="Arial"/>
          <w:sz w:val="20"/>
          <w:lang w:val="en-US"/>
        </w:rPr>
      </w:pPr>
    </w:p>
    <w:sectPr w:rsidR="000C2D39" w:rsidRPr="00DD6D8C"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CD59A" w14:textId="77777777" w:rsidR="000F6226" w:rsidRDefault="000F6226" w:rsidP="004330C6">
      <w:r>
        <w:separator/>
      </w:r>
    </w:p>
  </w:endnote>
  <w:endnote w:type="continuationSeparator" w:id="0">
    <w:p w14:paraId="1A5A9350" w14:textId="77777777" w:rsidR="000F6226" w:rsidRDefault="000F6226" w:rsidP="004330C6">
      <w:r>
        <w:continuationSeparator/>
      </w:r>
    </w:p>
  </w:endnote>
  <w:endnote w:type="continuationNotice" w:id="1">
    <w:p w14:paraId="5A25B792" w14:textId="77777777" w:rsidR="000F6226" w:rsidRDefault="000F6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C0E87" w14:textId="77777777" w:rsidR="000F6226" w:rsidRDefault="000F6226" w:rsidP="004330C6">
      <w:r>
        <w:separator/>
      </w:r>
    </w:p>
  </w:footnote>
  <w:footnote w:type="continuationSeparator" w:id="0">
    <w:p w14:paraId="31C962A9" w14:textId="77777777" w:rsidR="000F6226" w:rsidRDefault="000F6226" w:rsidP="004330C6">
      <w:r>
        <w:continuationSeparator/>
      </w:r>
    </w:p>
  </w:footnote>
  <w:footnote w:type="continuationNotice" w:id="1">
    <w:p w14:paraId="02C4355F" w14:textId="77777777" w:rsidR="000F6226" w:rsidRDefault="000F62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5513A"/>
    <w:rsid w:val="000619FA"/>
    <w:rsid w:val="00065525"/>
    <w:rsid w:val="000818EA"/>
    <w:rsid w:val="00086C2C"/>
    <w:rsid w:val="000915D6"/>
    <w:rsid w:val="00092E57"/>
    <w:rsid w:val="00093961"/>
    <w:rsid w:val="00093AB0"/>
    <w:rsid w:val="00094AE6"/>
    <w:rsid w:val="000A5344"/>
    <w:rsid w:val="000C2D39"/>
    <w:rsid w:val="000C5BAB"/>
    <w:rsid w:val="000C6A86"/>
    <w:rsid w:val="000E3EBF"/>
    <w:rsid w:val="000F6226"/>
    <w:rsid w:val="00111329"/>
    <w:rsid w:val="00117B88"/>
    <w:rsid w:val="00120233"/>
    <w:rsid w:val="00124F49"/>
    <w:rsid w:val="00134EF8"/>
    <w:rsid w:val="00135BAE"/>
    <w:rsid w:val="001452D7"/>
    <w:rsid w:val="00145E8F"/>
    <w:rsid w:val="00150867"/>
    <w:rsid w:val="001543F7"/>
    <w:rsid w:val="00162DF3"/>
    <w:rsid w:val="00164685"/>
    <w:rsid w:val="00171553"/>
    <w:rsid w:val="001750B0"/>
    <w:rsid w:val="00175DBD"/>
    <w:rsid w:val="00184D8B"/>
    <w:rsid w:val="001905C4"/>
    <w:rsid w:val="00190662"/>
    <w:rsid w:val="00197BE9"/>
    <w:rsid w:val="001A1584"/>
    <w:rsid w:val="001A27A0"/>
    <w:rsid w:val="001A2EAF"/>
    <w:rsid w:val="001A5696"/>
    <w:rsid w:val="001B0461"/>
    <w:rsid w:val="001B7E2C"/>
    <w:rsid w:val="001C15E9"/>
    <w:rsid w:val="001C4CDB"/>
    <w:rsid w:val="001C5825"/>
    <w:rsid w:val="001C5D7F"/>
    <w:rsid w:val="001D3A0C"/>
    <w:rsid w:val="001D6F99"/>
    <w:rsid w:val="001E29E8"/>
    <w:rsid w:val="001E51CC"/>
    <w:rsid w:val="001E7D25"/>
    <w:rsid w:val="001F0E84"/>
    <w:rsid w:val="001F13FD"/>
    <w:rsid w:val="0020235E"/>
    <w:rsid w:val="002034DB"/>
    <w:rsid w:val="00205109"/>
    <w:rsid w:val="002072E5"/>
    <w:rsid w:val="00207525"/>
    <w:rsid w:val="00214A26"/>
    <w:rsid w:val="00215123"/>
    <w:rsid w:val="002160F4"/>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86BF4"/>
    <w:rsid w:val="002956B9"/>
    <w:rsid w:val="002A71BC"/>
    <w:rsid w:val="002B1920"/>
    <w:rsid w:val="002B2157"/>
    <w:rsid w:val="002B2BC8"/>
    <w:rsid w:val="002B38D5"/>
    <w:rsid w:val="002B49DF"/>
    <w:rsid w:val="002B520A"/>
    <w:rsid w:val="002C32D6"/>
    <w:rsid w:val="002D3E93"/>
    <w:rsid w:val="002D4A1E"/>
    <w:rsid w:val="002E0B50"/>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5367"/>
    <w:rsid w:val="003A6419"/>
    <w:rsid w:val="003B1635"/>
    <w:rsid w:val="003C2D6F"/>
    <w:rsid w:val="003C3F56"/>
    <w:rsid w:val="003C7650"/>
    <w:rsid w:val="003D51DC"/>
    <w:rsid w:val="003E4B2D"/>
    <w:rsid w:val="003E5409"/>
    <w:rsid w:val="003F6959"/>
    <w:rsid w:val="004037C1"/>
    <w:rsid w:val="004038AC"/>
    <w:rsid w:val="00411C01"/>
    <w:rsid w:val="0042095F"/>
    <w:rsid w:val="00422766"/>
    <w:rsid w:val="00423486"/>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B0607"/>
    <w:rsid w:val="004C0829"/>
    <w:rsid w:val="004D54E9"/>
    <w:rsid w:val="004E5409"/>
    <w:rsid w:val="004F2B6A"/>
    <w:rsid w:val="004F3D40"/>
    <w:rsid w:val="004F5412"/>
    <w:rsid w:val="004F7810"/>
    <w:rsid w:val="00507E4C"/>
    <w:rsid w:val="00512A72"/>
    <w:rsid w:val="005208EC"/>
    <w:rsid w:val="00525BCE"/>
    <w:rsid w:val="00532A65"/>
    <w:rsid w:val="0054267D"/>
    <w:rsid w:val="00546842"/>
    <w:rsid w:val="00546AE6"/>
    <w:rsid w:val="0054749E"/>
    <w:rsid w:val="00567A8E"/>
    <w:rsid w:val="00570D8A"/>
    <w:rsid w:val="005744F5"/>
    <w:rsid w:val="00576210"/>
    <w:rsid w:val="0057690B"/>
    <w:rsid w:val="00577A2D"/>
    <w:rsid w:val="00582031"/>
    <w:rsid w:val="005876FE"/>
    <w:rsid w:val="00587CCD"/>
    <w:rsid w:val="005A7F9D"/>
    <w:rsid w:val="005B49DD"/>
    <w:rsid w:val="005B7BB6"/>
    <w:rsid w:val="005C0807"/>
    <w:rsid w:val="005C3632"/>
    <w:rsid w:val="005C4A93"/>
    <w:rsid w:val="005D19E8"/>
    <w:rsid w:val="005D45A1"/>
    <w:rsid w:val="005E081F"/>
    <w:rsid w:val="005E37B4"/>
    <w:rsid w:val="005F0633"/>
    <w:rsid w:val="005F2899"/>
    <w:rsid w:val="005F3FF6"/>
    <w:rsid w:val="00600743"/>
    <w:rsid w:val="00610CDC"/>
    <w:rsid w:val="00613F3F"/>
    <w:rsid w:val="00623884"/>
    <w:rsid w:val="00625995"/>
    <w:rsid w:val="0063132F"/>
    <w:rsid w:val="00633CC0"/>
    <w:rsid w:val="00640BCD"/>
    <w:rsid w:val="00645AA1"/>
    <w:rsid w:val="00647C22"/>
    <w:rsid w:val="00652A61"/>
    <w:rsid w:val="00657B99"/>
    <w:rsid w:val="0066481D"/>
    <w:rsid w:val="00671385"/>
    <w:rsid w:val="00673CEE"/>
    <w:rsid w:val="006811A8"/>
    <w:rsid w:val="00683F82"/>
    <w:rsid w:val="00685200"/>
    <w:rsid w:val="00691110"/>
    <w:rsid w:val="006A0E8D"/>
    <w:rsid w:val="006A2793"/>
    <w:rsid w:val="006A4552"/>
    <w:rsid w:val="006C2544"/>
    <w:rsid w:val="006C2799"/>
    <w:rsid w:val="006C3F60"/>
    <w:rsid w:val="006C45CF"/>
    <w:rsid w:val="006D2E7A"/>
    <w:rsid w:val="006E2CFE"/>
    <w:rsid w:val="006E651F"/>
    <w:rsid w:val="006E767C"/>
    <w:rsid w:val="006F06DE"/>
    <w:rsid w:val="006F7A48"/>
    <w:rsid w:val="007009A4"/>
    <w:rsid w:val="00700CFB"/>
    <w:rsid w:val="007032D0"/>
    <w:rsid w:val="00710883"/>
    <w:rsid w:val="007153F5"/>
    <w:rsid w:val="007159BB"/>
    <w:rsid w:val="00721C7D"/>
    <w:rsid w:val="0072231E"/>
    <w:rsid w:val="00722C64"/>
    <w:rsid w:val="00723BDD"/>
    <w:rsid w:val="00735620"/>
    <w:rsid w:val="007425B1"/>
    <w:rsid w:val="00745291"/>
    <w:rsid w:val="007473EB"/>
    <w:rsid w:val="00757CAD"/>
    <w:rsid w:val="007657D1"/>
    <w:rsid w:val="0077345C"/>
    <w:rsid w:val="00775BF5"/>
    <w:rsid w:val="00780A4D"/>
    <w:rsid w:val="00786582"/>
    <w:rsid w:val="00787C0D"/>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16465"/>
    <w:rsid w:val="008209B3"/>
    <w:rsid w:val="00821AA6"/>
    <w:rsid w:val="00827FBE"/>
    <w:rsid w:val="00831818"/>
    <w:rsid w:val="00832710"/>
    <w:rsid w:val="00840293"/>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43EB"/>
    <w:rsid w:val="00971B78"/>
    <w:rsid w:val="0097368B"/>
    <w:rsid w:val="009778CC"/>
    <w:rsid w:val="00983DED"/>
    <w:rsid w:val="009865C4"/>
    <w:rsid w:val="009A2DE5"/>
    <w:rsid w:val="009A39C3"/>
    <w:rsid w:val="009A5FBE"/>
    <w:rsid w:val="009B56F9"/>
    <w:rsid w:val="009B5B18"/>
    <w:rsid w:val="009C2121"/>
    <w:rsid w:val="009E1017"/>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77344"/>
    <w:rsid w:val="00A80D3D"/>
    <w:rsid w:val="00A81D2C"/>
    <w:rsid w:val="00A92016"/>
    <w:rsid w:val="00A947D9"/>
    <w:rsid w:val="00A958F2"/>
    <w:rsid w:val="00A96852"/>
    <w:rsid w:val="00AB080D"/>
    <w:rsid w:val="00AB4CD5"/>
    <w:rsid w:val="00AC0AC7"/>
    <w:rsid w:val="00AC1756"/>
    <w:rsid w:val="00AC4522"/>
    <w:rsid w:val="00AC6A98"/>
    <w:rsid w:val="00AD56FA"/>
    <w:rsid w:val="00AE0BCA"/>
    <w:rsid w:val="00AF5808"/>
    <w:rsid w:val="00AF5B54"/>
    <w:rsid w:val="00AF613A"/>
    <w:rsid w:val="00AF6B32"/>
    <w:rsid w:val="00B02624"/>
    <w:rsid w:val="00B05AE5"/>
    <w:rsid w:val="00B33379"/>
    <w:rsid w:val="00B42DDB"/>
    <w:rsid w:val="00B43B48"/>
    <w:rsid w:val="00B477C3"/>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70F9"/>
    <w:rsid w:val="00C15F8B"/>
    <w:rsid w:val="00C1680C"/>
    <w:rsid w:val="00C25136"/>
    <w:rsid w:val="00C328A4"/>
    <w:rsid w:val="00C34EC8"/>
    <w:rsid w:val="00C3535E"/>
    <w:rsid w:val="00C432CE"/>
    <w:rsid w:val="00C45079"/>
    <w:rsid w:val="00C4796C"/>
    <w:rsid w:val="00C47DE7"/>
    <w:rsid w:val="00C64C73"/>
    <w:rsid w:val="00C66F10"/>
    <w:rsid w:val="00C75511"/>
    <w:rsid w:val="00C77231"/>
    <w:rsid w:val="00C7798D"/>
    <w:rsid w:val="00C81614"/>
    <w:rsid w:val="00C85C87"/>
    <w:rsid w:val="00C87824"/>
    <w:rsid w:val="00CA04B3"/>
    <w:rsid w:val="00CA19C4"/>
    <w:rsid w:val="00CA1DE6"/>
    <w:rsid w:val="00CB3E46"/>
    <w:rsid w:val="00CB5540"/>
    <w:rsid w:val="00CC4FA9"/>
    <w:rsid w:val="00CD167B"/>
    <w:rsid w:val="00CD67CB"/>
    <w:rsid w:val="00CD7F18"/>
    <w:rsid w:val="00CE5003"/>
    <w:rsid w:val="00CF3409"/>
    <w:rsid w:val="00D00355"/>
    <w:rsid w:val="00D03049"/>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1B36"/>
    <w:rsid w:val="00DC43F1"/>
    <w:rsid w:val="00DC5AC5"/>
    <w:rsid w:val="00DD0C9B"/>
    <w:rsid w:val="00DD6D8C"/>
    <w:rsid w:val="00DE01C7"/>
    <w:rsid w:val="00DE080B"/>
    <w:rsid w:val="00DE22EF"/>
    <w:rsid w:val="00DE295B"/>
    <w:rsid w:val="00DE2FD9"/>
    <w:rsid w:val="00DE5608"/>
    <w:rsid w:val="00DE5619"/>
    <w:rsid w:val="00DE5CC5"/>
    <w:rsid w:val="00DE7198"/>
    <w:rsid w:val="00DF7668"/>
    <w:rsid w:val="00E0116E"/>
    <w:rsid w:val="00E05353"/>
    <w:rsid w:val="00E05A29"/>
    <w:rsid w:val="00E06A56"/>
    <w:rsid w:val="00E100BB"/>
    <w:rsid w:val="00E1081B"/>
    <w:rsid w:val="00E11A14"/>
    <w:rsid w:val="00E1435A"/>
    <w:rsid w:val="00E1626C"/>
    <w:rsid w:val="00E24D88"/>
    <w:rsid w:val="00E26BEC"/>
    <w:rsid w:val="00E374A2"/>
    <w:rsid w:val="00E4607C"/>
    <w:rsid w:val="00E64D66"/>
    <w:rsid w:val="00E65984"/>
    <w:rsid w:val="00E72BA6"/>
    <w:rsid w:val="00E8278D"/>
    <w:rsid w:val="00E84890"/>
    <w:rsid w:val="00E8654F"/>
    <w:rsid w:val="00E86932"/>
    <w:rsid w:val="00E94C2E"/>
    <w:rsid w:val="00E96407"/>
    <w:rsid w:val="00E9699A"/>
    <w:rsid w:val="00EA107B"/>
    <w:rsid w:val="00EA1913"/>
    <w:rsid w:val="00EB4FE9"/>
    <w:rsid w:val="00ED5FC7"/>
    <w:rsid w:val="00ED6574"/>
    <w:rsid w:val="00EE0A6D"/>
    <w:rsid w:val="00EE0F8A"/>
    <w:rsid w:val="00EF1FDF"/>
    <w:rsid w:val="00F00F40"/>
    <w:rsid w:val="00F10AE8"/>
    <w:rsid w:val="00F1313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 w:val="0A73A04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customStyle="1" w:styleId="link-without-visited-state">
    <w:name w:val="link-without-visited-state"/>
    <w:basedOn w:val="Absatz-Standardschriftart"/>
    <w:rsid w:val="00CA19C4"/>
  </w:style>
  <w:style w:type="character" w:styleId="NichtaufgelsteErwhnung">
    <w:name w:val="Unresolved Mention"/>
    <w:basedOn w:val="Absatz-Standardschriftart"/>
    <w:uiPriority w:val="99"/>
    <w:semiHidden/>
    <w:unhideWhenUsed/>
    <w:rsid w:val="00CA1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91709645">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303586566">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3132717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2993863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1254844">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4719061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meoligh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event.te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3811</Characters>
  <Application>Microsoft Office Word</Application>
  <DocSecurity>0</DocSecurity>
  <Lines>31</Lines>
  <Paragraphs>8</Paragraphs>
  <ScaleCrop>false</ScaleCrop>
  <Company>Adam Hall GmbH</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31</cp:revision>
  <cp:lastPrinted>2019-01-10T17:28:00Z</cp:lastPrinted>
  <dcterms:created xsi:type="dcterms:W3CDTF">2019-03-28T12:10:00Z</dcterms:created>
  <dcterms:modified xsi:type="dcterms:W3CDTF">2021-12-21T10:25:00Z</dcterms:modified>
</cp:coreProperties>
</file>