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7F105ED3" w:rsidR="004330C6" w:rsidRPr="00CD632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Calibri" w:hAnsi="Calibri"/>
          <w:sz w:val="52"/>
          <w:lang w:val="en"/>
        </w:rPr>
        <w:t>Comunicato stampa</w:t>
      </w:r>
    </w:p>
    <w:p w14:paraId="230558DA" w14:textId="61A55546" w:rsidR="004330C6" w:rsidRPr="00CD632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CD6324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5DDA8266" w14:textId="6A7B7521" w:rsidR="00B85A1B" w:rsidRPr="00CD6324" w:rsidRDefault="00B72250" w:rsidP="00983DED">
      <w:pPr>
        <w:rPr>
          <w:rFonts w:ascii="Calibri" w:hAnsi="Calibri" w:cs="Calibri"/>
          <w:b/>
          <w:color w:val="000000" w:themeColor="text1"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>I am a lumen being – Cameo amplia la serie F e porta l</w:t>
      </w:r>
      <w:r>
        <w:rPr>
          <w:rFonts w:ascii="Calibri" w:hAnsi="Calibri" w:cs="Calibri"/>
          <w:sz w:val="44"/>
          <w:szCs w:val="44"/>
          <w:lang w:val="en"/>
        </w:rPr>
        <w:t>’</w:t>
      </w:r>
      <w:r>
        <w:rPr>
          <w:rFonts w:ascii="Calibri" w:hAnsi="Calibri" w:cs="Calibri"/>
          <w:b/>
          <w:bCs/>
          <w:sz w:val="44"/>
          <w:szCs w:val="44"/>
          <w:lang w:val="en"/>
        </w:rPr>
        <w:t>utente al centro dell</w:t>
      </w:r>
      <w:r>
        <w:rPr>
          <w:rFonts w:ascii="Calibri" w:hAnsi="Calibri" w:cs="Calibri"/>
          <w:sz w:val="44"/>
          <w:szCs w:val="44"/>
          <w:lang w:val="en"/>
        </w:rPr>
        <w:t>’</w:t>
      </w:r>
      <w:r>
        <w:rPr>
          <w:rFonts w:ascii="Calibri" w:hAnsi="Calibri" w:cs="Calibri"/>
          <w:b/>
          <w:bCs/>
          <w:sz w:val="44"/>
          <w:szCs w:val="44"/>
          <w:lang w:val="en"/>
        </w:rPr>
        <w:t>attenzione</w:t>
      </w:r>
    </w:p>
    <w:p w14:paraId="4E0D0DE2" w14:textId="77777777" w:rsidR="00983DED" w:rsidRPr="00CD6324" w:rsidRDefault="00983DED" w:rsidP="00983DED">
      <w:pPr>
        <w:rPr>
          <w:rFonts w:ascii="Calibri" w:hAnsi="Calibri" w:cs="Arial"/>
          <w:b/>
          <w:bCs/>
          <w:color w:val="0D0D0D" w:themeColor="text1" w:themeTint="F2"/>
          <w:sz w:val="44"/>
          <w:szCs w:val="44"/>
          <w:bdr w:val="none" w:sz="0" w:space="0" w:color="auto" w:frame="1"/>
          <w:lang w:val="en-US"/>
        </w:rPr>
      </w:pPr>
    </w:p>
    <w:p w14:paraId="220D10E4" w14:textId="242FA706" w:rsidR="000824BC" w:rsidRPr="00CD6324" w:rsidRDefault="00983DED" w:rsidP="00CC419B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Neu-Anspach, Germania – </w:t>
      </w:r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10 </w:t>
      </w:r>
      <w:r w:rsidR="002250F7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agosto</w:t>
      </w:r>
      <w:bookmarkStart w:id="0" w:name="_GoBack"/>
      <w:bookmarkEnd w:id="0"/>
      <w:r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2021 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– Con l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’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immediata introduzione di F4 PO IP, Cameo ha raggiunto un traguardo: la serie F è completa. D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’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ora in avanti, tecnici delle luci, integratori o cineasti potranno ricorrere all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’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intera gamma dei proiettori Fresnel 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Cameo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: dai modelli compatti F1, che possono essere azionati anche in modalità mobile a 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batteria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fino ai faretti ad alte prestazioni della serie F4, che sostituiscono facilmente i Fresnel alogeni da 2 kW. Disponibile nelle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versioni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Daylight, Tungsten o Tunable White/RGBW, la serie F può essere integrata senza problemi in diversi ambienti: installata in modo permanente in un impianto teatrale, utilizzabile con asta su un set televisivo, compatta e mobile su palcoscenici all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’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aperto o per riprese professionali di matrimoni nel parco o in studio.</w:t>
      </w:r>
    </w:p>
    <w:p w14:paraId="088A10E8" w14:textId="33B7510D" w:rsidR="00F351A4" w:rsidRPr="00CD6324" w:rsidRDefault="00F351A4" w:rsidP="00CC419B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-US"/>
        </w:rPr>
      </w:pPr>
    </w:p>
    <w:p w14:paraId="23A318D4" w14:textId="2195EE21" w:rsidR="004A4CA4" w:rsidRPr="00CD6324" w:rsidRDefault="00F351A4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8A06C0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Che si tratti di palcoscenici di teatro, set televisivi e cinematografici, di studi fotografici o di impianti fissi, la serie F di Cameo è uno specialista della luce precisa e naturale, che fornisce ai creativi della luce (i “Lumen Beings”) i proiettori più importanti per le loro attività quotidiane di illuminazione. Con le serie F1, F2, e F4, Cameo copre le classi di potenza 650 W, 1 kW e 2 kW dei proiettori Fresnel alogeni tradizionali e offre una gamma completa di colori in ogni classe di potenza con una versione Luce diurna (D), Tungsten (T) e RGBW (FC).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Inoltre, i modelli F2 e F4 sono disponibili anche nella </w:t>
      </w:r>
      <w:r>
        <w:rPr>
          <w:rFonts w:ascii="Calibri" w:hAnsi="Calibri" w:cs="Calibri"/>
          <w:sz w:val="22"/>
          <w:szCs w:val="22"/>
          <w:lang w:val="en"/>
        </w:rPr>
        <w:t>variante PO con comando ad asta: l’ultima arrivata, F4 PO IP, con la sua certificazione IP65, è persino adatta per un uso esterno permanente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</w:t>
      </w:r>
    </w:p>
    <w:p w14:paraId="3F6F68F2" w14:textId="432AC2C6" w:rsidR="009E794A" w:rsidRPr="00CD6324" w:rsidRDefault="009E794A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2D2370C7" w14:textId="6EC9FA95" w:rsidR="005C5A4A" w:rsidRPr="00CD6324" w:rsidRDefault="0B5C1A7E" w:rsidP="005C5A4A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Oltre a un video esplicativo dettagliato, che guida attraverso le funzioni e le caratteristiche centrali di ogni serie F, la user story “Lumen Beings” offre una panoramica del lavoro creativo di un film-maker che gira un video musicale su una band emergente. Dopo che la serie F è già stata utilizzata con successo negli studi televisivi e sui palcoscenici di tutto il mondo, è ora possibile illuminare eventi e location di qualsiasi dimensione, indoor e outdoor, con i proiettori che completano la serie F.</w:t>
      </w:r>
    </w:p>
    <w:p w14:paraId="707B3EF2" w14:textId="77777777" w:rsidR="00580E0C" w:rsidRPr="00CD6324" w:rsidRDefault="00580E0C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69A77047" w14:textId="1099DFA6" w:rsidR="009E794A" w:rsidRPr="00CD6324" w:rsidRDefault="009E794A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Panoramica della serie F Cameo</w:t>
      </w:r>
    </w:p>
    <w:p w14:paraId="7A25A7B6" w14:textId="3B1A7D04" w:rsidR="009E794A" w:rsidRPr="00CD6324" w:rsidRDefault="009E794A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023AE4B0" w14:textId="039C406A" w:rsidR="009E794A" w:rsidRPr="00CD6324" w:rsidRDefault="009E794A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F1: la classe compatta</w:t>
      </w:r>
    </w:p>
    <w:p w14:paraId="5B970948" w14:textId="2D2CB34C" w:rsidR="002978B2" w:rsidRPr="00CD6324" w:rsidRDefault="009E794A" w:rsidP="002978B2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F1 è il proiettore più compatto della serie F Cameo e sostituisce facilmente i proiettori convenzionali con lampade alogene da 650 watt relativamente inefficienti. Nell’impiego professionale, F1 non ha nulla da invidiare ai suoi fratelli maggiori: uno straordinario CRI di 98 per la massima fedeltà cromatica nell’illuminazione di oggetti e persone, modalità silent per un utilizzo pressoché silenzioso in ambienti sensibili ai rumori e un funzionamento senza sfarfallio grazie alla frequenza di modulazione dell’ampiezza degli impulsi selezionabile fino a 25 kHz. Inoltre, grazie alla piastra della batteria V-Mount opzionale, F1 può essere trasformato in pochi semplici passaggi in un faretto a batteria per un utilizzo mobile.</w:t>
      </w:r>
    </w:p>
    <w:p w14:paraId="690EB2A8" w14:textId="4C4BF595" w:rsidR="009E794A" w:rsidRPr="00CD6324" w:rsidRDefault="009E794A" w:rsidP="009E794A">
      <w:pPr>
        <w:rPr>
          <w:rFonts w:ascii="Calibri" w:hAnsi="Calibri" w:cs="Calibri"/>
          <w:sz w:val="22"/>
          <w:szCs w:val="22"/>
          <w:lang w:val="en-US"/>
        </w:rPr>
      </w:pPr>
    </w:p>
    <w:p w14:paraId="58783850" w14:textId="77777777" w:rsidR="00CD6324" w:rsidRDefault="00CD6324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</w:pPr>
    </w:p>
    <w:p w14:paraId="2663FB2C" w14:textId="77777777" w:rsidR="00CD6324" w:rsidRDefault="00CD6324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</w:pPr>
    </w:p>
    <w:p w14:paraId="41B5068E" w14:textId="1715477B" w:rsidR="009E794A" w:rsidRPr="00CD6324" w:rsidRDefault="002978B2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F2: la classe completa</w:t>
      </w:r>
    </w:p>
    <w:p w14:paraId="48540A53" w14:textId="4906133C" w:rsidR="00CB753C" w:rsidRPr="00CD6324" w:rsidRDefault="005F48DD" w:rsidP="00CB753C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Il modello F2 è la classe di potenza media della serie F ed è adatto come moderno sostituto dei tradizionali proiettori alogeni da 1 kW.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Dotato di una lente di qualità da 200 mm, F2 genera un fascio di luce dai contorni morbidi che può essere modificato manualmente e in continuo da spot a proiettore e in tutte le posizioni intermedie. F2 è disponibile anche come variante con comando ad asta, specialmente per le applicazioni per teatri e studi, in modo da poter eseguire le regolazioni del proiettore installato in modo permanente comodamente da terra.</w:t>
      </w:r>
    </w:p>
    <w:p w14:paraId="1EE8EE37" w14:textId="091CC17D" w:rsidR="00CB753C" w:rsidRPr="00CD6324" w:rsidRDefault="00CB753C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2F377FF9" w14:textId="5C53F51D" w:rsidR="00935A01" w:rsidRPr="00CD6324" w:rsidRDefault="00935A01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F4: la classe ad alte prestazioni</w:t>
      </w:r>
    </w:p>
    <w:p w14:paraId="1BEF34E0" w14:textId="3BE6BE63" w:rsidR="003A3299" w:rsidRPr="00CD6324" w:rsidRDefault="00D82AFF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F4 è un faretto estremamente potente per l’impiego professionale sui grandi palcoscenici teatrali, negli studi televisivi o sui set cinematografici, nonché in tutti gli impianti che devono illuminare ampie superfici senza rinunciare alla flessibilità, al risparmio di energia e tempo. Grazie a un flusso luminoso fino a 34.000 lm, una lente di qualità da 250 mm, una durata di 50.000 ore e alla variante PO IP separata per l’uso esterno con asta, la serie F4 Cameo si presenta come un faretto full range che convince in ogni situazione come strumento professionale.</w:t>
      </w:r>
    </w:p>
    <w:p w14:paraId="1E22A03A" w14:textId="316996C1" w:rsidR="00EC60C2" w:rsidRPr="00CD6324" w:rsidRDefault="00EC60C2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3AC9411B" w14:textId="1CFC7A27" w:rsidR="00EC60C2" w:rsidRPr="00CD6324" w:rsidRDefault="00EC60C2" w:rsidP="00CC419B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Tutti i modelli della serie F Cameo vengono forniti con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paraluce a 8 alette e telaio portafiltri. Un attacco Snapbag® Softbox pieghevole e la piastra di montaggio V-Mount per il funzionamento a batteria della serie F1 sono disponibili come accessori opzionali.</w:t>
      </w:r>
    </w:p>
    <w:p w14:paraId="236E62B2" w14:textId="77777777" w:rsidR="00CC419B" w:rsidRPr="00CD6324" w:rsidRDefault="00CC419B" w:rsidP="00CC419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3671C46F" w14:textId="7DFEF496" w:rsidR="003A6419" w:rsidRPr="00CD6324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 xml:space="preserve">#Cameo  #ForLumenBeings 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#ProLighting  #EventTech 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#ExperienceEventTech  #CameoFSeries</w:t>
      </w:r>
    </w:p>
    <w:p w14:paraId="2BF223E0" w14:textId="77777777" w:rsidR="00A523EA" w:rsidRPr="00CD6324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5899D35" w14:textId="24899B17" w:rsidR="00E05A29" w:rsidRPr="00CD6324" w:rsidRDefault="006D2E7A" w:rsidP="00E05A29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Ulteriori informazioni: </w:t>
      </w:r>
    </w:p>
    <w:p w14:paraId="51DB1320" w14:textId="4766A475" w:rsidR="005D6F51" w:rsidRPr="00CD6324" w:rsidRDefault="002250F7" w:rsidP="00E05A29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  <w:hyperlink r:id="rId7" w:history="1">
        <w:r w:rsidR="00AC7746">
          <w:rPr>
            <w:rStyle w:val="Hyperlink"/>
            <w:rFonts w:ascii="Calibri" w:hAnsi="Calibri" w:cs="Calibri"/>
            <w:sz w:val="22"/>
            <w:szCs w:val="22"/>
            <w:lang w:val="en"/>
          </w:rPr>
          <w:t>cameolight.com/fserie</w:t>
        </w:r>
      </w:hyperlink>
      <w:r w:rsidR="00AC7746">
        <w:rPr>
          <w:rStyle w:val="Hyperlink"/>
          <w:rFonts w:ascii="Calibri" w:hAnsi="Calibri" w:cs="Calibri"/>
          <w:sz w:val="22"/>
          <w:szCs w:val="22"/>
          <w:lang w:val="en"/>
        </w:rPr>
        <w:t>s</w:t>
      </w:r>
    </w:p>
    <w:p w14:paraId="00077636" w14:textId="7CE386FE" w:rsidR="004F3D40" w:rsidRDefault="00F22006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  <w:hyperlink r:id="rId8" w:history="1">
        <w:r w:rsidR="00AC7746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  <w:r w:rsidR="00AC7746">
        <w:rPr>
          <w:rFonts w:ascii="Calibri" w:hAnsi="Calibri" w:cs="Calibri"/>
          <w:sz w:val="22"/>
          <w:szCs w:val="22"/>
          <w:lang w:val="en"/>
        </w:rPr>
        <w:br/>
      </w:r>
    </w:p>
    <w:p w14:paraId="0C67609F" w14:textId="74F27B51" w:rsidR="00CD6324" w:rsidRDefault="00CD6324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666EA7F3" w14:textId="77777777" w:rsidR="00CD6324" w:rsidRDefault="00CD6324" w:rsidP="00CD6324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5C3F5CAF" w14:textId="79705B62" w:rsidR="00CD6324" w:rsidRPr="003E487D" w:rsidRDefault="00CD6324" w:rsidP="00CD6324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r w:rsidRPr="003E487D">
        <w:rPr>
          <w:rFonts w:ascii="Calibri" w:hAnsi="Calibri" w:cs="Calibri"/>
          <w:b/>
          <w:color w:val="808080"/>
          <w:sz w:val="18"/>
          <w:lang w:val="en-US"/>
        </w:rPr>
        <w:t>Informazioni su Adam Hall Group</w:t>
      </w:r>
    </w:p>
    <w:p w14:paraId="05D37AFF" w14:textId="77777777" w:rsidR="00CD6324" w:rsidRPr="003E487D" w:rsidRDefault="00CD6324" w:rsidP="00CD6324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 w:rsidRPr="003E487D">
        <w:rPr>
          <w:rFonts w:ascii="Calibri" w:hAnsi="Calibri" w:cs="Calibri"/>
          <w:color w:val="808080"/>
          <w:sz w:val="18"/>
          <w:lang w:val="en-US"/>
        </w:rPr>
        <w:t xml:space="preserve">Adam Hall Group è un'azienda tedesca leader nella produzione e nella distribuzione di soluzioni tecnologiche legate ad eventi destinate a clienti commerciali in tutto il mondo. Tra i gruppi target sono inclusi rivenditori al dettaglio, rivenditori B2B, aziende di noleggio e organizzazione di eventi live, studi di registrazione, integratori di sistemi e AV, aziende private e pubbliche, nonché produttori industriali di flight case. Con i marchi LD Systems®, Cameo®, Gravity®, Defender®, Palmer® e Adam Hall®, l'azienda offre un'ampia gamma di prodotti tecnologici professionali per sonorizzazione, illuminotecnica e scenotecnica, oltre a componenti per flight case. </w:t>
      </w:r>
    </w:p>
    <w:p w14:paraId="1D223ED0" w14:textId="77777777" w:rsidR="00CD6324" w:rsidRPr="003E487D" w:rsidRDefault="00CD6324" w:rsidP="00CD6324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 w:rsidRPr="003E487D">
        <w:rPr>
          <w:rFonts w:ascii="Calibri" w:hAnsi="Calibri" w:cs="Calibri"/>
          <w:color w:val="808080"/>
          <w:sz w:val="18"/>
          <w:lang w:val="en-US"/>
        </w:rPr>
        <w:t xml:space="preserve">Fondata nel 1975, Adam Hall Group si è nel tempo trasformata fino a diventare un'azienda moderna e innovativa nel settore della tecnologia per eventi; dispone di un Logistics Park con magazzino di 14.000 metri quadrati presso la sede aziendale centrale vicino a Francoforte sul Meno, in Germania. Grazie all'attenzione costantemente puntata sull'offerta di valore e sul servizio di assistenza, Adam Hall Group si è aggiudicata numerosi riconoscimenti internazionali per lo sviluppo e la progettazione di prodotti innovativi e d'avanguardia, conferiti da istituzioni prestigiose quali “Red Dot", "German Design Award" e "iF Industrie Forum Design". In collaborazione con l’agenzia di disegno “Studio F.A. Porsche”, LD Systems® presenta il futuro del design dei prodotti audio professionali con l'iconico altoparlante a colonna MAUI® P900, grazie al quale si è anche aggiudicato l'ambito "German Design Award". Ulteriori informazioni su Adam Hall Group sono disponibili sul sito Web </w:t>
      </w:r>
      <w:hyperlink r:id="rId9" w:history="1">
        <w:r w:rsidRPr="002C057A">
          <w:rPr>
            <w:rFonts w:ascii="Calibri" w:hAnsi="Calibri" w:cs="Calibri"/>
            <w:b/>
            <w:color w:val="808080"/>
            <w:sz w:val="18"/>
            <w:lang w:val="en-US"/>
          </w:rPr>
          <w:t>www.adamhall.com</w:t>
        </w:r>
      </w:hyperlink>
      <w:r w:rsidRPr="003E487D">
        <w:rPr>
          <w:rFonts w:ascii="Calibri" w:hAnsi="Calibri" w:cs="Calibri"/>
          <w:color w:val="808080"/>
          <w:sz w:val="18"/>
          <w:lang w:val="en-US"/>
        </w:rPr>
        <w:t>.</w:t>
      </w:r>
    </w:p>
    <w:p w14:paraId="45D0718D" w14:textId="77777777" w:rsidR="00CD6324" w:rsidRDefault="00CD6324" w:rsidP="00CD6324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68A10CB4" w14:textId="77777777" w:rsidR="00CD6324" w:rsidRDefault="00CD6324" w:rsidP="00CD6324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/>
        </w:rPr>
      </w:pPr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Addetto stampa AHG:</w:t>
      </w:r>
    </w:p>
    <w:p w14:paraId="05715778" w14:textId="77777777" w:rsidR="00CD6324" w:rsidRDefault="00CD6324" w:rsidP="00CD6324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683556A8" w14:textId="77777777" w:rsidR="00CD6324" w:rsidRDefault="00CD6324" w:rsidP="00CD6324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1571BE2D" w14:textId="3E2DFE1A" w:rsidR="00CD6324" w:rsidRPr="00CD6324" w:rsidRDefault="00CD6324" w:rsidP="00CD6324">
      <w:pPr>
        <w:pStyle w:val="KeinLeerraum"/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0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sectPr w:rsidR="00CD6324" w:rsidRPr="00CD6324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CF9EA" w14:textId="77777777" w:rsidR="009C2239" w:rsidRDefault="009C2239" w:rsidP="004330C6">
      <w:r>
        <w:separator/>
      </w:r>
    </w:p>
  </w:endnote>
  <w:endnote w:type="continuationSeparator" w:id="0">
    <w:p w14:paraId="0010A273" w14:textId="77777777" w:rsidR="009C2239" w:rsidRDefault="009C2239" w:rsidP="004330C6">
      <w:r>
        <w:continuationSeparator/>
      </w:r>
    </w:p>
  </w:endnote>
  <w:endnote w:type="continuationNotice" w:id="1">
    <w:p w14:paraId="16A6F07B" w14:textId="77777777" w:rsidR="009C2239" w:rsidRDefault="009C2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2E76E" w14:textId="77777777" w:rsidR="009C2239" w:rsidRDefault="009C2239" w:rsidP="004330C6">
      <w:r>
        <w:separator/>
      </w:r>
    </w:p>
  </w:footnote>
  <w:footnote w:type="continuationSeparator" w:id="0">
    <w:p w14:paraId="0A7A37EE" w14:textId="77777777" w:rsidR="009C2239" w:rsidRDefault="009C2239" w:rsidP="004330C6">
      <w:r>
        <w:continuationSeparator/>
      </w:r>
    </w:p>
  </w:footnote>
  <w:footnote w:type="continuationNotice" w:id="1">
    <w:p w14:paraId="2737BFD4" w14:textId="77777777" w:rsidR="009C2239" w:rsidRDefault="009C22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01545"/>
    <w:rsid w:val="00010D62"/>
    <w:rsid w:val="00012478"/>
    <w:rsid w:val="0001272F"/>
    <w:rsid w:val="00012A00"/>
    <w:rsid w:val="00013EB1"/>
    <w:rsid w:val="00016A96"/>
    <w:rsid w:val="0002119C"/>
    <w:rsid w:val="000264B5"/>
    <w:rsid w:val="000310C8"/>
    <w:rsid w:val="00031E80"/>
    <w:rsid w:val="000347EC"/>
    <w:rsid w:val="000374EE"/>
    <w:rsid w:val="00042DFF"/>
    <w:rsid w:val="0005069C"/>
    <w:rsid w:val="000619FA"/>
    <w:rsid w:val="00065525"/>
    <w:rsid w:val="00066B40"/>
    <w:rsid w:val="000818EA"/>
    <w:rsid w:val="000824BC"/>
    <w:rsid w:val="00086C2C"/>
    <w:rsid w:val="000915D6"/>
    <w:rsid w:val="00092E57"/>
    <w:rsid w:val="00093AB0"/>
    <w:rsid w:val="00094AE6"/>
    <w:rsid w:val="000A5344"/>
    <w:rsid w:val="000B5654"/>
    <w:rsid w:val="000C2D39"/>
    <w:rsid w:val="000C5BAB"/>
    <w:rsid w:val="000C6A86"/>
    <w:rsid w:val="000E153E"/>
    <w:rsid w:val="000E3EBF"/>
    <w:rsid w:val="00111329"/>
    <w:rsid w:val="00117B88"/>
    <w:rsid w:val="00120233"/>
    <w:rsid w:val="001205C6"/>
    <w:rsid w:val="00124F49"/>
    <w:rsid w:val="00134EF8"/>
    <w:rsid w:val="00135BAE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52D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5E45"/>
    <w:rsid w:val="001D6B8D"/>
    <w:rsid w:val="001D6F99"/>
    <w:rsid w:val="001E0ED5"/>
    <w:rsid w:val="001E29E8"/>
    <w:rsid w:val="001E51CC"/>
    <w:rsid w:val="001E52C2"/>
    <w:rsid w:val="001E7D25"/>
    <w:rsid w:val="001F0E84"/>
    <w:rsid w:val="0020235E"/>
    <w:rsid w:val="002034DB"/>
    <w:rsid w:val="00205109"/>
    <w:rsid w:val="002072E5"/>
    <w:rsid w:val="00207525"/>
    <w:rsid w:val="002127F4"/>
    <w:rsid w:val="00214A26"/>
    <w:rsid w:val="00215123"/>
    <w:rsid w:val="00215360"/>
    <w:rsid w:val="002171CF"/>
    <w:rsid w:val="002176EA"/>
    <w:rsid w:val="00223279"/>
    <w:rsid w:val="002250F7"/>
    <w:rsid w:val="00227AF6"/>
    <w:rsid w:val="00231201"/>
    <w:rsid w:val="002339BA"/>
    <w:rsid w:val="00243B58"/>
    <w:rsid w:val="0024709A"/>
    <w:rsid w:val="00247B14"/>
    <w:rsid w:val="00247EDB"/>
    <w:rsid w:val="00253E5A"/>
    <w:rsid w:val="00262160"/>
    <w:rsid w:val="0027394B"/>
    <w:rsid w:val="00273C12"/>
    <w:rsid w:val="00280E05"/>
    <w:rsid w:val="00283958"/>
    <w:rsid w:val="00285810"/>
    <w:rsid w:val="002956B9"/>
    <w:rsid w:val="002978B2"/>
    <w:rsid w:val="002A71BC"/>
    <w:rsid w:val="002B1920"/>
    <w:rsid w:val="002B2157"/>
    <w:rsid w:val="002B2BC8"/>
    <w:rsid w:val="002B49DF"/>
    <w:rsid w:val="002B520A"/>
    <w:rsid w:val="002C32D6"/>
    <w:rsid w:val="002C3433"/>
    <w:rsid w:val="002C5CC2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26656"/>
    <w:rsid w:val="00340CFE"/>
    <w:rsid w:val="0034539C"/>
    <w:rsid w:val="003458A7"/>
    <w:rsid w:val="003520A7"/>
    <w:rsid w:val="00354360"/>
    <w:rsid w:val="00354B5E"/>
    <w:rsid w:val="00362007"/>
    <w:rsid w:val="00362474"/>
    <w:rsid w:val="0036758E"/>
    <w:rsid w:val="003716B9"/>
    <w:rsid w:val="00371F2A"/>
    <w:rsid w:val="0037330B"/>
    <w:rsid w:val="0037421A"/>
    <w:rsid w:val="00374348"/>
    <w:rsid w:val="003817D3"/>
    <w:rsid w:val="003834DC"/>
    <w:rsid w:val="003864D6"/>
    <w:rsid w:val="003877B7"/>
    <w:rsid w:val="00387F10"/>
    <w:rsid w:val="00391FEB"/>
    <w:rsid w:val="003920A4"/>
    <w:rsid w:val="003A3299"/>
    <w:rsid w:val="003A6419"/>
    <w:rsid w:val="003C3960"/>
    <w:rsid w:val="003C3E9E"/>
    <w:rsid w:val="003C3F56"/>
    <w:rsid w:val="003C7650"/>
    <w:rsid w:val="003D51DC"/>
    <w:rsid w:val="003E4B2D"/>
    <w:rsid w:val="003E5409"/>
    <w:rsid w:val="003F5674"/>
    <w:rsid w:val="003F6959"/>
    <w:rsid w:val="00401058"/>
    <w:rsid w:val="004037C1"/>
    <w:rsid w:val="00411C01"/>
    <w:rsid w:val="0042095F"/>
    <w:rsid w:val="00422766"/>
    <w:rsid w:val="00423486"/>
    <w:rsid w:val="00432C94"/>
    <w:rsid w:val="004330C6"/>
    <w:rsid w:val="00436349"/>
    <w:rsid w:val="0043686C"/>
    <w:rsid w:val="0043733D"/>
    <w:rsid w:val="00445DF3"/>
    <w:rsid w:val="00447F0F"/>
    <w:rsid w:val="00454E7E"/>
    <w:rsid w:val="0045598C"/>
    <w:rsid w:val="004624FD"/>
    <w:rsid w:val="0046427E"/>
    <w:rsid w:val="0046543C"/>
    <w:rsid w:val="00471643"/>
    <w:rsid w:val="00480081"/>
    <w:rsid w:val="0048445A"/>
    <w:rsid w:val="0048479D"/>
    <w:rsid w:val="00485602"/>
    <w:rsid w:val="004858F2"/>
    <w:rsid w:val="004968EC"/>
    <w:rsid w:val="004A4CA4"/>
    <w:rsid w:val="004A5441"/>
    <w:rsid w:val="004A62CF"/>
    <w:rsid w:val="004B6B8C"/>
    <w:rsid w:val="004C0829"/>
    <w:rsid w:val="004C0B62"/>
    <w:rsid w:val="004D54E9"/>
    <w:rsid w:val="004E0536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63E2E"/>
    <w:rsid w:val="00567A8E"/>
    <w:rsid w:val="00570500"/>
    <w:rsid w:val="005744F5"/>
    <w:rsid w:val="00576210"/>
    <w:rsid w:val="0057690B"/>
    <w:rsid w:val="00577A2D"/>
    <w:rsid w:val="00580E0C"/>
    <w:rsid w:val="00583A74"/>
    <w:rsid w:val="005876FE"/>
    <w:rsid w:val="00587CCD"/>
    <w:rsid w:val="005B49DD"/>
    <w:rsid w:val="005B7BB6"/>
    <w:rsid w:val="005C0807"/>
    <w:rsid w:val="005C3632"/>
    <w:rsid w:val="005C4A93"/>
    <w:rsid w:val="005C5A4A"/>
    <w:rsid w:val="005D45A1"/>
    <w:rsid w:val="005D6F51"/>
    <w:rsid w:val="005E081F"/>
    <w:rsid w:val="005E37B4"/>
    <w:rsid w:val="005F0633"/>
    <w:rsid w:val="005F2899"/>
    <w:rsid w:val="005F3FF6"/>
    <w:rsid w:val="005F48DD"/>
    <w:rsid w:val="00600743"/>
    <w:rsid w:val="00610CDC"/>
    <w:rsid w:val="00625995"/>
    <w:rsid w:val="0063132F"/>
    <w:rsid w:val="00633CC0"/>
    <w:rsid w:val="00640BCD"/>
    <w:rsid w:val="00642DDD"/>
    <w:rsid w:val="00645AA1"/>
    <w:rsid w:val="00647C22"/>
    <w:rsid w:val="0065292F"/>
    <w:rsid w:val="00652A61"/>
    <w:rsid w:val="0066481D"/>
    <w:rsid w:val="00671046"/>
    <w:rsid w:val="00677D56"/>
    <w:rsid w:val="006811A8"/>
    <w:rsid w:val="0068237D"/>
    <w:rsid w:val="00683F82"/>
    <w:rsid w:val="00691110"/>
    <w:rsid w:val="006A0E8D"/>
    <w:rsid w:val="006A2095"/>
    <w:rsid w:val="006A2793"/>
    <w:rsid w:val="006A4552"/>
    <w:rsid w:val="006A7EAF"/>
    <w:rsid w:val="006B41F5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5291"/>
    <w:rsid w:val="007473EB"/>
    <w:rsid w:val="00753699"/>
    <w:rsid w:val="00765B4C"/>
    <w:rsid w:val="0077345C"/>
    <w:rsid w:val="00775BF5"/>
    <w:rsid w:val="00780A4D"/>
    <w:rsid w:val="007813BD"/>
    <w:rsid w:val="00786582"/>
    <w:rsid w:val="00794BD0"/>
    <w:rsid w:val="007A64D1"/>
    <w:rsid w:val="007B1805"/>
    <w:rsid w:val="007B265A"/>
    <w:rsid w:val="007B7E23"/>
    <w:rsid w:val="007C2839"/>
    <w:rsid w:val="007C398C"/>
    <w:rsid w:val="007C51E2"/>
    <w:rsid w:val="007C6526"/>
    <w:rsid w:val="007C7643"/>
    <w:rsid w:val="007D3C3F"/>
    <w:rsid w:val="007D7F23"/>
    <w:rsid w:val="007E04F9"/>
    <w:rsid w:val="007E4B69"/>
    <w:rsid w:val="007E5DFB"/>
    <w:rsid w:val="007F3035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6C0"/>
    <w:rsid w:val="008A0CC1"/>
    <w:rsid w:val="008B534C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8F6AC8"/>
    <w:rsid w:val="00903328"/>
    <w:rsid w:val="00904362"/>
    <w:rsid w:val="009043CD"/>
    <w:rsid w:val="00905794"/>
    <w:rsid w:val="00913A6C"/>
    <w:rsid w:val="0091412C"/>
    <w:rsid w:val="00916F1C"/>
    <w:rsid w:val="00920BFE"/>
    <w:rsid w:val="0092757C"/>
    <w:rsid w:val="00933D02"/>
    <w:rsid w:val="00935A01"/>
    <w:rsid w:val="009420B0"/>
    <w:rsid w:val="0095102E"/>
    <w:rsid w:val="0095148D"/>
    <w:rsid w:val="00956CE1"/>
    <w:rsid w:val="009643EB"/>
    <w:rsid w:val="00966F83"/>
    <w:rsid w:val="00971B78"/>
    <w:rsid w:val="0097368B"/>
    <w:rsid w:val="009778CC"/>
    <w:rsid w:val="00983DED"/>
    <w:rsid w:val="009865C4"/>
    <w:rsid w:val="00995D36"/>
    <w:rsid w:val="009A4D2C"/>
    <w:rsid w:val="009B56F9"/>
    <w:rsid w:val="009B5B18"/>
    <w:rsid w:val="009B5EED"/>
    <w:rsid w:val="009B6800"/>
    <w:rsid w:val="009B6BF8"/>
    <w:rsid w:val="009C0BAD"/>
    <w:rsid w:val="009C2121"/>
    <w:rsid w:val="009C2239"/>
    <w:rsid w:val="009C2FC3"/>
    <w:rsid w:val="009D4571"/>
    <w:rsid w:val="009E3A51"/>
    <w:rsid w:val="009E41F8"/>
    <w:rsid w:val="009E423B"/>
    <w:rsid w:val="009E7449"/>
    <w:rsid w:val="009E794A"/>
    <w:rsid w:val="009F0FB4"/>
    <w:rsid w:val="009F251E"/>
    <w:rsid w:val="009F2F2E"/>
    <w:rsid w:val="00A04C99"/>
    <w:rsid w:val="00A14231"/>
    <w:rsid w:val="00A17E32"/>
    <w:rsid w:val="00A24F5E"/>
    <w:rsid w:val="00A345D8"/>
    <w:rsid w:val="00A3755A"/>
    <w:rsid w:val="00A50DD0"/>
    <w:rsid w:val="00A523EA"/>
    <w:rsid w:val="00A56883"/>
    <w:rsid w:val="00A57A45"/>
    <w:rsid w:val="00A642D6"/>
    <w:rsid w:val="00A64B48"/>
    <w:rsid w:val="00A65CF8"/>
    <w:rsid w:val="00A707A3"/>
    <w:rsid w:val="00A71B6D"/>
    <w:rsid w:val="00A738EB"/>
    <w:rsid w:val="00A80D3D"/>
    <w:rsid w:val="00A81D2C"/>
    <w:rsid w:val="00A84319"/>
    <w:rsid w:val="00A9154B"/>
    <w:rsid w:val="00A9247D"/>
    <w:rsid w:val="00A947D9"/>
    <w:rsid w:val="00A96844"/>
    <w:rsid w:val="00AA02A4"/>
    <w:rsid w:val="00AB080D"/>
    <w:rsid w:val="00AB4CD5"/>
    <w:rsid w:val="00AC02B8"/>
    <w:rsid w:val="00AC0AC7"/>
    <w:rsid w:val="00AC1756"/>
    <w:rsid w:val="00AC6A98"/>
    <w:rsid w:val="00AC7746"/>
    <w:rsid w:val="00AD2ADD"/>
    <w:rsid w:val="00AD349E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768"/>
    <w:rsid w:val="00B43B48"/>
    <w:rsid w:val="00B51C51"/>
    <w:rsid w:val="00B5248E"/>
    <w:rsid w:val="00B5762E"/>
    <w:rsid w:val="00B60909"/>
    <w:rsid w:val="00B66CBC"/>
    <w:rsid w:val="00B67F35"/>
    <w:rsid w:val="00B712D5"/>
    <w:rsid w:val="00B72250"/>
    <w:rsid w:val="00B732BA"/>
    <w:rsid w:val="00B74DAC"/>
    <w:rsid w:val="00B76096"/>
    <w:rsid w:val="00B83505"/>
    <w:rsid w:val="00B85A1B"/>
    <w:rsid w:val="00B87AC6"/>
    <w:rsid w:val="00B943F0"/>
    <w:rsid w:val="00BA6FAC"/>
    <w:rsid w:val="00BA750F"/>
    <w:rsid w:val="00BA761B"/>
    <w:rsid w:val="00BC2C84"/>
    <w:rsid w:val="00BC4B5A"/>
    <w:rsid w:val="00BD18F0"/>
    <w:rsid w:val="00BD2BBB"/>
    <w:rsid w:val="00BE695A"/>
    <w:rsid w:val="00C028A4"/>
    <w:rsid w:val="00C047B0"/>
    <w:rsid w:val="00C070F9"/>
    <w:rsid w:val="00C1680C"/>
    <w:rsid w:val="00C25136"/>
    <w:rsid w:val="00C328A4"/>
    <w:rsid w:val="00C34EC8"/>
    <w:rsid w:val="00C3535E"/>
    <w:rsid w:val="00C413B0"/>
    <w:rsid w:val="00C432CE"/>
    <w:rsid w:val="00C46B48"/>
    <w:rsid w:val="00C4796C"/>
    <w:rsid w:val="00C47DE7"/>
    <w:rsid w:val="00C5557A"/>
    <w:rsid w:val="00C66F10"/>
    <w:rsid w:val="00C73F0D"/>
    <w:rsid w:val="00C75511"/>
    <w:rsid w:val="00C77231"/>
    <w:rsid w:val="00C7798D"/>
    <w:rsid w:val="00C81614"/>
    <w:rsid w:val="00C85C87"/>
    <w:rsid w:val="00C87824"/>
    <w:rsid w:val="00CA04B3"/>
    <w:rsid w:val="00CA06CF"/>
    <w:rsid w:val="00CB3E46"/>
    <w:rsid w:val="00CB5540"/>
    <w:rsid w:val="00CB6C44"/>
    <w:rsid w:val="00CB753C"/>
    <w:rsid w:val="00CC419B"/>
    <w:rsid w:val="00CC4FA9"/>
    <w:rsid w:val="00CD167B"/>
    <w:rsid w:val="00CD5B26"/>
    <w:rsid w:val="00CD6324"/>
    <w:rsid w:val="00CD7F18"/>
    <w:rsid w:val="00CE5003"/>
    <w:rsid w:val="00CF3409"/>
    <w:rsid w:val="00D00355"/>
    <w:rsid w:val="00D020A5"/>
    <w:rsid w:val="00D0299F"/>
    <w:rsid w:val="00D05CC6"/>
    <w:rsid w:val="00D1525D"/>
    <w:rsid w:val="00D178AD"/>
    <w:rsid w:val="00D20244"/>
    <w:rsid w:val="00D325D7"/>
    <w:rsid w:val="00D36541"/>
    <w:rsid w:val="00D37E7B"/>
    <w:rsid w:val="00D43F01"/>
    <w:rsid w:val="00D45AF7"/>
    <w:rsid w:val="00D50FF0"/>
    <w:rsid w:val="00D52D14"/>
    <w:rsid w:val="00D60CED"/>
    <w:rsid w:val="00D715E2"/>
    <w:rsid w:val="00D7514C"/>
    <w:rsid w:val="00D82AFF"/>
    <w:rsid w:val="00D84B93"/>
    <w:rsid w:val="00D87DE6"/>
    <w:rsid w:val="00D90F15"/>
    <w:rsid w:val="00D915C1"/>
    <w:rsid w:val="00DA2287"/>
    <w:rsid w:val="00DB0450"/>
    <w:rsid w:val="00DB1568"/>
    <w:rsid w:val="00DB37E7"/>
    <w:rsid w:val="00DC1B36"/>
    <w:rsid w:val="00DC30BF"/>
    <w:rsid w:val="00DC5AC5"/>
    <w:rsid w:val="00DD0C9B"/>
    <w:rsid w:val="00DE01C7"/>
    <w:rsid w:val="00DE22EF"/>
    <w:rsid w:val="00DE295B"/>
    <w:rsid w:val="00DE2FD9"/>
    <w:rsid w:val="00DE43FC"/>
    <w:rsid w:val="00DE5608"/>
    <w:rsid w:val="00DE5619"/>
    <w:rsid w:val="00DE5CC5"/>
    <w:rsid w:val="00DE6EB4"/>
    <w:rsid w:val="00DE7198"/>
    <w:rsid w:val="00DF0289"/>
    <w:rsid w:val="00DF7668"/>
    <w:rsid w:val="00E05A29"/>
    <w:rsid w:val="00E06A56"/>
    <w:rsid w:val="00E1081B"/>
    <w:rsid w:val="00E111CF"/>
    <w:rsid w:val="00E11A14"/>
    <w:rsid w:val="00E1435A"/>
    <w:rsid w:val="00E1626C"/>
    <w:rsid w:val="00E24D88"/>
    <w:rsid w:val="00E33142"/>
    <w:rsid w:val="00E3693F"/>
    <w:rsid w:val="00E374A2"/>
    <w:rsid w:val="00E4607C"/>
    <w:rsid w:val="00E51240"/>
    <w:rsid w:val="00E62375"/>
    <w:rsid w:val="00E65984"/>
    <w:rsid w:val="00E72BA6"/>
    <w:rsid w:val="00E738BF"/>
    <w:rsid w:val="00E81800"/>
    <w:rsid w:val="00E8278D"/>
    <w:rsid w:val="00E84890"/>
    <w:rsid w:val="00E8654F"/>
    <w:rsid w:val="00E86932"/>
    <w:rsid w:val="00E914A3"/>
    <w:rsid w:val="00E94C2E"/>
    <w:rsid w:val="00E94DAF"/>
    <w:rsid w:val="00E9699A"/>
    <w:rsid w:val="00EA107B"/>
    <w:rsid w:val="00EA1913"/>
    <w:rsid w:val="00EB4FE9"/>
    <w:rsid w:val="00EC5E6B"/>
    <w:rsid w:val="00EC60C2"/>
    <w:rsid w:val="00ED5FC7"/>
    <w:rsid w:val="00EE0A6D"/>
    <w:rsid w:val="00EE0F8A"/>
    <w:rsid w:val="00EF78D6"/>
    <w:rsid w:val="00EF7EB5"/>
    <w:rsid w:val="00F00F40"/>
    <w:rsid w:val="00F03713"/>
    <w:rsid w:val="00F10AE8"/>
    <w:rsid w:val="00F1313D"/>
    <w:rsid w:val="00F14855"/>
    <w:rsid w:val="00F176F3"/>
    <w:rsid w:val="00F21E77"/>
    <w:rsid w:val="00F22006"/>
    <w:rsid w:val="00F22EA0"/>
    <w:rsid w:val="00F22FA9"/>
    <w:rsid w:val="00F27082"/>
    <w:rsid w:val="00F30A7C"/>
    <w:rsid w:val="00F351A4"/>
    <w:rsid w:val="00F40FC9"/>
    <w:rsid w:val="00F4178D"/>
    <w:rsid w:val="00F43EA8"/>
    <w:rsid w:val="00F46090"/>
    <w:rsid w:val="00F5035A"/>
    <w:rsid w:val="00F62431"/>
    <w:rsid w:val="00F80043"/>
    <w:rsid w:val="00F85366"/>
    <w:rsid w:val="00F8784C"/>
    <w:rsid w:val="00F9352C"/>
    <w:rsid w:val="00F9640B"/>
    <w:rsid w:val="00FA0750"/>
    <w:rsid w:val="00FA0AA2"/>
    <w:rsid w:val="00FA0EA2"/>
    <w:rsid w:val="00FA21A8"/>
    <w:rsid w:val="00FA5790"/>
    <w:rsid w:val="00FB56F6"/>
    <w:rsid w:val="00FB796E"/>
    <w:rsid w:val="00FC2346"/>
    <w:rsid w:val="00FC3B78"/>
    <w:rsid w:val="00FC505E"/>
    <w:rsid w:val="00FC51BC"/>
    <w:rsid w:val="00FD63AF"/>
    <w:rsid w:val="00FE139F"/>
    <w:rsid w:val="00FE5893"/>
    <w:rsid w:val="00FE5EA5"/>
    <w:rsid w:val="00FF50D4"/>
    <w:rsid w:val="0B5C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6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it-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it/Series/Serie-F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ess@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it-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976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7</cp:revision>
  <cp:lastPrinted>2019-01-10T17:28:00Z</cp:lastPrinted>
  <dcterms:created xsi:type="dcterms:W3CDTF">2021-08-04T13:25:00Z</dcterms:created>
  <dcterms:modified xsi:type="dcterms:W3CDTF">2021-08-10T12:22:00Z</dcterms:modified>
</cp:coreProperties>
</file>