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10F2" w14:textId="77777777" w:rsidR="00001516" w:rsidRPr="00115468" w:rsidRDefault="00115468">
      <w:pPr>
        <w:rPr>
          <w:rFonts w:ascii="Arial" w:hAnsi="Arial"/>
          <w:b/>
          <w:color w:val="000000" w:themeColor="text1"/>
          <w:sz w:val="28"/>
          <w:bdr w:val="none" w:sz="0" w:space="0" w:color="auto" w:frame="1"/>
        </w:rPr>
      </w:pPr>
      <w:r>
        <w:rPr>
          <w:rFonts w:ascii="Calibri" w:hAnsi="Calibri"/>
          <w:sz w:val="52"/>
        </w:rPr>
        <w:t>Nota de prensa</w:t>
      </w:r>
    </w:p>
    <w:p w14:paraId="2CAD073B" w14:textId="77777777" w:rsidR="004330C6" w:rsidRPr="00115468" w:rsidRDefault="004330C6" w:rsidP="003817D3">
      <w:pPr>
        <w:rPr>
          <w:rFonts w:ascii="Arial" w:hAnsi="Arial"/>
          <w:b/>
          <w:color w:val="000000" w:themeColor="text1"/>
          <w:sz w:val="28"/>
          <w:bdr w:val="none" w:sz="0" w:space="0" w:color="auto" w:frame="1"/>
        </w:rPr>
      </w:pPr>
    </w:p>
    <w:p w14:paraId="04FB2AE5" w14:textId="77777777" w:rsidR="004330C6" w:rsidRPr="00115468" w:rsidRDefault="004330C6" w:rsidP="003817D3">
      <w:pPr>
        <w:rPr>
          <w:rFonts w:ascii="Arial" w:hAnsi="Arial"/>
          <w:b/>
          <w:color w:val="000000" w:themeColor="text1"/>
          <w:sz w:val="28"/>
          <w:bdr w:val="none" w:sz="0" w:space="0" w:color="auto" w:frame="1"/>
        </w:rPr>
      </w:pPr>
    </w:p>
    <w:p w14:paraId="32A9391B" w14:textId="565627F2" w:rsidR="00001516" w:rsidRPr="00115468" w:rsidRDefault="00115468">
      <w:pPr>
        <w:rPr>
          <w:rFonts w:ascii="Calibri" w:hAnsi="Calibri" w:cs="Calibri"/>
          <w:bCs/>
          <w:sz w:val="44"/>
          <w:szCs w:val="44"/>
        </w:rPr>
      </w:pPr>
      <w:r>
        <w:rPr>
          <w:rFonts w:ascii="Calibri" w:hAnsi="Calibri"/>
          <w:b/>
          <w:sz w:val="44"/>
        </w:rPr>
        <w:t>Alta velocidad a dos ruedas: Cameo ilumina la 110.</w:t>
      </w:r>
      <w:r w:rsidRPr="00115468">
        <w:rPr>
          <w:rFonts w:ascii="Calibri" w:hAnsi="Calibri"/>
          <w:b/>
          <w:sz w:val="44"/>
          <w:szCs w:val="44"/>
          <w:vertAlign w:val="superscript"/>
        </w:rPr>
        <w:t>a</w:t>
      </w:r>
      <w:r>
        <w:rPr>
          <w:rFonts w:ascii="Calibri" w:hAnsi="Calibri"/>
          <w:b/>
          <w:sz w:val="44"/>
        </w:rPr>
        <w:t xml:space="preserve"> edición de la carrera Seis Días de Berlín</w:t>
      </w:r>
    </w:p>
    <w:p w14:paraId="21009734" w14:textId="77777777" w:rsidR="00BE0CC2" w:rsidRPr="00115468" w:rsidRDefault="00BE0CC2" w:rsidP="00AD15DF">
      <w:pPr>
        <w:rPr>
          <w:rFonts w:ascii="Calibri" w:hAnsi="Calibri" w:cs="Calibri"/>
          <w:bCs/>
          <w:sz w:val="44"/>
          <w:szCs w:val="44"/>
        </w:rPr>
      </w:pPr>
    </w:p>
    <w:p w14:paraId="2EB569ED" w14:textId="1B8DB5AF" w:rsidR="00001516" w:rsidRPr="00115468" w:rsidRDefault="00115468">
      <w:pPr>
        <w:rPr>
          <w:rFonts w:ascii="Calibri" w:hAnsi="Calibri" w:cs="Calibri"/>
          <w:b/>
          <w:bCs/>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(Alemania) — </w:t>
      </w:r>
      <w:r>
        <w:rPr>
          <w:rFonts w:ascii="Calibri" w:hAnsi="Calibri"/>
          <w:b/>
          <w:sz w:val="22"/>
          <w:bdr w:val="none" w:sz="0" w:space="0" w:color="auto" w:frame="1"/>
        </w:rPr>
        <w:t xml:space="preserve"> </w:t>
      </w:r>
      <w:r w:rsidR="00BD6FCD">
        <w:rPr>
          <w:rFonts w:ascii="Calibri" w:hAnsi="Calibri"/>
          <w:b/>
          <w:sz w:val="22"/>
          <w:bdr w:val="none" w:sz="0" w:space="0" w:color="auto" w:frame="1"/>
        </w:rPr>
        <w:t>9</w:t>
      </w:r>
      <w:r>
        <w:rPr>
          <w:rFonts w:ascii="Calibri" w:hAnsi="Calibri"/>
          <w:b/>
          <w:sz w:val="22"/>
          <w:bdr w:val="none" w:sz="0" w:space="0" w:color="auto" w:frame="1"/>
        </w:rPr>
        <w:t xml:space="preserve"> de marzo de 2023 </w:t>
      </w:r>
      <w:r>
        <w:rPr>
          <w:rFonts w:ascii="Calibri" w:hAnsi="Calibri"/>
          <w:b/>
          <w:color w:val="0D0D0D" w:themeColor="text1" w:themeTint="F2"/>
          <w:sz w:val="22"/>
          <w:bdr w:val="none" w:sz="0" w:space="0" w:color="auto" w:frame="1"/>
        </w:rPr>
        <w:t xml:space="preserve">— Del </w:t>
      </w:r>
      <w:r>
        <w:rPr>
          <w:rFonts w:ascii="Calibri" w:hAnsi="Calibri"/>
          <w:b/>
          <w:sz w:val="22"/>
        </w:rPr>
        <w:t>27 al 29 de enero de 2023, se celebró la 110.</w:t>
      </w:r>
      <w:r w:rsidR="001F6368" w:rsidRPr="00115468">
        <w:rPr>
          <w:rFonts w:ascii="Calibri" w:hAnsi="Calibri"/>
          <w:b/>
          <w:bCs/>
          <w:sz w:val="22"/>
          <w:szCs w:val="22"/>
          <w:vertAlign w:val="superscript"/>
        </w:rPr>
        <w:t>ª</w:t>
      </w:r>
      <w:r>
        <w:rPr>
          <w:rFonts w:ascii="Calibri" w:hAnsi="Calibri"/>
          <w:b/>
          <w:sz w:val="22"/>
        </w:rPr>
        <w:t xml:space="preserve"> edición de de la carrera Seis Días en el velódromo de Berlín. La carrera Seis Días de Berlín es uno de los mayores eventos deportivos de la capital alemana, en la que los profesionales compiten en una magnífica pista oval de 250 metros. Este año, la empresa encargada de la iluminación del velódromo fue AVM Event Veranstaltungstechnik &amp; Service GmbH, que ya cuenta con varios años de experiencia en la versión del evento Seis Días en Bremen, ciudad del norte de Alemania. Este proveedor de servicios completos empleó un diseño de iluminación verdaderamente impresionante gracias a los 300 focos de Cameo que instaló en Berlín.</w:t>
      </w:r>
    </w:p>
    <w:p w14:paraId="00AD803E" w14:textId="77777777" w:rsidR="00AD15DF" w:rsidRPr="00115468" w:rsidRDefault="00AD15DF" w:rsidP="00AD15DF">
      <w:pPr>
        <w:rPr>
          <w:rFonts w:ascii="Calibri" w:hAnsi="Calibri" w:cs="Calibri"/>
          <w:b/>
          <w:sz w:val="22"/>
          <w:szCs w:val="22"/>
        </w:rPr>
      </w:pPr>
    </w:p>
    <w:p w14:paraId="1B1D8785" w14:textId="007B046D" w:rsidR="00001516" w:rsidRPr="00115468" w:rsidRDefault="00115468">
      <w:pPr>
        <w:rPr>
          <w:rFonts w:ascii="Calibri" w:hAnsi="Calibri" w:cs="Calibri"/>
          <w:sz w:val="22"/>
          <w:szCs w:val="22"/>
        </w:rPr>
      </w:pPr>
      <w:r>
        <w:rPr>
          <w:rFonts w:ascii="Calibri" w:hAnsi="Calibri"/>
          <w:sz w:val="22"/>
        </w:rPr>
        <w:t>Dado que los ciclistas circulan a velocidades que alcanzan los 80 km/h, es fundamental que la iluminación de la pista sea tan brillante como uniforme. AVM Event confió esta tarea a un total de 116 washers led Cameo ZENIT W600-D que, con su atenuación de alta resolución y las viseras giratorias, posibilitaron una iluminación particularmente precisa, restringida al circuito. «Los ZENIT W600-D han marcado la diferencia», confirma Jens Wiegandt, propietario de AVM Event. «El organizador ha comentado que el espectáculo ha quedado mejor que nunca. Para nosotros, los ZENIT W600-D son la mejor solución para eventos deportivos y exhibiciones que hay en el mercado hoy en día». Igualmente, los washers led redujeron la carga en suspensión y el equipo pudo integrarlos también a modo de cegadoras en el diseño de la iluminación del espectáculo.</w:t>
      </w:r>
    </w:p>
    <w:p w14:paraId="56E4A73F" w14:textId="77777777" w:rsidR="00AD15DF" w:rsidRPr="00115468" w:rsidRDefault="00AD15DF" w:rsidP="00AD15DF">
      <w:pPr>
        <w:rPr>
          <w:rFonts w:ascii="Calibri" w:hAnsi="Calibri" w:cs="Calibri"/>
          <w:i/>
          <w:sz w:val="22"/>
          <w:szCs w:val="22"/>
        </w:rPr>
      </w:pPr>
    </w:p>
    <w:p w14:paraId="1CF10E7E" w14:textId="374AE817" w:rsidR="00001516" w:rsidRPr="00115468" w:rsidRDefault="00115468">
      <w:pPr>
        <w:rPr>
          <w:rFonts w:ascii="Calibri" w:hAnsi="Calibri" w:cs="Calibri"/>
          <w:sz w:val="22"/>
          <w:szCs w:val="22"/>
        </w:rPr>
      </w:pPr>
      <w:r>
        <w:rPr>
          <w:rFonts w:ascii="Calibri" w:hAnsi="Calibri"/>
          <w:sz w:val="22"/>
        </w:rPr>
        <w:t>Además de los ZENIT W-600-D, AVM usó 70 Cameo OPUS H5, cabezas móviles híbridas de beam-foco-washer, a fin de proyectar gobos sobre la pista y crear así haces con efectos en el recinto entero. El diseño de la iluminación del espectáculo se completó con 24 cabezas móviles de foco OPUS S5, empleadas sobre todo para iluminar a los ciclistas artísticos en el interior del recinto. Para otras tareas en interiores y exteriores, como la iluminación de las paradas de taxis y lanzaderas, se utilizaron los washers led ZENIT W600 con RGBW. En la zona vip del velódromo, los modelos alimentados por batería B200 y B60 C LSD crearon un ambiente sutil a la vez que flexible.</w:t>
      </w:r>
    </w:p>
    <w:p w14:paraId="66C5B776" w14:textId="77777777" w:rsidR="00AD15DF" w:rsidRPr="00115468" w:rsidRDefault="00AD15DF" w:rsidP="00AD15DF">
      <w:pPr>
        <w:rPr>
          <w:rFonts w:ascii="Calibri" w:hAnsi="Calibri" w:cs="Calibri"/>
          <w:b/>
          <w:sz w:val="22"/>
          <w:szCs w:val="22"/>
        </w:rPr>
      </w:pPr>
    </w:p>
    <w:p w14:paraId="4A1C12D7" w14:textId="314C69AC" w:rsidR="00001516" w:rsidRPr="00115468" w:rsidRDefault="00115468">
      <w:pPr>
        <w:rPr>
          <w:rFonts w:ascii="Calibri" w:hAnsi="Calibri" w:cs="Calibri"/>
          <w:sz w:val="22"/>
          <w:szCs w:val="22"/>
        </w:rPr>
      </w:pPr>
      <w:r>
        <w:rPr>
          <w:rFonts w:ascii="Calibri" w:hAnsi="Calibri"/>
          <w:sz w:val="22"/>
        </w:rPr>
        <w:t>AVM les tenía preparado un cometido especial a las Cameo OTOS H5. Al estar situadas directamente sobre el escenario, estas cabezas móviles híbridas con IP65 no se limitaban a iluminar los momentos clave del espectáculo; también debían sobrevivir a las duchas de champán de la entrega de premios. Gracias a su protección contra chorros de agua a presión, las OTOS H5 se limpiaron fácilmente con agua después de cada «ducha».</w:t>
      </w:r>
    </w:p>
    <w:p w14:paraId="320BAE4E" w14:textId="77777777" w:rsidR="00AD15DF" w:rsidRPr="00115468" w:rsidRDefault="00AD15DF" w:rsidP="00AD15DF">
      <w:pPr>
        <w:rPr>
          <w:rFonts w:ascii="Calibri" w:hAnsi="Calibri" w:cs="Calibri"/>
          <w:b/>
          <w:sz w:val="22"/>
          <w:szCs w:val="22"/>
        </w:rPr>
      </w:pPr>
    </w:p>
    <w:p w14:paraId="052AA4E8" w14:textId="12411CE6" w:rsidR="00001516" w:rsidRPr="00115468" w:rsidRDefault="00115468">
      <w:pPr>
        <w:rPr>
          <w:rFonts w:ascii="Calibri" w:hAnsi="Calibri" w:cs="Calibri"/>
          <w:sz w:val="22"/>
          <w:szCs w:val="22"/>
        </w:rPr>
      </w:pPr>
      <w:r>
        <w:rPr>
          <w:rFonts w:ascii="Calibri" w:hAnsi="Calibri"/>
          <w:sz w:val="22"/>
        </w:rPr>
        <w:t xml:space="preserve">La empresa AVM utiliza la amplia gama de material de Cameo en todo tipo de eventos, desde exhibiciones en Hannover y Bremen hasta conciertos y festivales, sin olvidar las conferencias. Para Jens Wiegandt esto no </w:t>
      </w:r>
      <w:r>
        <w:rPr>
          <w:rFonts w:ascii="Calibri" w:hAnsi="Calibri"/>
          <w:sz w:val="22"/>
        </w:rPr>
        <w:lastRenderedPageBreak/>
        <w:t>es motivo para dormirse en los laureles: «Del ZENIT W600 nunca se tienen suficientes unidades. Además, estoy deseando ver qué nos traerá la serie OTOS en el futuro».</w:t>
      </w:r>
    </w:p>
    <w:p w14:paraId="5004FF18" w14:textId="77777777" w:rsidR="00AD15DF" w:rsidRPr="00115468" w:rsidRDefault="00AD15DF" w:rsidP="00AD15DF">
      <w:pPr>
        <w:rPr>
          <w:rFonts w:ascii="Calibri" w:hAnsi="Calibri" w:cs="Calibri"/>
          <w:b/>
          <w:sz w:val="22"/>
          <w:szCs w:val="22"/>
        </w:rPr>
      </w:pPr>
    </w:p>
    <w:p w14:paraId="6ABB1901" w14:textId="2770ADF8" w:rsidR="00001516" w:rsidRDefault="00115468">
      <w:pPr>
        <w:rPr>
          <w:rFonts w:ascii="Calibri" w:hAnsi="Calibri" w:cs="Calibri"/>
          <w:b/>
          <w:sz w:val="22"/>
          <w:szCs w:val="22"/>
        </w:rPr>
      </w:pPr>
      <w:r>
        <w:rPr>
          <w:rFonts w:ascii="Calibri" w:hAnsi="Calibri"/>
          <w:b/>
          <w:sz w:val="22"/>
        </w:rPr>
        <w:t>Durante la carrera Seis Días 2023 de Berlín se utilizaron los siguientes productos de Cameo:</w:t>
      </w:r>
    </w:p>
    <w:p w14:paraId="28CEBDB0" w14:textId="77777777" w:rsidR="00115468" w:rsidRPr="00115468" w:rsidRDefault="00115468">
      <w:pPr>
        <w:rPr>
          <w:rFonts w:ascii="Calibri" w:hAnsi="Calibri" w:cs="Calibri"/>
          <w:b/>
          <w:sz w:val="22"/>
          <w:szCs w:val="22"/>
        </w:rPr>
      </w:pPr>
    </w:p>
    <w:p w14:paraId="26BB1AAD" w14:textId="39F5C447" w:rsidR="00001516" w:rsidRPr="00115468" w:rsidRDefault="00115468">
      <w:pPr>
        <w:rPr>
          <w:rFonts w:ascii="Calibri" w:hAnsi="Calibri" w:cs="Calibri"/>
          <w:sz w:val="22"/>
          <w:szCs w:val="22"/>
        </w:rPr>
      </w:pPr>
      <w:r>
        <w:rPr>
          <w:rFonts w:ascii="Calibri" w:hAnsi="Calibri"/>
          <w:sz w:val="22"/>
        </w:rPr>
        <w:t>70 cabezas móviles híbridas de beam-foco-washer Cameo OPUS H5</w:t>
      </w:r>
    </w:p>
    <w:p w14:paraId="72FB141E" w14:textId="36EC5DE3" w:rsidR="00001516" w:rsidRPr="00115468" w:rsidRDefault="00115468">
      <w:pPr>
        <w:rPr>
          <w:rFonts w:ascii="Calibri" w:hAnsi="Calibri" w:cs="Calibri"/>
          <w:sz w:val="22"/>
          <w:szCs w:val="22"/>
        </w:rPr>
      </w:pPr>
      <w:r>
        <w:rPr>
          <w:rFonts w:ascii="Calibri" w:hAnsi="Calibri"/>
          <w:sz w:val="22"/>
        </w:rPr>
        <w:t>24 cabezas móviles de foco Cameo OPUS S5</w:t>
      </w:r>
    </w:p>
    <w:p w14:paraId="253FC8B9" w14:textId="24DA94CC" w:rsidR="00001516" w:rsidRPr="00115468" w:rsidRDefault="00115468">
      <w:pPr>
        <w:rPr>
          <w:rFonts w:ascii="Calibri" w:hAnsi="Calibri" w:cs="Calibri"/>
          <w:sz w:val="22"/>
          <w:szCs w:val="22"/>
        </w:rPr>
      </w:pPr>
      <w:r>
        <w:rPr>
          <w:rFonts w:ascii="Calibri" w:hAnsi="Calibri"/>
          <w:sz w:val="22"/>
        </w:rPr>
        <w:t>12 cabezas móviles híbridas de beam-foco-washer Cameo OTOS H5 IP65</w:t>
      </w:r>
    </w:p>
    <w:p w14:paraId="1B042492" w14:textId="708B2CF3" w:rsidR="00001516" w:rsidRPr="00115468" w:rsidRDefault="00115468">
      <w:pPr>
        <w:rPr>
          <w:rFonts w:ascii="Calibri" w:hAnsi="Calibri" w:cs="Calibri"/>
          <w:sz w:val="22"/>
          <w:szCs w:val="22"/>
        </w:rPr>
      </w:pPr>
      <w:r>
        <w:rPr>
          <w:rFonts w:ascii="Calibri" w:hAnsi="Calibri"/>
          <w:sz w:val="22"/>
        </w:rPr>
        <w:t>116 washers led para exteriores Cameo ZENIT W600-D (luz de día)</w:t>
      </w:r>
    </w:p>
    <w:p w14:paraId="08FBB3D5" w14:textId="26485420" w:rsidR="00001516" w:rsidRPr="00115468" w:rsidRDefault="00115468">
      <w:pPr>
        <w:rPr>
          <w:rFonts w:ascii="Calibri" w:hAnsi="Calibri" w:cs="Calibri"/>
          <w:sz w:val="22"/>
          <w:szCs w:val="22"/>
        </w:rPr>
      </w:pPr>
      <w:r>
        <w:rPr>
          <w:rFonts w:ascii="Calibri" w:hAnsi="Calibri"/>
          <w:sz w:val="22"/>
        </w:rPr>
        <w:t>20 washers led para exteriores Cameo ZENIT W600 (RGBW)</w:t>
      </w:r>
    </w:p>
    <w:p w14:paraId="3B2EAE19" w14:textId="3FD00E31" w:rsidR="00001516" w:rsidRPr="00115468" w:rsidRDefault="00115468">
      <w:pPr>
        <w:rPr>
          <w:rFonts w:ascii="Calibri" w:hAnsi="Calibri" w:cs="Calibri"/>
          <w:sz w:val="22"/>
          <w:szCs w:val="22"/>
        </w:rPr>
      </w:pPr>
      <w:r>
        <w:rPr>
          <w:rFonts w:ascii="Calibri" w:hAnsi="Calibri"/>
          <w:sz w:val="22"/>
        </w:rPr>
        <w:t>24 washers led para exteriores alimentados por batería Cameo ZENIT B200</w:t>
      </w:r>
    </w:p>
    <w:p w14:paraId="08D9C602" w14:textId="2BBD3AFA" w:rsidR="00001516" w:rsidRPr="00115468" w:rsidRDefault="00115468">
      <w:pPr>
        <w:rPr>
          <w:rFonts w:ascii="Calibri" w:hAnsi="Calibri" w:cs="Calibri"/>
          <w:sz w:val="22"/>
          <w:szCs w:val="22"/>
        </w:rPr>
      </w:pPr>
      <w:r>
        <w:rPr>
          <w:rFonts w:ascii="Calibri" w:hAnsi="Calibri"/>
          <w:sz w:val="22"/>
        </w:rPr>
        <w:t>36 focos PAR W-DMX alimentados por batería con grado de protección IP65 Cameo ZENIT B60 C LSD</w:t>
      </w:r>
    </w:p>
    <w:p w14:paraId="258DF4CC" w14:textId="77777777" w:rsidR="00AD15DF" w:rsidRPr="00115468" w:rsidRDefault="00AD15DF" w:rsidP="00AD15DF">
      <w:pPr>
        <w:rPr>
          <w:rFonts w:ascii="Calibri" w:hAnsi="Calibri" w:cs="Calibri"/>
          <w:sz w:val="22"/>
          <w:szCs w:val="22"/>
        </w:rPr>
      </w:pPr>
    </w:p>
    <w:p w14:paraId="51F5072E" w14:textId="7047FCEB" w:rsidR="00001516" w:rsidRPr="00115468" w:rsidRDefault="00115468">
      <w:pPr>
        <w:pStyle w:val="KeinLeerraum"/>
        <w:rPr>
          <w:rFonts w:ascii="Calibri" w:hAnsi="Calibri" w:cs="Calibri"/>
          <w:color w:val="000000" w:themeColor="text1"/>
          <w:sz w:val="22"/>
          <w:szCs w:val="22"/>
        </w:rPr>
      </w:pPr>
      <w:r>
        <w:rPr>
          <w:rFonts w:ascii="Calibri" w:hAnsi="Calibri"/>
          <w:sz w:val="22"/>
        </w:rPr>
        <w:t xml:space="preserve">#Cameo #ForLumenBeings </w:t>
      </w:r>
      <w:r w:rsidRPr="00115468">
        <w:rPr>
          <w:rFonts w:ascii="Calibri" w:hAnsi="Calibri"/>
          <w:color w:val="0D0D0D" w:themeColor="text1" w:themeTint="F2"/>
          <w:sz w:val="22"/>
          <w:szCs w:val="22"/>
        </w:rPr>
        <w:t xml:space="preserve">#ProLighting #EventTech </w:t>
      </w:r>
      <w:r w:rsidRPr="00115468">
        <w:rPr>
          <w:rFonts w:ascii="Calibri" w:hAnsi="Calibri"/>
          <w:color w:val="000000" w:themeColor="text1"/>
          <w:sz w:val="22"/>
          <w:szCs w:val="22"/>
        </w:rPr>
        <w:t>#ExperienceEventTech</w:t>
      </w:r>
      <w:r w:rsidR="00174B92">
        <w:rPr>
          <w:rFonts w:ascii="Calibri" w:hAnsi="Calibri"/>
          <w:color w:val="000000" w:themeColor="text1"/>
          <w:sz w:val="22"/>
          <w:szCs w:val="22"/>
        </w:rPr>
        <w:t>nology</w:t>
      </w:r>
    </w:p>
    <w:p w14:paraId="40215E15" w14:textId="77777777" w:rsidR="00AD15DF" w:rsidRPr="00115468" w:rsidRDefault="00AD15DF" w:rsidP="00AD15DF">
      <w:pPr>
        <w:rPr>
          <w:rFonts w:ascii="Calibri" w:hAnsi="Calibri" w:cs="Calibri"/>
          <w:sz w:val="22"/>
          <w:szCs w:val="22"/>
        </w:rPr>
      </w:pPr>
    </w:p>
    <w:p w14:paraId="5B231475" w14:textId="77777777" w:rsidR="00001516" w:rsidRPr="00115468" w:rsidRDefault="00115468">
      <w:pPr>
        <w:rPr>
          <w:rFonts w:ascii="Calibri" w:hAnsi="Calibri" w:cs="Calibri"/>
          <w:b/>
          <w:sz w:val="22"/>
          <w:szCs w:val="22"/>
        </w:rPr>
      </w:pPr>
      <w:r>
        <w:rPr>
          <w:rFonts w:ascii="Calibri" w:hAnsi="Calibri"/>
          <w:b/>
          <w:sz w:val="22"/>
        </w:rPr>
        <w:t>Más información:</w:t>
      </w:r>
    </w:p>
    <w:p w14:paraId="6BD4BB9F" w14:textId="77777777" w:rsidR="00001516" w:rsidRPr="00115468" w:rsidRDefault="00000000">
      <w:pPr>
        <w:rPr>
          <w:rFonts w:ascii="Calibri" w:hAnsi="Calibri" w:cs="Calibri"/>
          <w:sz w:val="22"/>
          <w:szCs w:val="22"/>
        </w:rPr>
      </w:pPr>
      <w:hyperlink r:id="rId7" w:history="1">
        <w:r w:rsidR="00115468">
          <w:rPr>
            <w:rStyle w:val="Hyperlink"/>
            <w:rFonts w:ascii="Calibri" w:hAnsi="Calibri"/>
            <w:sz w:val="22"/>
          </w:rPr>
          <w:t>avm-event.de</w:t>
        </w:r>
      </w:hyperlink>
    </w:p>
    <w:p w14:paraId="5B2EAAE9" w14:textId="77777777" w:rsidR="00001516" w:rsidRPr="00115468" w:rsidRDefault="00000000">
      <w:pPr>
        <w:rPr>
          <w:rFonts w:ascii="Calibri" w:hAnsi="Calibri" w:cs="Calibri"/>
          <w:sz w:val="22"/>
          <w:szCs w:val="22"/>
        </w:rPr>
      </w:pPr>
      <w:hyperlink r:id="rId8" w:history="1">
        <w:r w:rsidR="00115468">
          <w:rPr>
            <w:rStyle w:val="Hyperlink"/>
            <w:rFonts w:ascii="Calibri" w:hAnsi="Calibri"/>
            <w:sz w:val="22"/>
          </w:rPr>
          <w:t>sixday.com</w:t>
        </w:r>
      </w:hyperlink>
    </w:p>
    <w:p w14:paraId="285F9911" w14:textId="77777777" w:rsidR="00001516" w:rsidRPr="00115468" w:rsidRDefault="00000000">
      <w:pPr>
        <w:rPr>
          <w:rFonts w:ascii="Calibri" w:hAnsi="Calibri" w:cs="Calibri"/>
          <w:sz w:val="22"/>
          <w:szCs w:val="22"/>
        </w:rPr>
      </w:pPr>
      <w:hyperlink r:id="rId9" w:history="1">
        <w:r w:rsidR="00115468">
          <w:rPr>
            <w:rStyle w:val="Hyperlink"/>
            <w:rFonts w:ascii="Calibri" w:hAnsi="Calibri"/>
            <w:sz w:val="22"/>
          </w:rPr>
          <w:t>cameolight.com</w:t>
        </w:r>
      </w:hyperlink>
    </w:p>
    <w:p w14:paraId="767FF4A5" w14:textId="77777777" w:rsidR="00AD15DF" w:rsidRPr="00115468" w:rsidRDefault="00AD15DF" w:rsidP="00AD15DF">
      <w:pPr>
        <w:suppressAutoHyphens/>
        <w:rPr>
          <w:rFonts w:ascii="Calibri" w:hAnsi="Calibri" w:cs="Calibri"/>
          <w:sz w:val="22"/>
          <w:szCs w:val="22"/>
        </w:rPr>
      </w:pPr>
    </w:p>
    <w:p w14:paraId="25D9451F" w14:textId="77777777" w:rsidR="00001516" w:rsidRPr="00115468" w:rsidRDefault="00000000">
      <w:pPr>
        <w:rPr>
          <w:rFonts w:ascii="Calibri" w:eastAsia="Arial" w:hAnsi="Calibri" w:cs="Calibri"/>
          <w:bCs/>
          <w:color w:val="000000" w:themeColor="text1"/>
          <w:sz w:val="22"/>
          <w:szCs w:val="22"/>
        </w:rPr>
      </w:pPr>
      <w:hyperlink r:id="rId10" w:history="1">
        <w:r w:rsidR="00115468">
          <w:rPr>
            <w:rStyle w:val="Hyperlink"/>
            <w:rFonts w:ascii="Calibri" w:hAnsi="Calibri"/>
            <w:sz w:val="22"/>
          </w:rPr>
          <w:t>adamhall.com</w:t>
        </w:r>
      </w:hyperlink>
    </w:p>
    <w:p w14:paraId="1B3D6E63" w14:textId="77777777" w:rsidR="00001516" w:rsidRPr="00115468" w:rsidRDefault="00000000">
      <w:pPr>
        <w:rPr>
          <w:rFonts w:ascii="Calibri" w:hAnsi="Calibri" w:cs="Calibri"/>
          <w:sz w:val="22"/>
          <w:szCs w:val="22"/>
        </w:rPr>
      </w:pPr>
      <w:hyperlink r:id="rId11" w:history="1">
        <w:r w:rsidR="00115468">
          <w:rPr>
            <w:rStyle w:val="Hyperlink"/>
            <w:rFonts w:ascii="Calibri" w:hAnsi="Calibri"/>
            <w:sz w:val="22"/>
          </w:rPr>
          <w:t>blog.adamhall.com</w:t>
        </w:r>
      </w:hyperlink>
    </w:p>
    <w:p w14:paraId="1EC08151" w14:textId="77777777" w:rsidR="00780A4D" w:rsidRPr="00115468" w:rsidRDefault="00780A4D" w:rsidP="00E05A29">
      <w:pPr>
        <w:rPr>
          <w:rStyle w:val="Hyperlink"/>
          <w:rFonts w:ascii="Calibri" w:eastAsia="Arial" w:hAnsi="Calibri" w:cs="Calibri"/>
          <w:sz w:val="22"/>
          <w:szCs w:val="22"/>
        </w:rPr>
      </w:pPr>
    </w:p>
    <w:p w14:paraId="5A2DC07D" w14:textId="77777777" w:rsidR="005E0F76" w:rsidRPr="00115468" w:rsidRDefault="005E0F76" w:rsidP="00E05A29">
      <w:pPr>
        <w:rPr>
          <w:rStyle w:val="Hyperlink"/>
          <w:rFonts w:ascii="Calibri" w:eastAsia="Arial" w:hAnsi="Calibri" w:cs="Calibri"/>
          <w:sz w:val="22"/>
          <w:szCs w:val="22"/>
        </w:rPr>
      </w:pPr>
    </w:p>
    <w:p w14:paraId="283E60DD" w14:textId="77777777" w:rsidR="00001516" w:rsidRPr="00115468" w:rsidRDefault="00115468">
      <w:pPr>
        <w:pStyle w:val="KeinLeerraum"/>
        <w:rPr>
          <w:rFonts w:ascii="Calibri" w:hAnsi="Calibri"/>
          <w:b/>
          <w:color w:val="808080"/>
          <w:sz w:val="18"/>
        </w:rPr>
      </w:pPr>
      <w:r>
        <w:rPr>
          <w:rFonts w:ascii="Calibri" w:hAnsi="Calibri"/>
          <w:b/>
          <w:color w:val="808080"/>
          <w:sz w:val="18"/>
        </w:rPr>
        <w:t>Información sobre Adam Hall Group</w:t>
      </w:r>
    </w:p>
    <w:p w14:paraId="7C16D5DF" w14:textId="77777777" w:rsidR="00001516" w:rsidRPr="00115468" w:rsidRDefault="00115468">
      <w:pPr>
        <w:pStyle w:val="KeinLeerraum"/>
        <w:rPr>
          <w:rFonts w:ascii="Calibri" w:hAnsi="Calibri"/>
          <w:color w:val="808080"/>
          <w:sz w:val="18"/>
        </w:rPr>
      </w:pPr>
      <w:r>
        <w:rPr>
          <w:rFonts w:ascii="Calibri" w:hAnsi="Calibri"/>
          <w:color w:val="808080"/>
          <w:sz w:val="18"/>
        </w:rPr>
        <w:t xml:space="preserve">Adam Hall Group es un destacado fabricante y distribuidor alemán que ofrece soluciones de tecnología de eventos para socios comerciales en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La empresa distribuye una amplia gama de equipos profesionales de audio e iluminación, así como equipamiento para escenario y hardware para flightcases bajo las marcas </w:t>
      </w:r>
      <w:r>
        <w:rPr>
          <w:rFonts w:ascii="Calibri" w:hAnsi="Calibri"/>
          <w:b/>
          <w:color w:val="808080"/>
          <w:sz w:val="18"/>
        </w:rPr>
        <w:t>LD Systems®, Cameo®, Gravity®, Defender®, Palmer® y Adam Hall®</w:t>
      </w:r>
      <w:r>
        <w:rPr>
          <w:rFonts w:ascii="Calibri" w:hAnsi="Calibri"/>
          <w:color w:val="808080"/>
          <w:sz w:val="18"/>
        </w:rPr>
        <w:t xml:space="preserve">. Desde su fundación en 1975, Adam Hall Group se ha convertido en una empresa moderna e innovadora en el sector de tecnología de eventos y dispone de un centro logístico con un almacén de más de 14 000 m² próximo a su sede corporativa, no lejos de Fráncfort del Meno (Alemania). 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reconocido recientemente por ello con el codiciado premio German Design Award. Encontrará más información sobre Adam Hall Group en el sitio web </w:t>
      </w:r>
      <w:r w:rsidRPr="00115468">
        <w:rPr>
          <w:rFonts w:ascii="Calibri" w:hAnsi="Calibri"/>
          <w:color w:val="808080" w:themeColor="background1" w:themeShade="80"/>
          <w:sz w:val="18"/>
        </w:rPr>
        <w:t>www.adamhall.com.</w:t>
      </w:r>
    </w:p>
    <w:sectPr w:rsidR="00001516" w:rsidRPr="0011546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2DA2" w14:textId="77777777" w:rsidR="00E42CB3" w:rsidRDefault="00E42CB3" w:rsidP="004330C6">
      <w:r>
        <w:separator/>
      </w:r>
    </w:p>
  </w:endnote>
  <w:endnote w:type="continuationSeparator" w:id="0">
    <w:p w14:paraId="5AA2A035" w14:textId="77777777" w:rsidR="00E42CB3" w:rsidRDefault="00E42CB3" w:rsidP="004330C6">
      <w:r>
        <w:continuationSeparator/>
      </w:r>
    </w:p>
  </w:endnote>
  <w:endnote w:type="continuationNotice" w:id="1">
    <w:p w14:paraId="243BEA9D" w14:textId="77777777" w:rsidR="00E42CB3" w:rsidRDefault="00E42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943E" w14:textId="77777777" w:rsidR="004330C6" w:rsidRDefault="000264B5">
    <w:pPr>
      <w:pStyle w:val="Fuzeile"/>
    </w:pPr>
    <w:r>
      <w:rPr>
        <w:noProof/>
      </w:rPr>
      <w:drawing>
        <wp:inline distT="0" distB="0" distL="0" distR="0" wp14:anchorId="575095F1" wp14:editId="49952C8C">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79BD" w14:textId="77777777" w:rsidR="00E42CB3" w:rsidRDefault="00E42CB3" w:rsidP="004330C6">
      <w:r>
        <w:separator/>
      </w:r>
    </w:p>
  </w:footnote>
  <w:footnote w:type="continuationSeparator" w:id="0">
    <w:p w14:paraId="532362AD" w14:textId="77777777" w:rsidR="00E42CB3" w:rsidRDefault="00E42CB3" w:rsidP="004330C6">
      <w:r>
        <w:continuationSeparator/>
      </w:r>
    </w:p>
  </w:footnote>
  <w:footnote w:type="continuationNotice" w:id="1">
    <w:p w14:paraId="3E92084C" w14:textId="77777777" w:rsidR="00E42CB3" w:rsidRDefault="00E42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50ED" w14:textId="77777777" w:rsidR="004330C6" w:rsidRPr="004304C9" w:rsidRDefault="004330C6" w:rsidP="004330C6">
    <w:pPr>
      <w:pStyle w:val="Kopfzeile"/>
      <w:jc w:val="right"/>
      <w:rPr>
        <w:u w:val="single"/>
      </w:rPr>
    </w:pPr>
    <w:r>
      <w:rPr>
        <w:noProof/>
      </w:rPr>
      <w:drawing>
        <wp:inline distT="0" distB="0" distL="0" distR="0" wp14:anchorId="706E4FED" wp14:editId="52FD37C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00C4A5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3680019">
    <w:abstractNumId w:val="1"/>
  </w:num>
  <w:num w:numId="2" w16cid:durableId="505176452">
    <w:abstractNumId w:val="14"/>
  </w:num>
  <w:num w:numId="3" w16cid:durableId="1017732387">
    <w:abstractNumId w:val="8"/>
  </w:num>
  <w:num w:numId="4" w16cid:durableId="2070179290">
    <w:abstractNumId w:val="17"/>
  </w:num>
  <w:num w:numId="5" w16cid:durableId="229652691">
    <w:abstractNumId w:val="5"/>
  </w:num>
  <w:num w:numId="6" w16cid:durableId="1958289645">
    <w:abstractNumId w:val="6"/>
  </w:num>
  <w:num w:numId="7" w16cid:durableId="464348156">
    <w:abstractNumId w:val="19"/>
  </w:num>
  <w:num w:numId="8" w16cid:durableId="97914735">
    <w:abstractNumId w:val="7"/>
  </w:num>
  <w:num w:numId="9" w16cid:durableId="2137795971">
    <w:abstractNumId w:val="18"/>
  </w:num>
  <w:num w:numId="10" w16cid:durableId="768239724">
    <w:abstractNumId w:val="3"/>
  </w:num>
  <w:num w:numId="11" w16cid:durableId="1879858714">
    <w:abstractNumId w:val="15"/>
  </w:num>
  <w:num w:numId="12" w16cid:durableId="359670832">
    <w:abstractNumId w:val="10"/>
  </w:num>
  <w:num w:numId="13" w16cid:durableId="1984890902">
    <w:abstractNumId w:val="20"/>
  </w:num>
  <w:num w:numId="14" w16cid:durableId="1182234599">
    <w:abstractNumId w:val="0"/>
  </w:num>
  <w:num w:numId="15" w16cid:durableId="31280437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261258669">
    <w:abstractNumId w:val="9"/>
  </w:num>
  <w:num w:numId="17" w16cid:durableId="443378569">
    <w:abstractNumId w:val="2"/>
  </w:num>
  <w:num w:numId="18" w16cid:durableId="506598995">
    <w:abstractNumId w:val="16"/>
  </w:num>
  <w:num w:numId="19" w16cid:durableId="1702054929">
    <w:abstractNumId w:val="4"/>
  </w:num>
  <w:num w:numId="20" w16cid:durableId="1739159751">
    <w:abstractNumId w:val="11"/>
  </w:num>
  <w:num w:numId="21" w16cid:durableId="14973096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16"/>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468"/>
    <w:rsid w:val="00117B88"/>
    <w:rsid w:val="00120233"/>
    <w:rsid w:val="001205C6"/>
    <w:rsid w:val="00124F49"/>
    <w:rsid w:val="001309F7"/>
    <w:rsid w:val="00134EF8"/>
    <w:rsid w:val="00135BAE"/>
    <w:rsid w:val="001452D7"/>
    <w:rsid w:val="00145E8F"/>
    <w:rsid w:val="001543F7"/>
    <w:rsid w:val="00162DF3"/>
    <w:rsid w:val="00164685"/>
    <w:rsid w:val="00174B92"/>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40BC"/>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D6FCD"/>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04E4"/>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2CB3"/>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FCB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4936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docId:DA1DAB21217F3B7C61ABD65C151152A9</cp:keywords>
  <cp:lastModifiedBy>Elisa Posteraro</cp:lastModifiedBy>
  <cp:revision>5</cp:revision>
  <cp:lastPrinted>2019-01-10T17:28:00Z</cp:lastPrinted>
  <dcterms:created xsi:type="dcterms:W3CDTF">2023-02-22T15:07:00Z</dcterms:created>
  <dcterms:modified xsi:type="dcterms:W3CDTF">2023-03-08T15:43:00Z</dcterms:modified>
</cp:coreProperties>
</file>