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90FEC5" w14:textId="77777777" w:rsidR="00ED2AE5" w:rsidRPr="00DB37E7" w:rsidRDefault="00ED2AE5" w:rsidP="00ED2AE5">
      <w:pPr>
        <w:rPr>
          <w:rFonts w:ascii="Arial" w:hAnsi="Arial"/>
          <w:b/>
          <w:color w:val="000000" w:themeColor="text1"/>
          <w:sz w:val="28"/>
          <w:bdr w:val="none" w:sz="0" w:space="0" w:color="auto" w:frame="1"/>
        </w:rPr>
      </w:pPr>
      <w:r>
        <w:rPr>
          <w:rFonts w:ascii="Calibri" w:hAnsi="Calibri"/>
          <w:sz w:val="52"/>
          <w:lang w:val="es-ES"/>
        </w:rPr>
        <w:t>Comunicado de prensa</w:t>
      </w:r>
    </w:p>
    <w:p w14:paraId="6D8ABD9B" w14:textId="77777777" w:rsidR="00ED2AE5" w:rsidRPr="00DB37E7" w:rsidRDefault="00ED2AE5" w:rsidP="00ED2AE5">
      <w:pPr>
        <w:rPr>
          <w:rFonts w:ascii="Arial" w:hAnsi="Arial"/>
          <w:b/>
          <w:color w:val="000000" w:themeColor="text1"/>
          <w:sz w:val="28"/>
          <w:bdr w:val="none" w:sz="0" w:space="0" w:color="auto" w:frame="1"/>
        </w:rPr>
      </w:pPr>
    </w:p>
    <w:p w14:paraId="7E98CEAD" w14:textId="77777777" w:rsidR="00ED2AE5" w:rsidRPr="00DB37E7" w:rsidRDefault="00ED2AE5" w:rsidP="00ED2AE5">
      <w:pPr>
        <w:rPr>
          <w:rFonts w:ascii="Arial" w:hAnsi="Arial"/>
          <w:b/>
          <w:color w:val="000000" w:themeColor="text1"/>
          <w:sz w:val="28"/>
          <w:bdr w:val="none" w:sz="0" w:space="0" w:color="auto" w:frame="1"/>
        </w:rPr>
      </w:pPr>
    </w:p>
    <w:p w14:paraId="473DCE4A" w14:textId="77777777" w:rsidR="00ED2AE5" w:rsidRDefault="00ED2AE5" w:rsidP="00ED2AE5">
      <w:pPr>
        <w:rPr>
          <w:rFonts w:ascii="Calibri" w:hAnsi="Calibri" w:cs="Calibri"/>
          <w:b/>
          <w:sz w:val="44"/>
          <w:szCs w:val="44"/>
        </w:rPr>
      </w:pPr>
      <w:r>
        <w:rPr>
          <w:rFonts w:ascii="Calibri" w:hAnsi="Calibri"/>
          <w:b/>
          <w:sz w:val="44"/>
          <w:lang w:val="es-ES"/>
        </w:rPr>
        <w:t>Cameo en la LDI 2025 – Nueva serie, numerosas ampliaciones y un estreno mundial</w:t>
      </w:r>
    </w:p>
    <w:p w14:paraId="291FC813" w14:textId="77777777" w:rsidR="00ED2AE5" w:rsidRPr="008C1026" w:rsidRDefault="00ED2AE5" w:rsidP="00ED2AE5">
      <w:pPr>
        <w:rPr>
          <w:rFonts w:ascii="Calibri" w:hAnsi="Calibri" w:cs="Calibri"/>
          <w:b/>
          <w:color w:val="0D0D0D" w:themeColor="text1" w:themeTint="F2"/>
          <w:sz w:val="44"/>
          <w:szCs w:val="44"/>
          <w:bdr w:val="none" w:sz="0" w:space="0" w:color="auto" w:frame="1"/>
        </w:rPr>
      </w:pPr>
    </w:p>
    <w:p w14:paraId="434B368D" w14:textId="1A72A955" w:rsidR="00ED2AE5" w:rsidRDefault="00ED2AE5" w:rsidP="00ED2AE5">
      <w:pPr>
        <w:rPr>
          <w:rFonts w:ascii="Calibri" w:hAnsi="Calibri" w:cs="Calibri"/>
          <w:b/>
          <w:color w:val="0D0D0D" w:themeColor="text1" w:themeTint="F2"/>
          <w:sz w:val="22"/>
          <w:szCs w:val="22"/>
          <w:bdr w:val="none" w:sz="0" w:space="0" w:color="auto" w:frame="1"/>
        </w:rPr>
      </w:pPr>
      <w:proofErr w:type="spellStart"/>
      <w:r>
        <w:rPr>
          <w:rFonts w:ascii="Calibri" w:hAnsi="Calibri"/>
          <w:b/>
          <w:color w:val="0D0D0D" w:themeColor="text1" w:themeTint="F2"/>
          <w:sz w:val="22"/>
          <w:bdr w:val="none" w:sz="0" w:space="0" w:color="auto" w:frame="1"/>
          <w:lang w:val="es-ES"/>
        </w:rPr>
        <w:t>Neu-Anspach</w:t>
      </w:r>
      <w:proofErr w:type="spellEnd"/>
      <w:r>
        <w:rPr>
          <w:rFonts w:ascii="Calibri" w:hAnsi="Calibri"/>
          <w:b/>
          <w:color w:val="0D0D0D" w:themeColor="text1" w:themeTint="F2"/>
          <w:sz w:val="22"/>
          <w:bdr w:val="none" w:sz="0" w:space="0" w:color="auto" w:frame="1"/>
          <w:lang w:val="es-ES"/>
        </w:rPr>
        <w:t>,</w:t>
      </w:r>
      <w:r w:rsidR="00583D4E">
        <w:rPr>
          <w:rFonts w:ascii="Calibri" w:hAnsi="Calibri"/>
          <w:b/>
          <w:color w:val="0D0D0D" w:themeColor="text1" w:themeTint="F2"/>
          <w:sz w:val="22"/>
          <w:bdr w:val="none" w:sz="0" w:space="0" w:color="auto" w:frame="1"/>
          <w:lang w:val="es-ES"/>
        </w:rPr>
        <w:t xml:space="preserve"> </w:t>
      </w:r>
      <w:r>
        <w:rPr>
          <w:rFonts w:ascii="Calibri" w:hAnsi="Calibri"/>
          <w:b/>
          <w:color w:val="000000" w:themeColor="text1"/>
          <w:sz w:val="22"/>
          <w:bdr w:val="none" w:sz="0" w:space="0" w:color="auto" w:frame="1"/>
          <w:lang w:val="es-ES"/>
        </w:rPr>
        <w:t>20 de noviembre de 2025</w:t>
      </w:r>
      <w:r>
        <w:rPr>
          <w:rFonts w:ascii="Calibri" w:hAnsi="Calibri"/>
          <w:b/>
          <w:color w:val="0D0D0D" w:themeColor="text1" w:themeTint="F2"/>
          <w:sz w:val="22"/>
          <w:bdr w:val="none" w:sz="0" w:space="0" w:color="auto" w:frame="1"/>
          <w:lang w:val="es-ES"/>
        </w:rPr>
        <w:t xml:space="preserve">. En la feria Live </w:t>
      </w:r>
      <w:proofErr w:type="spellStart"/>
      <w:r>
        <w:rPr>
          <w:rFonts w:ascii="Calibri" w:hAnsi="Calibri"/>
          <w:b/>
          <w:color w:val="0D0D0D" w:themeColor="text1" w:themeTint="F2"/>
          <w:sz w:val="22"/>
          <w:bdr w:val="none" w:sz="0" w:space="0" w:color="auto" w:frame="1"/>
          <w:lang w:val="es-ES"/>
        </w:rPr>
        <w:t>Design</w:t>
      </w:r>
      <w:proofErr w:type="spellEnd"/>
      <w:r>
        <w:rPr>
          <w:rFonts w:ascii="Calibri" w:hAnsi="Calibri"/>
          <w:b/>
          <w:color w:val="0D0D0D" w:themeColor="text1" w:themeTint="F2"/>
          <w:sz w:val="22"/>
          <w:bdr w:val="none" w:sz="0" w:space="0" w:color="auto" w:frame="1"/>
          <w:lang w:val="es-ES"/>
        </w:rPr>
        <w:t xml:space="preserve"> International (LDI) de este año, que se celebrará del 7 al 9 de diciembre en Las Vegas (EE. UU.), Cameo —la marca de luminotecnia del grupo Adam Hall— volverá a presentar numerosas innovaciones y novedades para diseñadores profesionales de iluminación, proveedores de servicios de alquiler y mucho más</w:t>
      </w:r>
      <w:r>
        <w:rPr>
          <w:rFonts w:ascii="Calibri" w:hAnsi="Calibri"/>
          <w:b/>
          <w:sz w:val="22"/>
          <w:lang w:val="es-ES"/>
        </w:rPr>
        <w:t>. La gama de soluciones de iluminación abarca desde los potentísimos focos IP65,</w:t>
      </w:r>
      <w:r>
        <w:rPr>
          <w:rFonts w:ascii="Calibri" w:hAnsi="Calibri"/>
          <w:b/>
          <w:color w:val="0D0D0D" w:themeColor="text1" w:themeTint="F2"/>
          <w:sz w:val="22"/>
          <w:bdr w:val="none" w:sz="0" w:space="0" w:color="auto" w:frame="1"/>
          <w:lang w:val="es-ES"/>
        </w:rPr>
        <w:t xml:space="preserve"> pasando por las innovadoras ampliaciones de serie y la nueva generación de un estándar del sector.</w:t>
      </w:r>
    </w:p>
    <w:p w14:paraId="37789B29" w14:textId="77777777" w:rsidR="00ED2AE5" w:rsidRDefault="00ED2AE5" w:rsidP="00ED2AE5">
      <w:pPr>
        <w:rPr>
          <w:rFonts w:ascii="Calibri" w:hAnsi="Calibri" w:cs="Calibri"/>
          <w:b/>
          <w:color w:val="0D0D0D" w:themeColor="text1" w:themeTint="F2"/>
          <w:sz w:val="22"/>
          <w:szCs w:val="22"/>
          <w:bdr w:val="none" w:sz="0" w:space="0" w:color="auto" w:frame="1"/>
        </w:rPr>
      </w:pPr>
    </w:p>
    <w:p w14:paraId="28E548DD" w14:textId="77777777" w:rsidR="00ED2AE5" w:rsidRDefault="00ED2AE5" w:rsidP="00ED2AE5">
      <w:pPr>
        <w:rPr>
          <w:rFonts w:ascii="Calibri" w:hAnsi="Calibri" w:cs="Calibri"/>
          <w:bCs/>
          <w:sz w:val="22"/>
          <w:szCs w:val="22"/>
        </w:rPr>
      </w:pPr>
      <w:r>
        <w:rPr>
          <w:rFonts w:ascii="Calibri" w:hAnsi="Calibri"/>
          <w:sz w:val="22"/>
          <w:lang w:val="es-ES"/>
        </w:rPr>
        <w:t xml:space="preserve">La presencia de Cameo en la feria se centrará en varios productos nuevos que celebrarán su estreno mundial en la LDI. Entre ellos, se incluyen la nueva cabeza móvil de perfil para exteriores de la serie OPUS con LED de luz blanca de 1.400 W y clasificación IP65, la ampliación de la serie OTOS con innovadoras barras móviles RGBL para efectos creativos de haz y </w:t>
      </w:r>
      <w:proofErr w:type="spellStart"/>
      <w:r>
        <w:rPr>
          <w:rFonts w:ascii="Calibri" w:hAnsi="Calibri"/>
          <w:sz w:val="22"/>
          <w:lang w:val="es-ES"/>
        </w:rPr>
        <w:t>washer</w:t>
      </w:r>
      <w:proofErr w:type="spellEnd"/>
      <w:r>
        <w:rPr>
          <w:rFonts w:ascii="Calibri" w:hAnsi="Calibri"/>
          <w:sz w:val="22"/>
          <w:lang w:val="es-ES"/>
        </w:rPr>
        <w:t xml:space="preserve">, así como una nueva serie PAR </w:t>
      </w:r>
      <w:proofErr w:type="gramStart"/>
      <w:r>
        <w:rPr>
          <w:rFonts w:ascii="Calibri" w:hAnsi="Calibri"/>
          <w:sz w:val="22"/>
          <w:lang w:val="es-ES"/>
        </w:rPr>
        <w:t>Zoom</w:t>
      </w:r>
      <w:proofErr w:type="gramEnd"/>
      <w:r>
        <w:rPr>
          <w:rFonts w:ascii="Calibri" w:hAnsi="Calibri"/>
          <w:sz w:val="22"/>
          <w:lang w:val="es-ES"/>
        </w:rPr>
        <w:t xml:space="preserve"> LED con certificación IP65 y cuatro modelos en configuración RGBL y RGBALC para un diseño de iluminación preciso en escenarios pequeños y medianos.</w:t>
      </w:r>
    </w:p>
    <w:p w14:paraId="7F291F5F" w14:textId="77777777" w:rsidR="00ED2AE5" w:rsidRDefault="00ED2AE5" w:rsidP="00ED2AE5">
      <w:pPr>
        <w:rPr>
          <w:rFonts w:ascii="Calibri" w:hAnsi="Calibri" w:cs="Calibri"/>
          <w:bCs/>
          <w:sz w:val="22"/>
          <w:szCs w:val="22"/>
        </w:rPr>
      </w:pPr>
    </w:p>
    <w:p w14:paraId="67A57E97" w14:textId="77777777" w:rsidR="00ED2AE5" w:rsidRDefault="00ED2AE5" w:rsidP="00ED2AE5">
      <w:pPr>
        <w:rPr>
          <w:rFonts w:ascii="Calibri" w:hAnsi="Calibri" w:cs="Calibri"/>
          <w:bCs/>
          <w:sz w:val="22"/>
          <w:szCs w:val="22"/>
        </w:rPr>
      </w:pPr>
      <w:r>
        <w:rPr>
          <w:rFonts w:ascii="Calibri" w:hAnsi="Calibri"/>
          <w:sz w:val="22"/>
          <w:lang w:val="es-ES"/>
        </w:rPr>
        <w:t>Con los nuevos productos y series, Cameo sigue su camino: rendimiento sin concesiones, características innovadoras y protección fiable incluso en las condiciones más duras. Ya sea para grandes producciones escénicas, festivales, iluminación arquitectónica o programas de televisión: los nuevos sistemas combinan la máxima potencia luminosa, opciones de control flexibles y un diseño moderno con un manejo práctico para el uso profesional diario.</w:t>
      </w:r>
    </w:p>
    <w:p w14:paraId="52F64317" w14:textId="77777777" w:rsidR="00ED2AE5" w:rsidRDefault="00ED2AE5" w:rsidP="00ED2AE5">
      <w:pPr>
        <w:rPr>
          <w:rFonts w:ascii="Calibri" w:hAnsi="Calibri" w:cs="Calibri"/>
          <w:b/>
          <w:sz w:val="22"/>
          <w:szCs w:val="22"/>
        </w:rPr>
      </w:pPr>
    </w:p>
    <w:p w14:paraId="4C78BA32" w14:textId="77777777" w:rsidR="00ED2AE5" w:rsidRPr="009D2B82" w:rsidRDefault="00ED2AE5" w:rsidP="00ED2AE5">
      <w:pPr>
        <w:rPr>
          <w:rFonts w:ascii="Calibri" w:hAnsi="Calibri" w:cs="Calibri"/>
          <w:b/>
          <w:sz w:val="22"/>
          <w:szCs w:val="22"/>
        </w:rPr>
      </w:pPr>
      <w:r>
        <w:rPr>
          <w:rFonts w:ascii="Calibri" w:hAnsi="Calibri"/>
          <w:b/>
          <w:sz w:val="22"/>
          <w:lang w:val="es-ES"/>
        </w:rPr>
        <w:t>Estreno mundial como evento de lanzamiento digital</w:t>
      </w:r>
    </w:p>
    <w:p w14:paraId="4E8BFF22" w14:textId="77777777" w:rsidR="00ED2AE5" w:rsidRPr="009D2B82" w:rsidRDefault="00ED2AE5" w:rsidP="00ED2AE5">
      <w:pPr>
        <w:rPr>
          <w:rFonts w:ascii="Calibri" w:hAnsi="Calibri" w:cs="Calibri"/>
          <w:sz w:val="22"/>
          <w:szCs w:val="22"/>
        </w:rPr>
      </w:pPr>
      <w:r>
        <w:rPr>
          <w:rFonts w:ascii="Calibri" w:hAnsi="Calibri"/>
          <w:sz w:val="22"/>
          <w:lang w:val="es-ES"/>
        </w:rPr>
        <w:t xml:space="preserve">En vísperas de la LDI 2025, Cameo ya está creando expectación con un evento de presentación digital el 2 de diciembre. Bajo el lema «Todos los colores. Control total. Cualquier escenario.», los profesionales de la industria de la tecnología para eventos y todos los «Lumen Beings» interesados pueden alegrarse por el estreno mundial de un nuevo producto Cameo que sentará nuevos hitos en términos de flexibilidad, variedad de colores y precisión, y que se mostrará por primera vez en la LDI. Los interesados pueden inscribirse en </w:t>
      </w:r>
      <w:hyperlink r:id="rId6" w:tgtFrame="_new" w:history="1">
        <w:r>
          <w:rPr>
            <w:rStyle w:val="Hyperlink"/>
            <w:rFonts w:ascii="Calibri" w:eastAsiaTheme="majorEastAsia" w:hAnsi="Calibri"/>
            <w:sz w:val="22"/>
            <w:lang w:val="es-ES"/>
          </w:rPr>
          <w:t>www.cameolight.com/takeover-registration</w:t>
        </w:r>
      </w:hyperlink>
      <w:r>
        <w:rPr>
          <w:rFonts w:ascii="Calibri" w:hAnsi="Calibri"/>
          <w:sz w:val="22"/>
          <w:lang w:val="es-ES"/>
        </w:rPr>
        <w:t xml:space="preserve"> para el evento (2 de diciembre, 17:00 h CET).</w:t>
      </w:r>
    </w:p>
    <w:p w14:paraId="6BC79590" w14:textId="77777777" w:rsidR="00ED2AE5" w:rsidRPr="008441A8" w:rsidRDefault="00ED2AE5" w:rsidP="00ED2AE5">
      <w:pPr>
        <w:pStyle w:val="KeinLeerraum"/>
        <w:rPr>
          <w:rFonts w:ascii="Calibri" w:hAnsi="Calibri" w:cs="Calibri"/>
          <w:b/>
          <w:bCs/>
          <w:color w:val="000000" w:themeColor="text1"/>
          <w:sz w:val="22"/>
          <w:szCs w:val="22"/>
        </w:rPr>
      </w:pPr>
    </w:p>
    <w:p w14:paraId="62C1A9D3" w14:textId="77777777" w:rsidR="00ED2AE5" w:rsidRPr="00272398" w:rsidRDefault="00ED2AE5" w:rsidP="00ED2AE5">
      <w:pPr>
        <w:pStyle w:val="KeinLeerraum"/>
        <w:rPr>
          <w:rFonts w:ascii="Calibri" w:hAnsi="Calibri" w:cs="Calibri"/>
          <w:b/>
          <w:bCs/>
          <w:color w:val="000000" w:themeColor="text1"/>
          <w:sz w:val="22"/>
          <w:szCs w:val="22"/>
        </w:rPr>
      </w:pPr>
      <w:r>
        <w:rPr>
          <w:rFonts w:ascii="Calibri" w:hAnsi="Calibri"/>
          <w:b/>
          <w:color w:val="000000" w:themeColor="text1"/>
          <w:sz w:val="22"/>
          <w:lang w:val="es-ES"/>
        </w:rPr>
        <w:t xml:space="preserve">Cameo </w:t>
      </w:r>
      <w:r>
        <w:rPr>
          <w:rFonts w:ascii="Calibri" w:hAnsi="Calibri"/>
          <w:b/>
          <w:color w:val="0D0D0D" w:themeColor="text1" w:themeTint="F2"/>
          <w:sz w:val="22"/>
          <w:lang w:val="es-ES"/>
        </w:rPr>
        <w:t>en la LDI 2025:</w:t>
      </w:r>
    </w:p>
    <w:p w14:paraId="3A9CEEE0" w14:textId="77777777" w:rsidR="00ED2AE5" w:rsidRPr="00ED2AE5" w:rsidRDefault="00ED2AE5" w:rsidP="00ED2AE5">
      <w:pPr>
        <w:pStyle w:val="KeinLeerraum"/>
        <w:rPr>
          <w:rFonts w:ascii="Calibri" w:hAnsi="Calibri" w:cs="Calibri"/>
          <w:color w:val="000000" w:themeColor="text1"/>
          <w:sz w:val="22"/>
          <w:szCs w:val="22"/>
        </w:rPr>
      </w:pPr>
      <w:r w:rsidRPr="00ED2AE5">
        <w:rPr>
          <w:rFonts w:ascii="Calibri" w:hAnsi="Calibri"/>
          <w:color w:val="000000" w:themeColor="text1"/>
          <w:sz w:val="22"/>
          <w:lang w:val="es-ES"/>
        </w:rPr>
        <w:t>Estand n.º 3222</w:t>
      </w:r>
    </w:p>
    <w:p w14:paraId="3184DE71" w14:textId="77777777" w:rsidR="00ED2AE5" w:rsidRPr="00142325" w:rsidRDefault="00ED2AE5" w:rsidP="00ED2AE5">
      <w:pPr>
        <w:pStyle w:val="KeinLeerraum"/>
        <w:rPr>
          <w:rFonts w:ascii="Calibri" w:hAnsi="Calibri" w:cs="Calibri"/>
          <w:color w:val="0D0D0D" w:themeColor="text1" w:themeTint="F2"/>
          <w:sz w:val="22"/>
          <w:szCs w:val="22"/>
        </w:rPr>
      </w:pPr>
    </w:p>
    <w:p w14:paraId="51567170" w14:textId="77777777" w:rsidR="00ED2AE5" w:rsidRPr="00ED2AE5" w:rsidRDefault="00ED2AE5" w:rsidP="00ED2AE5">
      <w:pPr>
        <w:pStyle w:val="KeinLeerraum"/>
        <w:rPr>
          <w:rFonts w:ascii="Calibri" w:hAnsi="Calibri" w:cs="Calibri"/>
          <w:color w:val="000000" w:themeColor="text1"/>
          <w:sz w:val="22"/>
          <w:szCs w:val="22"/>
        </w:rPr>
      </w:pPr>
      <w:r w:rsidRPr="00ED2AE5">
        <w:rPr>
          <w:rFonts w:ascii="Calibri" w:hAnsi="Calibri"/>
          <w:color w:val="000000" w:themeColor="text1"/>
          <w:sz w:val="22"/>
          <w:lang w:val="es-ES"/>
        </w:rPr>
        <w:t>#</w:t>
      </w:r>
      <w:proofErr w:type="gramStart"/>
      <w:r w:rsidRPr="00ED2AE5">
        <w:rPr>
          <w:rFonts w:ascii="Calibri" w:hAnsi="Calibri"/>
          <w:color w:val="000000" w:themeColor="text1"/>
          <w:sz w:val="22"/>
          <w:lang w:val="es-ES"/>
        </w:rPr>
        <w:t>Cameo  #</w:t>
      </w:r>
      <w:proofErr w:type="gramEnd"/>
      <w:r w:rsidRPr="00ED2AE5">
        <w:rPr>
          <w:rFonts w:ascii="Calibri" w:hAnsi="Calibri"/>
          <w:color w:val="000000" w:themeColor="text1"/>
          <w:sz w:val="22"/>
          <w:lang w:val="es-ES"/>
        </w:rPr>
        <w:t>ForLumenBeings  #ProLighting  #EventTech  #ExperienceEventTechnology</w:t>
      </w:r>
    </w:p>
    <w:p w14:paraId="7C4AAE19" w14:textId="77777777" w:rsidR="00ED2AE5" w:rsidRPr="00AD7EEC" w:rsidRDefault="00ED2AE5" w:rsidP="00ED2AE5">
      <w:pPr>
        <w:pStyle w:val="KeinLeerraum"/>
        <w:rPr>
          <w:rFonts w:ascii="Calibri" w:hAnsi="Calibri" w:cs="Calibri"/>
          <w:color w:val="0D0D0D" w:themeColor="text1" w:themeTint="F2"/>
          <w:sz w:val="22"/>
          <w:szCs w:val="22"/>
        </w:rPr>
      </w:pPr>
    </w:p>
    <w:p w14:paraId="5806022C" w14:textId="77777777" w:rsidR="00ED2AE5" w:rsidRPr="00AD7EEC" w:rsidRDefault="00ED2AE5" w:rsidP="00ED2AE5">
      <w:pPr>
        <w:rPr>
          <w:rFonts w:ascii="Calibri" w:hAnsi="Calibri" w:cs="Calibri"/>
          <w:b/>
          <w:sz w:val="22"/>
          <w:szCs w:val="22"/>
        </w:rPr>
      </w:pPr>
      <w:r>
        <w:rPr>
          <w:rFonts w:ascii="Calibri" w:hAnsi="Calibri"/>
          <w:b/>
          <w:sz w:val="22"/>
          <w:lang w:val="es-ES"/>
        </w:rPr>
        <w:t xml:space="preserve">Más información: </w:t>
      </w:r>
    </w:p>
    <w:p w14:paraId="798E2D05" w14:textId="77777777" w:rsidR="00ED2AE5" w:rsidRPr="00ED2AE5" w:rsidRDefault="00ED2AE5" w:rsidP="00ED2AE5">
      <w:pPr>
        <w:rPr>
          <w:rStyle w:val="Hyperlink"/>
          <w:rFonts w:ascii="Calibri" w:eastAsiaTheme="majorEastAsia" w:hAnsi="Calibri" w:cs="Calibri"/>
          <w:color w:val="000000" w:themeColor="text1"/>
          <w:sz w:val="22"/>
          <w:szCs w:val="22"/>
        </w:rPr>
      </w:pPr>
      <w:hyperlink r:id="rId7" w:history="1">
        <w:r w:rsidRPr="00ED2AE5">
          <w:rPr>
            <w:rStyle w:val="Hyperlink"/>
            <w:rFonts w:ascii="Calibri" w:eastAsiaTheme="majorEastAsia" w:hAnsi="Calibri"/>
            <w:color w:val="000000" w:themeColor="text1"/>
            <w:sz w:val="22"/>
            <w:lang w:val="es-ES"/>
          </w:rPr>
          <w:t>ldishow.com</w:t>
        </w:r>
      </w:hyperlink>
    </w:p>
    <w:p w14:paraId="5E620D41" w14:textId="77777777" w:rsidR="00ED2AE5" w:rsidRPr="00ED2AE5" w:rsidRDefault="00ED2AE5" w:rsidP="00ED2AE5">
      <w:pPr>
        <w:rPr>
          <w:rStyle w:val="Hyperlink"/>
          <w:rFonts w:ascii="Calibri" w:eastAsiaTheme="majorEastAsia" w:hAnsi="Calibri" w:cs="Calibri"/>
          <w:color w:val="000000" w:themeColor="text1"/>
          <w:sz w:val="22"/>
          <w:szCs w:val="22"/>
        </w:rPr>
      </w:pPr>
      <w:hyperlink r:id="rId8" w:history="1">
        <w:r w:rsidRPr="00ED2AE5">
          <w:rPr>
            <w:rStyle w:val="Hyperlink"/>
            <w:rFonts w:ascii="Calibri" w:eastAsiaTheme="majorEastAsia" w:hAnsi="Calibri"/>
            <w:color w:val="000000" w:themeColor="text1"/>
            <w:sz w:val="22"/>
            <w:lang w:val="es-ES"/>
          </w:rPr>
          <w:t>cameolight.com</w:t>
        </w:r>
      </w:hyperlink>
    </w:p>
    <w:p w14:paraId="72A35ACA" w14:textId="77777777" w:rsidR="00ED2AE5" w:rsidRPr="00ED2AE5" w:rsidRDefault="00ED2AE5" w:rsidP="00ED2AE5">
      <w:pPr>
        <w:rPr>
          <w:rFonts w:ascii="Calibri" w:hAnsi="Calibri" w:cs="Calibri"/>
          <w:b/>
          <w:color w:val="000000" w:themeColor="text1"/>
          <w:sz w:val="22"/>
          <w:szCs w:val="22"/>
        </w:rPr>
      </w:pPr>
    </w:p>
    <w:p w14:paraId="1FA469B6" w14:textId="7FDEF1F6" w:rsidR="00A023D1" w:rsidRPr="00ED2AE5" w:rsidRDefault="00ED2AE5" w:rsidP="00ED2AE5">
      <w:pPr>
        <w:rPr>
          <w:rStyle w:val="Hyperlink"/>
          <w:rFonts w:ascii="Calibri" w:eastAsia="Arial" w:hAnsi="Calibri"/>
          <w:color w:val="000000" w:themeColor="text1"/>
          <w:sz w:val="22"/>
        </w:rPr>
      </w:pPr>
      <w:hyperlink r:id="rId9" w:history="1">
        <w:r w:rsidRPr="00ED2AE5">
          <w:rPr>
            <w:rStyle w:val="Hyperlink"/>
            <w:rFonts w:ascii="Calibri" w:eastAsiaTheme="majorEastAsia" w:hAnsi="Calibri"/>
            <w:color w:val="000000" w:themeColor="text1"/>
            <w:sz w:val="22"/>
            <w:lang w:val="es-ES"/>
          </w:rPr>
          <w:t>adamhall.com</w:t>
        </w:r>
      </w:hyperlink>
      <w:r w:rsidRPr="00ED2AE5">
        <w:rPr>
          <w:rFonts w:ascii="Calibri" w:hAnsi="Calibri"/>
          <w:color w:val="000000" w:themeColor="text1"/>
          <w:sz w:val="22"/>
          <w:szCs w:val="22"/>
          <w:u w:val="single"/>
          <w:lang w:val="es-ES"/>
        </w:rPr>
        <w:br/>
      </w:r>
      <w:hyperlink r:id="rId10" w:history="1">
        <w:r w:rsidRPr="00ED2AE5">
          <w:rPr>
            <w:rStyle w:val="Hyperlink"/>
            <w:rFonts w:ascii="Calibri" w:eastAsiaTheme="majorEastAsia" w:hAnsi="Calibri"/>
            <w:color w:val="000000" w:themeColor="text1"/>
            <w:sz w:val="22"/>
            <w:lang w:val="es-ES"/>
          </w:rPr>
          <w:t>blog.adamhall.com</w:t>
        </w:r>
      </w:hyperlink>
    </w:p>
    <w:p w14:paraId="3FBA33F8" w14:textId="77777777" w:rsidR="00ED2AE5" w:rsidRPr="00766A18" w:rsidRDefault="00ED2AE5" w:rsidP="00ED2AE5">
      <w:pPr>
        <w:pStyle w:val="KeinLeerraum"/>
        <w:rPr>
          <w:rFonts w:ascii="Calibri" w:hAnsi="Calibri"/>
          <w:b/>
          <w:color w:val="808080"/>
          <w:sz w:val="18"/>
        </w:rPr>
      </w:pPr>
      <w:r>
        <w:rPr>
          <w:rFonts w:ascii="Calibri" w:hAnsi="Calibri"/>
          <w:b/>
          <w:color w:val="808080"/>
          <w:sz w:val="18"/>
          <w:lang w:val="es-ES"/>
        </w:rPr>
        <w:lastRenderedPageBreak/>
        <w:t>Acerca de Adam Hall Group</w:t>
      </w:r>
    </w:p>
    <w:p w14:paraId="656887C9" w14:textId="77777777" w:rsidR="00ED2AE5" w:rsidRPr="00D31732" w:rsidRDefault="00ED2AE5" w:rsidP="00ED2AE5">
      <w:pPr>
        <w:pStyle w:val="KeinLeerraum"/>
        <w:rPr>
          <w:rFonts w:ascii="Calibri" w:hAnsi="Calibri"/>
          <w:color w:val="808080"/>
          <w:sz w:val="18"/>
        </w:rPr>
      </w:pPr>
      <w:r>
        <w:rPr>
          <w:rFonts w:ascii="Calibri" w:hAnsi="Calibri"/>
          <w:color w:val="808080"/>
          <w:sz w:val="18"/>
          <w:lang w:val="es-ES"/>
        </w:rPr>
        <w:t xml:space="preserve">Adam Hall Group es un fabricante y distribuidor alemán líder que ofrece soluciones de tecnología de eventos para socios comerciales de todo el mundo. Su público objetivo incluye, entre otros, a minoristas, distribuidores B2B, empresas de alquiler y organización de eventos, estudios de televisión, integradores audiovisuales y de sistemas, empresas tanto privadas como públicas y fabricantes de </w:t>
      </w:r>
      <w:proofErr w:type="spellStart"/>
      <w:r>
        <w:rPr>
          <w:rFonts w:ascii="Calibri" w:hAnsi="Calibri"/>
          <w:color w:val="808080"/>
          <w:sz w:val="18"/>
          <w:lang w:val="es-ES"/>
        </w:rPr>
        <w:t>flightcases</w:t>
      </w:r>
      <w:proofErr w:type="spellEnd"/>
      <w:r>
        <w:rPr>
          <w:rFonts w:ascii="Calibri" w:hAnsi="Calibri"/>
          <w:color w:val="808080"/>
          <w:sz w:val="18"/>
          <w:lang w:val="es-ES"/>
        </w:rPr>
        <w:t xml:space="preserve"> industriales. Con sus marcas </w:t>
      </w:r>
      <w:r w:rsidRPr="00766A18">
        <w:rPr>
          <w:rFonts w:ascii="Calibri" w:hAnsi="Calibri"/>
          <w:b/>
          <w:color w:val="808080"/>
          <w:sz w:val="18"/>
          <w:lang w:val="es-ES"/>
        </w:rPr>
        <w:t>LD </w:t>
      </w:r>
      <w:proofErr w:type="spellStart"/>
      <w:r w:rsidRPr="00766A18">
        <w:rPr>
          <w:rFonts w:ascii="Calibri" w:hAnsi="Calibri"/>
          <w:b/>
          <w:color w:val="808080"/>
          <w:sz w:val="18"/>
          <w:lang w:val="es-ES"/>
        </w:rPr>
        <w:t>Systems</w:t>
      </w:r>
      <w:proofErr w:type="spellEnd"/>
      <w:r w:rsidRPr="00766A18">
        <w:rPr>
          <w:rFonts w:ascii="Calibri" w:hAnsi="Calibri"/>
          <w:b/>
          <w:color w:val="808080"/>
          <w:sz w:val="18"/>
          <w:lang w:val="es-ES"/>
        </w:rPr>
        <w:t xml:space="preserve">®, Cameo®, </w:t>
      </w:r>
      <w:proofErr w:type="spellStart"/>
      <w:r w:rsidRPr="00766A18">
        <w:rPr>
          <w:rFonts w:ascii="Calibri" w:hAnsi="Calibri"/>
          <w:b/>
          <w:color w:val="808080"/>
          <w:sz w:val="18"/>
          <w:lang w:val="es-ES"/>
        </w:rPr>
        <w:t>Gravity</w:t>
      </w:r>
      <w:proofErr w:type="spellEnd"/>
      <w:r w:rsidRPr="00766A18">
        <w:rPr>
          <w:rFonts w:ascii="Calibri" w:hAnsi="Calibri"/>
          <w:b/>
          <w:color w:val="808080"/>
          <w:sz w:val="18"/>
          <w:lang w:val="es-ES"/>
        </w:rPr>
        <w:t>®, Defender®, Palmer® y Adam Hall®</w:t>
      </w:r>
      <w:r>
        <w:rPr>
          <w:rFonts w:ascii="Calibri" w:hAnsi="Calibri"/>
          <w:color w:val="808080"/>
          <w:sz w:val="18"/>
          <w:lang w:val="es-ES"/>
        </w:rPr>
        <w:t xml:space="preserve">, la empresa distribuye una amplia gama de equipos profesionales de audio e iluminación, así como equipamiento para escenario y hardware para </w:t>
      </w:r>
      <w:proofErr w:type="spellStart"/>
      <w:r>
        <w:rPr>
          <w:rFonts w:ascii="Calibri" w:hAnsi="Calibri"/>
          <w:color w:val="808080"/>
          <w:sz w:val="18"/>
          <w:lang w:val="es-ES"/>
        </w:rPr>
        <w:t>flightcases</w:t>
      </w:r>
      <w:proofErr w:type="spellEnd"/>
      <w:r>
        <w:rPr>
          <w:rFonts w:ascii="Calibri" w:hAnsi="Calibri"/>
          <w:color w:val="808080"/>
          <w:sz w:val="18"/>
          <w:lang w:val="es-ES"/>
        </w:rPr>
        <w:t xml:space="preserve">. Desde su fundación en 1975, Adam Hall Group se ha convertido en una empresa moderna e innovadora en el sector de tecnología de eventos y dispone de un centro logístico con un almacén de más de 14 000 metros cuadrados próximo a su sede corporativa, no lejos de Fráncfort del Meno (Alemania). Gracias a su enfoque en la creación de valor y en el servicio que presta, Adam Hall Group ya cuenta con toda una serie de reconocimientos internacionales concedidos por sus desarrollos innovadores y diseños pioneros por parte de diversas instituciones de prestigio tales como "Red </w:t>
      </w:r>
      <w:proofErr w:type="spellStart"/>
      <w:r>
        <w:rPr>
          <w:rFonts w:ascii="Calibri" w:hAnsi="Calibri"/>
          <w:color w:val="808080"/>
          <w:sz w:val="18"/>
          <w:lang w:val="es-ES"/>
        </w:rPr>
        <w:t>Dot</w:t>
      </w:r>
      <w:proofErr w:type="spellEnd"/>
      <w:r>
        <w:rPr>
          <w:rFonts w:ascii="Calibri" w:hAnsi="Calibri"/>
          <w:color w:val="808080"/>
          <w:sz w:val="18"/>
          <w:lang w:val="es-ES"/>
        </w:rPr>
        <w:t xml:space="preserve">", "German </w:t>
      </w:r>
      <w:proofErr w:type="spellStart"/>
      <w:r>
        <w:rPr>
          <w:rFonts w:ascii="Calibri" w:hAnsi="Calibri"/>
          <w:color w:val="808080"/>
          <w:sz w:val="18"/>
          <w:lang w:val="es-ES"/>
        </w:rPr>
        <w:t>Design</w:t>
      </w:r>
      <w:proofErr w:type="spellEnd"/>
      <w:r>
        <w:rPr>
          <w:rFonts w:ascii="Calibri" w:hAnsi="Calibri"/>
          <w:color w:val="808080"/>
          <w:sz w:val="18"/>
          <w:lang w:val="es-ES"/>
        </w:rPr>
        <w:t xml:space="preserve"> </w:t>
      </w:r>
      <w:proofErr w:type="spellStart"/>
      <w:r>
        <w:rPr>
          <w:rFonts w:ascii="Calibri" w:hAnsi="Calibri"/>
          <w:color w:val="808080"/>
          <w:sz w:val="18"/>
          <w:lang w:val="es-ES"/>
        </w:rPr>
        <w:t>Award</w:t>
      </w:r>
      <w:proofErr w:type="spellEnd"/>
      <w:r>
        <w:rPr>
          <w:rFonts w:ascii="Calibri" w:hAnsi="Calibri"/>
          <w:color w:val="808080"/>
          <w:sz w:val="18"/>
          <w:lang w:val="es-ES"/>
        </w:rPr>
        <w:t>" e "</w:t>
      </w:r>
      <w:proofErr w:type="spellStart"/>
      <w:r>
        <w:rPr>
          <w:rFonts w:ascii="Calibri" w:hAnsi="Calibri"/>
          <w:color w:val="808080"/>
          <w:sz w:val="18"/>
          <w:lang w:val="es-ES"/>
        </w:rPr>
        <w:t>iF</w:t>
      </w:r>
      <w:proofErr w:type="spellEnd"/>
      <w:r>
        <w:rPr>
          <w:rFonts w:ascii="Calibri" w:hAnsi="Calibri"/>
          <w:color w:val="808080"/>
          <w:sz w:val="18"/>
          <w:lang w:val="es-ES"/>
        </w:rPr>
        <w:t xml:space="preserve"> Industrie </w:t>
      </w:r>
      <w:proofErr w:type="spellStart"/>
      <w:r>
        <w:rPr>
          <w:rFonts w:ascii="Calibri" w:hAnsi="Calibri"/>
          <w:color w:val="808080"/>
          <w:sz w:val="18"/>
          <w:lang w:val="es-ES"/>
        </w:rPr>
        <w:t>Forum</w:t>
      </w:r>
      <w:proofErr w:type="spellEnd"/>
      <w:r>
        <w:rPr>
          <w:rFonts w:ascii="Calibri" w:hAnsi="Calibri"/>
          <w:color w:val="808080"/>
          <w:sz w:val="18"/>
          <w:lang w:val="es-ES"/>
        </w:rPr>
        <w:t xml:space="preserve"> </w:t>
      </w:r>
      <w:proofErr w:type="spellStart"/>
      <w:r>
        <w:rPr>
          <w:rFonts w:ascii="Calibri" w:hAnsi="Calibri"/>
          <w:color w:val="808080"/>
          <w:sz w:val="18"/>
          <w:lang w:val="es-ES"/>
        </w:rPr>
        <w:t>Design</w:t>
      </w:r>
      <w:proofErr w:type="spellEnd"/>
      <w:r>
        <w:rPr>
          <w:rFonts w:ascii="Calibri" w:hAnsi="Calibri"/>
          <w:color w:val="808080"/>
          <w:sz w:val="18"/>
          <w:lang w:val="es-ES"/>
        </w:rPr>
        <w:t>". En colaboración con la agencia de diseño F. A. Porsche, LD </w:t>
      </w:r>
      <w:proofErr w:type="spellStart"/>
      <w:r>
        <w:rPr>
          <w:rFonts w:ascii="Calibri" w:hAnsi="Calibri"/>
          <w:color w:val="808080"/>
          <w:sz w:val="18"/>
          <w:lang w:val="es-ES"/>
        </w:rPr>
        <w:t>Systems</w:t>
      </w:r>
      <w:proofErr w:type="spellEnd"/>
      <w:r>
        <w:rPr>
          <w:rFonts w:ascii="Calibri" w:hAnsi="Calibri"/>
          <w:color w:val="808080"/>
          <w:sz w:val="18"/>
          <w:lang w:val="es-ES"/>
        </w:rPr>
        <w:t xml:space="preserve">® anticipa el futuro del diseño para audio profesional con su emblemática columna de altavoces MAUI® P900 y ha sido reconocido recientemente por ello con el codiciado premio German </w:t>
      </w:r>
      <w:proofErr w:type="spellStart"/>
      <w:r>
        <w:rPr>
          <w:rFonts w:ascii="Calibri" w:hAnsi="Calibri"/>
          <w:color w:val="808080"/>
          <w:sz w:val="18"/>
          <w:lang w:val="es-ES"/>
        </w:rPr>
        <w:t>Design</w:t>
      </w:r>
      <w:proofErr w:type="spellEnd"/>
      <w:r>
        <w:rPr>
          <w:rFonts w:ascii="Calibri" w:hAnsi="Calibri"/>
          <w:color w:val="808080"/>
          <w:sz w:val="18"/>
          <w:lang w:val="es-ES"/>
        </w:rPr>
        <w:t xml:space="preserve"> </w:t>
      </w:r>
      <w:proofErr w:type="spellStart"/>
      <w:r>
        <w:rPr>
          <w:rFonts w:ascii="Calibri" w:hAnsi="Calibri"/>
          <w:color w:val="808080"/>
          <w:sz w:val="18"/>
          <w:lang w:val="es-ES"/>
        </w:rPr>
        <w:t>Award</w:t>
      </w:r>
      <w:proofErr w:type="spellEnd"/>
      <w:r>
        <w:rPr>
          <w:rFonts w:ascii="Calibri" w:hAnsi="Calibri"/>
          <w:color w:val="808080"/>
          <w:sz w:val="18"/>
          <w:lang w:val="es-ES"/>
        </w:rPr>
        <w:t xml:space="preserve">. Más información sobre Adam Hall Group en el sitio web </w:t>
      </w:r>
      <w:hyperlink r:id="rId11">
        <w:r>
          <w:rPr>
            <w:rStyle w:val="Hyperlink"/>
            <w:rFonts w:ascii="Calibri" w:hAnsi="Calibri"/>
            <w:sz w:val="18"/>
            <w:lang w:val="es-ES"/>
          </w:rPr>
          <w:t>www.adamhall.com</w:t>
        </w:r>
      </w:hyperlink>
      <w:r w:rsidRPr="00766A18">
        <w:rPr>
          <w:rFonts w:ascii="Calibri" w:hAnsi="Calibri"/>
          <w:color w:val="808080" w:themeColor="background1" w:themeShade="80"/>
          <w:sz w:val="18"/>
          <w:lang w:val="es-ES"/>
        </w:rPr>
        <w:t>.</w:t>
      </w:r>
    </w:p>
    <w:p w14:paraId="722169C2" w14:textId="3C2B346C" w:rsidR="00E45854" w:rsidRPr="00C53FF8" w:rsidRDefault="00E45854" w:rsidP="00336180">
      <w:pPr>
        <w:pStyle w:val="KeinLeerraum"/>
      </w:pPr>
    </w:p>
    <w:sectPr w:rsidR="00E45854" w:rsidRPr="00C53FF8" w:rsidSect="004120B5">
      <w:headerReference w:type="default" r:id="rId12"/>
      <w:footerReference w:type="default" r:id="rId13"/>
      <w:headerReference w:type="first" r:id="rId14"/>
      <w:footerReference w:type="first" r:id="rId15"/>
      <w:type w:val="continuous"/>
      <w:pgSz w:w="11906" w:h="16838" w:code="9"/>
      <w:pgMar w:top="2268" w:right="567" w:bottom="1361" w:left="1134" w:header="1219" w:footer="53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87D348" w14:textId="77777777" w:rsidR="004F29F4" w:rsidRPr="00A058E4" w:rsidRDefault="004F29F4" w:rsidP="00B97133">
      <w:r w:rsidRPr="00A058E4">
        <w:separator/>
      </w:r>
    </w:p>
  </w:endnote>
  <w:endnote w:type="continuationSeparator" w:id="0">
    <w:p w14:paraId="092987F8" w14:textId="77777777" w:rsidR="004F29F4" w:rsidRPr="00A058E4" w:rsidRDefault="004F29F4" w:rsidP="00B97133">
      <w:r w:rsidRPr="00A058E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BC Diatype">
    <w:altName w:val="Microsoft Himalaya"/>
    <w:panose1 w:val="020B0504040202060203"/>
    <w:charset w:val="00"/>
    <w:family w:val="swiss"/>
    <w:notTrueType/>
    <w:pitch w:val="variable"/>
    <w:sig w:usb0="A10000FF" w:usb1="C001E4FB" w:usb2="00000040" w:usb3="00000000" w:csb0="00000193" w:csb1="00000000"/>
  </w:font>
  <w:font w:name="Times New Roman">
    <w:panose1 w:val="02020603050405020304"/>
    <w:charset w:val="00"/>
    <w:family w:val="roman"/>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1" w:fontKey="{D1FB5B90-C90F-4618-91C2-5FA246C1C923}"/>
  </w:font>
  <w:font w:name="Tahoma">
    <w:panose1 w:val="020B0604030504040204"/>
    <w:charset w:val="00"/>
    <w:family w:val="swiss"/>
    <w:pitch w:val="variable"/>
    <w:sig w:usb0="E1002EFF" w:usb1="C000605B" w:usb2="00000029" w:usb3="00000000" w:csb0="000101FF" w:csb1="00000000"/>
    <w:embedRegular r:id="rId2" w:fontKey="{1CCE131A-1C57-4460-98C8-D1D9984A091B}"/>
    <w:embedBold r:id="rId3" w:fontKey="{4DDA3946-2F05-41BA-B70E-62A7A5A4A4B4}"/>
  </w:font>
  <w:font w:name="Mangal">
    <w:panose1 w:val="00000400000000000000"/>
    <w:charset w:val="00"/>
    <w:family w:val="roman"/>
    <w:pitch w:val="variable"/>
    <w:sig w:usb0="00008003" w:usb1="00000000" w:usb2="00000000" w:usb3="00000000" w:csb0="00000001" w:csb1="00000000"/>
    <w:embedRegular r:id="rId4" w:fontKey="{B81CFF30-0EEC-4A63-A709-BAD4219913AA}"/>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4FADAF4F-2F0B-45E1-804B-B72114C714BC}"/>
    <w:embedBold r:id="rId6" w:fontKey="{BAFE954D-EED4-4FC1-BECD-35ED91022B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67B487" w14:textId="77777777" w:rsidR="003A1445" w:rsidRPr="00A058E4" w:rsidRDefault="00D12C95" w:rsidP="00B74171">
    <w:pPr>
      <w:pStyle w:val="Fuzeile"/>
      <w:tabs>
        <w:tab w:val="clear" w:pos="4703"/>
        <w:tab w:val="clear" w:pos="9406"/>
        <w:tab w:val="left" w:pos="2608"/>
        <w:tab w:val="right" w:pos="10205"/>
      </w:tabs>
      <w:spacing w:line="180" w:lineRule="exact"/>
      <w:rPr>
        <w:color w:val="7F7F7F" w:themeColor="text1" w:themeTint="80"/>
        <w:szCs w:val="14"/>
        <w:lang w:val="de-DE"/>
      </w:rPr>
    </w:pPr>
    <w:r w:rsidRPr="00A058E4">
      <w:rPr>
        <w:color w:val="000000" w:themeColor="text1"/>
        <w:szCs w:val="14"/>
        <w:lang w:val="de-DE"/>
      </w:rPr>
      <w:t>Adam Hall Group</w:t>
    </w:r>
    <w:r w:rsidR="006A594D" w:rsidRPr="00A058E4">
      <w:rPr>
        <w:color w:val="7F7F7F" w:themeColor="text1" w:themeTint="80"/>
        <w:szCs w:val="14"/>
        <w:lang w:val="de-DE"/>
      </w:rPr>
      <w:tab/>
    </w:r>
    <w:r w:rsidR="003A1445" w:rsidRPr="00A058E4">
      <w:rPr>
        <w:color w:val="7F7F7F" w:themeColor="text1" w:themeTint="80"/>
        <w:szCs w:val="14"/>
        <w:lang w:val="de-DE"/>
      </w:rPr>
      <w:tab/>
    </w:r>
    <w:r w:rsidR="00A058E4" w:rsidRPr="00A058E4">
      <w:rPr>
        <w:color w:val="7F7F7F" w:themeColor="text1" w:themeTint="80"/>
        <w:szCs w:val="14"/>
        <w:lang w:val="de-DE"/>
      </w:rPr>
      <w:t xml:space="preserve">Seite </w:t>
    </w:r>
    <w:r w:rsidR="003A1445" w:rsidRPr="00A058E4">
      <w:rPr>
        <w:color w:val="7F7F7F" w:themeColor="text1" w:themeTint="80"/>
        <w:szCs w:val="14"/>
        <w:lang w:val="de-DE"/>
      </w:rPr>
      <w:fldChar w:fldCharType="begin"/>
    </w:r>
    <w:r w:rsidR="003A1445" w:rsidRPr="00A058E4">
      <w:rPr>
        <w:color w:val="7F7F7F" w:themeColor="text1" w:themeTint="80"/>
        <w:szCs w:val="14"/>
        <w:lang w:val="de-DE"/>
      </w:rPr>
      <w:instrText xml:space="preserve"> PAGE  \* Arabic  \* MERGEFORMAT </w:instrText>
    </w:r>
    <w:r w:rsidR="003A1445" w:rsidRPr="00A058E4">
      <w:rPr>
        <w:color w:val="7F7F7F" w:themeColor="text1" w:themeTint="80"/>
        <w:szCs w:val="14"/>
        <w:lang w:val="de-DE"/>
      </w:rPr>
      <w:fldChar w:fldCharType="separate"/>
    </w:r>
    <w:r w:rsidR="003A1445" w:rsidRPr="00A058E4">
      <w:rPr>
        <w:color w:val="7F7F7F" w:themeColor="text1" w:themeTint="80"/>
        <w:szCs w:val="14"/>
        <w:lang w:val="de-DE"/>
      </w:rPr>
      <w:t>1</w:t>
    </w:r>
    <w:r w:rsidR="003A1445" w:rsidRPr="00A058E4">
      <w:rPr>
        <w:color w:val="7F7F7F" w:themeColor="text1" w:themeTint="80"/>
        <w:szCs w:val="14"/>
        <w:lang w:val="de-DE"/>
      </w:rPr>
      <w:fldChar w:fldCharType="end"/>
    </w:r>
    <w:r w:rsidR="003A1445" w:rsidRPr="00A058E4">
      <w:rPr>
        <w:color w:val="7F7F7F" w:themeColor="text1" w:themeTint="80"/>
        <w:szCs w:val="14"/>
        <w:lang w:val="de-DE"/>
      </w:rPr>
      <w:t>/</w:t>
    </w:r>
    <w:r w:rsidR="003A1445" w:rsidRPr="00A058E4">
      <w:rPr>
        <w:color w:val="7F7F7F" w:themeColor="text1" w:themeTint="80"/>
        <w:szCs w:val="14"/>
        <w:lang w:val="de-DE"/>
      </w:rPr>
      <w:fldChar w:fldCharType="begin"/>
    </w:r>
    <w:r w:rsidR="003A1445" w:rsidRPr="00A058E4">
      <w:rPr>
        <w:color w:val="7F7F7F" w:themeColor="text1" w:themeTint="80"/>
        <w:szCs w:val="14"/>
        <w:lang w:val="de-DE"/>
      </w:rPr>
      <w:instrText xml:space="preserve"> NUMPAGES  \* Arabic  \* MERGEFORMAT </w:instrText>
    </w:r>
    <w:r w:rsidR="003A1445" w:rsidRPr="00A058E4">
      <w:rPr>
        <w:color w:val="7F7F7F" w:themeColor="text1" w:themeTint="80"/>
        <w:szCs w:val="14"/>
        <w:lang w:val="de-DE"/>
      </w:rPr>
      <w:fldChar w:fldCharType="separate"/>
    </w:r>
    <w:r w:rsidR="003A1445" w:rsidRPr="00A058E4">
      <w:rPr>
        <w:color w:val="7F7F7F" w:themeColor="text1" w:themeTint="80"/>
        <w:szCs w:val="14"/>
        <w:lang w:val="de-DE"/>
      </w:rPr>
      <w:t>2</w:t>
    </w:r>
    <w:r w:rsidR="003A1445" w:rsidRPr="00A058E4">
      <w:rPr>
        <w:color w:val="7F7F7F" w:themeColor="text1" w:themeTint="80"/>
        <w:szCs w:val="14"/>
        <w:lang w:val="de-D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59FFA" w14:textId="77777777" w:rsidR="003A1445" w:rsidRPr="00A058E4" w:rsidRDefault="009B7B97" w:rsidP="009B7B97">
    <w:pPr>
      <w:pStyle w:val="Fuzeile"/>
      <w:tabs>
        <w:tab w:val="clear" w:pos="4703"/>
        <w:tab w:val="clear" w:pos="9406"/>
        <w:tab w:val="left" w:pos="2608"/>
        <w:tab w:val="right" w:pos="10205"/>
      </w:tabs>
      <w:spacing w:line="180" w:lineRule="exact"/>
      <w:rPr>
        <w:color w:val="808080" w:themeColor="background1" w:themeShade="80"/>
        <w:szCs w:val="14"/>
        <w:lang w:val="de-DE"/>
      </w:rPr>
    </w:pPr>
    <w:bookmarkStart w:id="0" w:name="_Hlk208779118"/>
    <w:r w:rsidRPr="00A058E4">
      <w:rPr>
        <w:color w:val="000000" w:themeColor="text1"/>
        <w:szCs w:val="14"/>
        <w:lang w:val="de-DE"/>
      </w:rPr>
      <w:t>Adam Hall Group</w:t>
    </w:r>
    <w:bookmarkEnd w:id="0"/>
    <w:r w:rsidRPr="00A058E4">
      <w:rPr>
        <w:color w:val="7F7F7F" w:themeColor="text1" w:themeTint="80"/>
        <w:szCs w:val="14"/>
        <w:lang w:val="de-DE"/>
      </w:rPr>
      <w:tab/>
    </w:r>
    <w:r w:rsidRPr="00A058E4">
      <w:rPr>
        <w:color w:val="7F7F7F" w:themeColor="text1" w:themeTint="80"/>
        <w:szCs w:val="14"/>
        <w:lang w:val="de-DE"/>
      </w:rPr>
      <w:tab/>
    </w:r>
    <w:r w:rsidR="004120B5" w:rsidRPr="00A058E4">
      <w:rPr>
        <w:color w:val="7F7F7F" w:themeColor="text1" w:themeTint="80"/>
        <w:szCs w:val="14"/>
        <w:lang w:val="de-DE"/>
      </w:rPr>
      <w:t xml:space="preserve">Page </w:t>
    </w:r>
    <w:r w:rsidRPr="00A058E4">
      <w:rPr>
        <w:color w:val="7F7F7F" w:themeColor="text1" w:themeTint="80"/>
        <w:szCs w:val="14"/>
        <w:lang w:val="de-DE"/>
      </w:rPr>
      <w:fldChar w:fldCharType="begin"/>
    </w:r>
    <w:r w:rsidRPr="00A058E4">
      <w:rPr>
        <w:color w:val="7F7F7F" w:themeColor="text1" w:themeTint="80"/>
        <w:szCs w:val="14"/>
        <w:lang w:val="de-DE"/>
      </w:rPr>
      <w:instrText xml:space="preserve"> PAGE  \* Arabic  \* MERGEFORMAT </w:instrText>
    </w:r>
    <w:r w:rsidRPr="00A058E4">
      <w:rPr>
        <w:color w:val="7F7F7F" w:themeColor="text1" w:themeTint="80"/>
        <w:szCs w:val="14"/>
        <w:lang w:val="de-DE"/>
      </w:rPr>
      <w:fldChar w:fldCharType="separate"/>
    </w:r>
    <w:r w:rsidRPr="00A058E4">
      <w:rPr>
        <w:color w:val="7F7F7F" w:themeColor="text1" w:themeTint="80"/>
        <w:szCs w:val="14"/>
        <w:lang w:val="de-DE"/>
      </w:rPr>
      <w:t>1</w:t>
    </w:r>
    <w:r w:rsidRPr="00A058E4">
      <w:rPr>
        <w:color w:val="7F7F7F" w:themeColor="text1" w:themeTint="80"/>
        <w:szCs w:val="14"/>
        <w:lang w:val="de-DE"/>
      </w:rPr>
      <w:fldChar w:fldCharType="end"/>
    </w:r>
    <w:r w:rsidRPr="00A058E4">
      <w:rPr>
        <w:color w:val="7F7F7F" w:themeColor="text1" w:themeTint="80"/>
        <w:szCs w:val="14"/>
        <w:lang w:val="de-DE"/>
      </w:rPr>
      <w:t>/</w:t>
    </w:r>
    <w:r w:rsidRPr="00A058E4">
      <w:rPr>
        <w:color w:val="7F7F7F" w:themeColor="text1" w:themeTint="80"/>
        <w:szCs w:val="14"/>
        <w:lang w:val="de-DE"/>
      </w:rPr>
      <w:fldChar w:fldCharType="begin"/>
    </w:r>
    <w:r w:rsidRPr="00A058E4">
      <w:rPr>
        <w:color w:val="7F7F7F" w:themeColor="text1" w:themeTint="80"/>
        <w:szCs w:val="14"/>
        <w:lang w:val="de-DE"/>
      </w:rPr>
      <w:instrText xml:space="preserve"> NUMPAGES  \* Arabic  \* MERGEFORMAT </w:instrText>
    </w:r>
    <w:r w:rsidRPr="00A058E4">
      <w:rPr>
        <w:color w:val="7F7F7F" w:themeColor="text1" w:themeTint="80"/>
        <w:szCs w:val="14"/>
        <w:lang w:val="de-DE"/>
      </w:rPr>
      <w:fldChar w:fldCharType="separate"/>
    </w:r>
    <w:r w:rsidRPr="00A058E4">
      <w:rPr>
        <w:color w:val="7F7F7F" w:themeColor="text1" w:themeTint="80"/>
        <w:szCs w:val="14"/>
        <w:lang w:val="de-DE"/>
      </w:rPr>
      <w:t>1</w:t>
    </w:r>
    <w:r w:rsidRPr="00A058E4">
      <w:rPr>
        <w:color w:val="7F7F7F" w:themeColor="text1" w:themeTint="80"/>
        <w:szCs w:val="14"/>
        <w:lang w:val="de-D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F00B35" w14:textId="77777777" w:rsidR="004F29F4" w:rsidRPr="00A058E4" w:rsidRDefault="004F29F4" w:rsidP="00B97133">
      <w:r w:rsidRPr="00A058E4">
        <w:separator/>
      </w:r>
    </w:p>
  </w:footnote>
  <w:footnote w:type="continuationSeparator" w:id="0">
    <w:p w14:paraId="05F947AF" w14:textId="77777777" w:rsidR="004F29F4" w:rsidRPr="00A058E4" w:rsidRDefault="004F29F4" w:rsidP="00B97133">
      <w:r w:rsidRPr="00A058E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CDBFF" w14:textId="77777777" w:rsidR="003A1445" w:rsidRPr="00A058E4" w:rsidRDefault="004120B5" w:rsidP="009F68D6">
    <w:pPr>
      <w:pStyle w:val="Kopfzeile"/>
      <w:tabs>
        <w:tab w:val="clear" w:pos="9406"/>
      </w:tabs>
      <w:rPr>
        <w:caps/>
        <w:color w:val="000000" w:themeColor="text1"/>
        <w:szCs w:val="14"/>
        <w:lang w:val="de-DE"/>
      </w:rPr>
    </w:pPr>
    <w:r w:rsidRPr="00A058E4">
      <w:rPr>
        <w:caps/>
        <w:noProof/>
        <w:color w:val="000000" w:themeColor="text1"/>
        <w:szCs w:val="14"/>
        <w:lang w:val="de-DE"/>
      </w:rPr>
      <w:drawing>
        <wp:anchor distT="0" distB="0" distL="114300" distR="114300" simplePos="0" relativeHeight="251662336" behindDoc="0" locked="0" layoutInCell="1" allowOverlap="1" wp14:anchorId="154D9D62" wp14:editId="5D9B72F8">
          <wp:simplePos x="0" y="0"/>
          <wp:positionH relativeFrom="page">
            <wp:align>right</wp:align>
          </wp:positionH>
          <wp:positionV relativeFrom="page">
            <wp:align>top</wp:align>
          </wp:positionV>
          <wp:extent cx="2070000" cy="997200"/>
          <wp:effectExtent l="0" t="0" r="0" b="0"/>
          <wp:wrapNone/>
          <wp:docPr id="62015824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758594" name="Grafik 2"/>
                  <pic:cNvPicPr/>
                </pic:nvPicPr>
                <pic:blipFill rotWithShape="1">
                  <a:blip r:embed="rId1">
                    <a:extLst>
                      <a:ext uri="{96DAC541-7B7A-43D3-8B79-37D633B846F1}">
                        <asvg:svgBlip xmlns:asvg="http://schemas.microsoft.com/office/drawing/2016/SVG/main" r:embed="rId2"/>
                      </a:ext>
                    </a:extLst>
                  </a:blip>
                  <a:srcRect l="2" t="-30154" r="-8296" b="-2"/>
                  <a:stretch>
                    <a:fillRect/>
                  </a:stretch>
                </pic:blipFill>
                <pic:spPr bwMode="auto">
                  <a:xfrm>
                    <a:off x="0" y="0"/>
                    <a:ext cx="2070000" cy="99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1445" w:rsidRPr="00A058E4">
      <w:rPr>
        <w:caps/>
        <w:color w:val="000000" w:themeColor="text1"/>
        <w:szCs w:val="14"/>
        <w:lang w:val="de-DE"/>
      </w:rPr>
      <w:t>Engineering fascination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4A415" w14:textId="77777777" w:rsidR="003A1445" w:rsidRPr="00A058E4" w:rsidRDefault="00356B3A" w:rsidP="001564AF">
    <w:pPr>
      <w:pStyle w:val="Kopfzeile"/>
      <w:tabs>
        <w:tab w:val="clear" w:pos="9406"/>
      </w:tabs>
      <w:rPr>
        <w:caps/>
        <w:color w:val="000000" w:themeColor="text1"/>
        <w:szCs w:val="14"/>
        <w:lang w:val="de-DE"/>
      </w:rPr>
    </w:pPr>
    <w:r w:rsidRPr="00A058E4">
      <w:rPr>
        <w:caps/>
        <w:noProof/>
        <w:color w:val="000000" w:themeColor="text1"/>
        <w:szCs w:val="14"/>
        <w:lang w:val="de-DE"/>
      </w:rPr>
      <w:drawing>
        <wp:anchor distT="0" distB="0" distL="114300" distR="114300" simplePos="0" relativeHeight="251660288" behindDoc="0" locked="0" layoutInCell="1" allowOverlap="1" wp14:anchorId="2F96810A" wp14:editId="3BE13A85">
          <wp:simplePos x="0" y="0"/>
          <wp:positionH relativeFrom="page">
            <wp:align>right</wp:align>
          </wp:positionH>
          <wp:positionV relativeFrom="page">
            <wp:align>top</wp:align>
          </wp:positionV>
          <wp:extent cx="2070000" cy="997200"/>
          <wp:effectExtent l="0" t="0" r="0" b="0"/>
          <wp:wrapNone/>
          <wp:docPr id="99475859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758594" name="Grafik 2"/>
                  <pic:cNvPicPr/>
                </pic:nvPicPr>
                <pic:blipFill rotWithShape="1">
                  <a:blip r:embed="rId1">
                    <a:extLst>
                      <a:ext uri="{96DAC541-7B7A-43D3-8B79-37D633B846F1}">
                        <asvg:svgBlip xmlns:asvg="http://schemas.microsoft.com/office/drawing/2016/SVG/main" r:embed="rId2"/>
                      </a:ext>
                    </a:extLst>
                  </a:blip>
                  <a:srcRect l="2" t="-30154" r="-8296" b="-2"/>
                  <a:stretch>
                    <a:fillRect/>
                  </a:stretch>
                </pic:blipFill>
                <pic:spPr bwMode="auto">
                  <a:xfrm>
                    <a:off x="0" y="0"/>
                    <a:ext cx="2070000" cy="99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1445" w:rsidRPr="00A058E4">
      <w:rPr>
        <w:caps/>
        <w:color w:val="000000" w:themeColor="text1"/>
        <w:szCs w:val="14"/>
        <w:lang w:val="de-DE"/>
      </w:rPr>
      <w:t>Engineering fascination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forms" w:enforcement="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23D1"/>
    <w:rsid w:val="00012204"/>
    <w:rsid w:val="00035B97"/>
    <w:rsid w:val="00040EF8"/>
    <w:rsid w:val="00051517"/>
    <w:rsid w:val="00065A58"/>
    <w:rsid w:val="00075E6D"/>
    <w:rsid w:val="00080ED3"/>
    <w:rsid w:val="00097ED3"/>
    <w:rsid w:val="000A4C93"/>
    <w:rsid w:val="000B7A89"/>
    <w:rsid w:val="000C39B1"/>
    <w:rsid w:val="000C75E2"/>
    <w:rsid w:val="000D55F0"/>
    <w:rsid w:val="000E69E4"/>
    <w:rsid w:val="000F1A2F"/>
    <w:rsid w:val="000F7FC3"/>
    <w:rsid w:val="001564AF"/>
    <w:rsid w:val="001648CC"/>
    <w:rsid w:val="00167E2D"/>
    <w:rsid w:val="001B38EB"/>
    <w:rsid w:val="001C1427"/>
    <w:rsid w:val="001C6FCB"/>
    <w:rsid w:val="001E4988"/>
    <w:rsid w:val="002114BC"/>
    <w:rsid w:val="002143F3"/>
    <w:rsid w:val="002333AC"/>
    <w:rsid w:val="002877C2"/>
    <w:rsid w:val="00294DD9"/>
    <w:rsid w:val="002A3D86"/>
    <w:rsid w:val="002A4A46"/>
    <w:rsid w:val="002B64E6"/>
    <w:rsid w:val="002C37F1"/>
    <w:rsid w:val="002C6DDC"/>
    <w:rsid w:val="002C74A3"/>
    <w:rsid w:val="002E2FAE"/>
    <w:rsid w:val="002F7BC9"/>
    <w:rsid w:val="0031674A"/>
    <w:rsid w:val="00336180"/>
    <w:rsid w:val="003454D5"/>
    <w:rsid w:val="00356B3A"/>
    <w:rsid w:val="00364F24"/>
    <w:rsid w:val="00365544"/>
    <w:rsid w:val="0039133D"/>
    <w:rsid w:val="003A0706"/>
    <w:rsid w:val="003A1445"/>
    <w:rsid w:val="003A3112"/>
    <w:rsid w:val="003B54F9"/>
    <w:rsid w:val="003F5F4C"/>
    <w:rsid w:val="00403108"/>
    <w:rsid w:val="004120B5"/>
    <w:rsid w:val="00413386"/>
    <w:rsid w:val="00450294"/>
    <w:rsid w:val="00464F5A"/>
    <w:rsid w:val="00465CDC"/>
    <w:rsid w:val="00483D62"/>
    <w:rsid w:val="0049206D"/>
    <w:rsid w:val="004B7980"/>
    <w:rsid w:val="004C4E35"/>
    <w:rsid w:val="004D08E9"/>
    <w:rsid w:val="004F29F4"/>
    <w:rsid w:val="004F4522"/>
    <w:rsid w:val="004F5105"/>
    <w:rsid w:val="004F7A24"/>
    <w:rsid w:val="00534304"/>
    <w:rsid w:val="00540702"/>
    <w:rsid w:val="0056090B"/>
    <w:rsid w:val="00583D4E"/>
    <w:rsid w:val="005D42FD"/>
    <w:rsid w:val="005F30F6"/>
    <w:rsid w:val="00627D54"/>
    <w:rsid w:val="0065571F"/>
    <w:rsid w:val="00692466"/>
    <w:rsid w:val="006A594D"/>
    <w:rsid w:val="006C622F"/>
    <w:rsid w:val="006E364E"/>
    <w:rsid w:val="00746890"/>
    <w:rsid w:val="00773282"/>
    <w:rsid w:val="00781625"/>
    <w:rsid w:val="007930A4"/>
    <w:rsid w:val="007F309E"/>
    <w:rsid w:val="007F522E"/>
    <w:rsid w:val="00807068"/>
    <w:rsid w:val="00820C87"/>
    <w:rsid w:val="0083302F"/>
    <w:rsid w:val="00857290"/>
    <w:rsid w:val="00882758"/>
    <w:rsid w:val="008858CA"/>
    <w:rsid w:val="009040AD"/>
    <w:rsid w:val="009065A6"/>
    <w:rsid w:val="00923616"/>
    <w:rsid w:val="00927796"/>
    <w:rsid w:val="00956E66"/>
    <w:rsid w:val="00992A98"/>
    <w:rsid w:val="009B4CA6"/>
    <w:rsid w:val="009B7B97"/>
    <w:rsid w:val="009F68D6"/>
    <w:rsid w:val="00A023D1"/>
    <w:rsid w:val="00A058E4"/>
    <w:rsid w:val="00A32545"/>
    <w:rsid w:val="00A5753E"/>
    <w:rsid w:val="00A60705"/>
    <w:rsid w:val="00A84575"/>
    <w:rsid w:val="00A9230D"/>
    <w:rsid w:val="00A95209"/>
    <w:rsid w:val="00AA7E61"/>
    <w:rsid w:val="00AE317D"/>
    <w:rsid w:val="00AF1577"/>
    <w:rsid w:val="00B0228E"/>
    <w:rsid w:val="00B27B1E"/>
    <w:rsid w:val="00B6456F"/>
    <w:rsid w:val="00B74171"/>
    <w:rsid w:val="00B915BB"/>
    <w:rsid w:val="00B94972"/>
    <w:rsid w:val="00B94C33"/>
    <w:rsid w:val="00B97133"/>
    <w:rsid w:val="00BA22E4"/>
    <w:rsid w:val="00BB0BE9"/>
    <w:rsid w:val="00BB78E3"/>
    <w:rsid w:val="00BC051E"/>
    <w:rsid w:val="00BC2C81"/>
    <w:rsid w:val="00BF4730"/>
    <w:rsid w:val="00C2062F"/>
    <w:rsid w:val="00C221E6"/>
    <w:rsid w:val="00C40B71"/>
    <w:rsid w:val="00C47FE8"/>
    <w:rsid w:val="00C53FF8"/>
    <w:rsid w:val="00CA4C9D"/>
    <w:rsid w:val="00CC5CD6"/>
    <w:rsid w:val="00CC7AD4"/>
    <w:rsid w:val="00D0095C"/>
    <w:rsid w:val="00D012E1"/>
    <w:rsid w:val="00D12C95"/>
    <w:rsid w:val="00D25BF9"/>
    <w:rsid w:val="00D474CD"/>
    <w:rsid w:val="00D865C7"/>
    <w:rsid w:val="00D90B93"/>
    <w:rsid w:val="00DD08D5"/>
    <w:rsid w:val="00DD1CA1"/>
    <w:rsid w:val="00DF7007"/>
    <w:rsid w:val="00E344AF"/>
    <w:rsid w:val="00E43C60"/>
    <w:rsid w:val="00E45854"/>
    <w:rsid w:val="00E91F23"/>
    <w:rsid w:val="00EA0491"/>
    <w:rsid w:val="00EB1637"/>
    <w:rsid w:val="00ED2AE5"/>
    <w:rsid w:val="00EE260D"/>
    <w:rsid w:val="00F07A5C"/>
    <w:rsid w:val="00F84893"/>
    <w:rsid w:val="00FA3DEC"/>
    <w:rsid w:val="00FB4210"/>
    <w:rsid w:val="00FC5803"/>
    <w:rsid w:val="00FD07BA"/>
    <w:rsid w:val="00FD1E77"/>
    <w:rsid w:val="00FD6DA0"/>
    <w:rsid w:val="00FE78F2"/>
    <w:rsid w:val="00FF73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00FCF9"/>
  <w15:chartTrackingRefBased/>
  <w15:docId w15:val="{3B415253-1375-834F-A888-53DB5BBE4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023D1"/>
    <w:pPr>
      <w:spacing w:after="0" w:line="240" w:lineRule="auto"/>
    </w:pPr>
    <w:rPr>
      <w:rFonts w:ascii="Times New Roman" w:eastAsia="Times New Roman" w:hAnsi="Times New Roman" w:cs="Times New Roman"/>
      <w:kern w:val="0"/>
      <w:lang w:val="fr-FR" w:eastAsia="zh-CN"/>
      <w14:ligatures w14:val="none"/>
    </w:rPr>
  </w:style>
  <w:style w:type="paragraph" w:styleId="berschrift1">
    <w:name w:val="heading 1"/>
    <w:basedOn w:val="Standard"/>
    <w:next w:val="Standard"/>
    <w:link w:val="berschrift1Zchn"/>
    <w:uiPriority w:val="9"/>
    <w:qFormat/>
    <w:rsid w:val="00807068"/>
    <w:pPr>
      <w:keepNext/>
      <w:keepLines/>
      <w:spacing w:before="240" w:after="80" w:line="204" w:lineRule="auto"/>
      <w:outlineLvl w:val="0"/>
    </w:pPr>
    <w:rPr>
      <w:rFonts w:asciiTheme="majorHAnsi" w:eastAsiaTheme="majorEastAsia" w:hAnsiTheme="majorHAnsi" w:cstheme="majorBidi"/>
      <w:color w:val="F58345" w:themeColor="accent1"/>
      <w:kern w:val="2"/>
      <w:sz w:val="40"/>
      <w:szCs w:val="40"/>
      <w:lang w:val="de-DE" w:eastAsia="en-US"/>
      <w14:ligatures w14:val="standardContextual"/>
    </w:rPr>
  </w:style>
  <w:style w:type="paragraph" w:styleId="berschrift2">
    <w:name w:val="heading 2"/>
    <w:basedOn w:val="Standard"/>
    <w:next w:val="Standard"/>
    <w:link w:val="berschrift2Zchn"/>
    <w:uiPriority w:val="9"/>
    <w:semiHidden/>
    <w:unhideWhenUsed/>
    <w:qFormat/>
    <w:rsid w:val="00807068"/>
    <w:pPr>
      <w:keepNext/>
      <w:keepLines/>
      <w:spacing w:before="120" w:after="80" w:line="228" w:lineRule="auto"/>
      <w:outlineLvl w:val="1"/>
    </w:pPr>
    <w:rPr>
      <w:rFonts w:asciiTheme="majorHAnsi" w:eastAsiaTheme="majorEastAsia" w:hAnsiTheme="majorHAnsi" w:cstheme="majorBidi"/>
      <w:color w:val="F58345" w:themeColor="accent1"/>
      <w:kern w:val="2"/>
      <w:sz w:val="32"/>
      <w:szCs w:val="32"/>
      <w:lang w:val="de-DE" w:eastAsia="en-US"/>
      <w14:ligatures w14:val="standardContextual"/>
    </w:rPr>
  </w:style>
  <w:style w:type="paragraph" w:styleId="berschrift3">
    <w:name w:val="heading 3"/>
    <w:basedOn w:val="Standard"/>
    <w:next w:val="Standard"/>
    <w:link w:val="berschrift3Zchn"/>
    <w:uiPriority w:val="9"/>
    <w:semiHidden/>
    <w:unhideWhenUsed/>
    <w:qFormat/>
    <w:rsid w:val="009F68D6"/>
    <w:pPr>
      <w:keepNext/>
      <w:keepLines/>
      <w:spacing w:before="160" w:after="80" w:line="228" w:lineRule="auto"/>
      <w:outlineLvl w:val="2"/>
    </w:pPr>
    <w:rPr>
      <w:rFonts w:asciiTheme="minorHAnsi" w:eastAsiaTheme="majorEastAsia" w:hAnsiTheme="minorHAnsi" w:cstheme="majorBidi"/>
      <w:color w:val="DE550C" w:themeColor="accent1" w:themeShade="BF"/>
      <w:kern w:val="2"/>
      <w:sz w:val="28"/>
      <w:szCs w:val="28"/>
      <w:lang w:val="de-DE" w:eastAsia="en-US"/>
      <w14:ligatures w14:val="standardContextual"/>
    </w:rPr>
  </w:style>
  <w:style w:type="paragraph" w:styleId="berschrift4">
    <w:name w:val="heading 4"/>
    <w:basedOn w:val="Standard"/>
    <w:next w:val="Standard"/>
    <w:link w:val="berschrift4Zchn"/>
    <w:uiPriority w:val="9"/>
    <w:semiHidden/>
    <w:unhideWhenUsed/>
    <w:qFormat/>
    <w:rsid w:val="009F68D6"/>
    <w:pPr>
      <w:keepNext/>
      <w:keepLines/>
      <w:spacing w:before="80" w:after="40" w:line="228" w:lineRule="auto"/>
      <w:outlineLvl w:val="3"/>
    </w:pPr>
    <w:rPr>
      <w:rFonts w:asciiTheme="minorHAnsi" w:eastAsiaTheme="majorEastAsia" w:hAnsiTheme="minorHAnsi" w:cstheme="majorBidi"/>
      <w:i/>
      <w:iCs/>
      <w:color w:val="DE550C" w:themeColor="accent1" w:themeShade="BF"/>
      <w:kern w:val="2"/>
      <w:sz w:val="20"/>
      <w:szCs w:val="20"/>
      <w:lang w:val="de-DE" w:eastAsia="en-US"/>
      <w14:ligatures w14:val="standardContextual"/>
    </w:rPr>
  </w:style>
  <w:style w:type="paragraph" w:styleId="berschrift5">
    <w:name w:val="heading 5"/>
    <w:basedOn w:val="Standard"/>
    <w:next w:val="Standard"/>
    <w:link w:val="berschrift5Zchn"/>
    <w:uiPriority w:val="9"/>
    <w:semiHidden/>
    <w:unhideWhenUsed/>
    <w:qFormat/>
    <w:rsid w:val="009F68D6"/>
    <w:pPr>
      <w:keepNext/>
      <w:keepLines/>
      <w:spacing w:before="80" w:after="40" w:line="228" w:lineRule="auto"/>
      <w:outlineLvl w:val="4"/>
    </w:pPr>
    <w:rPr>
      <w:rFonts w:asciiTheme="minorHAnsi" w:eastAsiaTheme="majorEastAsia" w:hAnsiTheme="minorHAnsi" w:cstheme="majorBidi"/>
      <w:color w:val="DE550C" w:themeColor="accent1" w:themeShade="BF"/>
      <w:kern w:val="2"/>
      <w:sz w:val="20"/>
      <w:szCs w:val="20"/>
      <w:lang w:val="de-DE" w:eastAsia="en-US"/>
      <w14:ligatures w14:val="standardContextual"/>
    </w:rPr>
  </w:style>
  <w:style w:type="paragraph" w:styleId="berschrift6">
    <w:name w:val="heading 6"/>
    <w:basedOn w:val="Standard"/>
    <w:next w:val="Standard"/>
    <w:link w:val="berschrift6Zchn"/>
    <w:uiPriority w:val="9"/>
    <w:semiHidden/>
    <w:unhideWhenUsed/>
    <w:qFormat/>
    <w:rsid w:val="009F68D6"/>
    <w:pPr>
      <w:keepNext/>
      <w:keepLines/>
      <w:spacing w:before="40" w:line="228" w:lineRule="auto"/>
      <w:outlineLvl w:val="5"/>
    </w:pPr>
    <w:rPr>
      <w:rFonts w:asciiTheme="minorHAnsi" w:eastAsiaTheme="majorEastAsia" w:hAnsiTheme="minorHAnsi" w:cstheme="majorBidi"/>
      <w:i/>
      <w:iCs/>
      <w:color w:val="595959" w:themeColor="text1" w:themeTint="A6"/>
      <w:kern w:val="2"/>
      <w:sz w:val="20"/>
      <w:szCs w:val="20"/>
      <w:lang w:val="de-DE" w:eastAsia="en-US"/>
      <w14:ligatures w14:val="standardContextual"/>
    </w:rPr>
  </w:style>
  <w:style w:type="paragraph" w:styleId="berschrift7">
    <w:name w:val="heading 7"/>
    <w:basedOn w:val="Standard"/>
    <w:next w:val="Standard"/>
    <w:link w:val="berschrift7Zchn"/>
    <w:uiPriority w:val="9"/>
    <w:semiHidden/>
    <w:unhideWhenUsed/>
    <w:qFormat/>
    <w:rsid w:val="009F68D6"/>
    <w:pPr>
      <w:keepNext/>
      <w:keepLines/>
      <w:spacing w:before="40" w:line="228" w:lineRule="auto"/>
      <w:outlineLvl w:val="6"/>
    </w:pPr>
    <w:rPr>
      <w:rFonts w:asciiTheme="minorHAnsi" w:eastAsiaTheme="majorEastAsia" w:hAnsiTheme="minorHAnsi" w:cstheme="majorBidi"/>
      <w:color w:val="595959" w:themeColor="text1" w:themeTint="A6"/>
      <w:kern w:val="2"/>
      <w:sz w:val="20"/>
      <w:szCs w:val="20"/>
      <w:lang w:val="de-DE" w:eastAsia="en-US"/>
      <w14:ligatures w14:val="standardContextual"/>
    </w:rPr>
  </w:style>
  <w:style w:type="paragraph" w:styleId="berschrift8">
    <w:name w:val="heading 8"/>
    <w:basedOn w:val="Standard"/>
    <w:next w:val="Standard"/>
    <w:link w:val="berschrift8Zchn"/>
    <w:uiPriority w:val="9"/>
    <w:semiHidden/>
    <w:unhideWhenUsed/>
    <w:qFormat/>
    <w:rsid w:val="009F68D6"/>
    <w:pPr>
      <w:keepNext/>
      <w:keepLines/>
      <w:spacing w:line="228" w:lineRule="auto"/>
      <w:outlineLvl w:val="7"/>
    </w:pPr>
    <w:rPr>
      <w:rFonts w:asciiTheme="minorHAnsi" w:eastAsiaTheme="majorEastAsia" w:hAnsiTheme="minorHAnsi" w:cstheme="majorBidi"/>
      <w:i/>
      <w:iCs/>
      <w:color w:val="272727" w:themeColor="text1" w:themeTint="D8"/>
      <w:kern w:val="2"/>
      <w:sz w:val="20"/>
      <w:szCs w:val="20"/>
      <w:lang w:val="de-DE" w:eastAsia="en-US"/>
      <w14:ligatures w14:val="standardContextual"/>
    </w:rPr>
  </w:style>
  <w:style w:type="paragraph" w:styleId="berschrift9">
    <w:name w:val="heading 9"/>
    <w:basedOn w:val="Standard"/>
    <w:next w:val="Standard"/>
    <w:link w:val="berschrift9Zchn"/>
    <w:uiPriority w:val="9"/>
    <w:semiHidden/>
    <w:unhideWhenUsed/>
    <w:qFormat/>
    <w:rsid w:val="009F68D6"/>
    <w:pPr>
      <w:keepNext/>
      <w:keepLines/>
      <w:spacing w:line="228" w:lineRule="auto"/>
      <w:outlineLvl w:val="8"/>
    </w:pPr>
    <w:rPr>
      <w:rFonts w:asciiTheme="minorHAnsi" w:eastAsiaTheme="majorEastAsia" w:hAnsiTheme="minorHAnsi" w:cstheme="majorBidi"/>
      <w:color w:val="272727" w:themeColor="text1" w:themeTint="D8"/>
      <w:kern w:val="2"/>
      <w:sz w:val="20"/>
      <w:szCs w:val="20"/>
      <w:lang w:val="de-DE" w:eastAsia="en-US"/>
      <w14:ligatures w14:val="standardContextu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07068"/>
    <w:rPr>
      <w:rFonts w:asciiTheme="majorHAnsi" w:eastAsiaTheme="majorEastAsia" w:hAnsiTheme="majorHAnsi" w:cstheme="majorBidi"/>
      <w:color w:val="F58345" w:themeColor="accent1"/>
      <w:sz w:val="40"/>
      <w:szCs w:val="40"/>
      <w:lang w:val="de-DE"/>
    </w:rPr>
  </w:style>
  <w:style w:type="character" w:customStyle="1" w:styleId="berschrift2Zchn">
    <w:name w:val="Überschrift 2 Zchn"/>
    <w:basedOn w:val="Absatz-Standardschriftart"/>
    <w:link w:val="berschrift2"/>
    <w:uiPriority w:val="9"/>
    <w:semiHidden/>
    <w:rsid w:val="00807068"/>
    <w:rPr>
      <w:rFonts w:asciiTheme="majorHAnsi" w:eastAsiaTheme="majorEastAsia" w:hAnsiTheme="majorHAnsi" w:cstheme="majorBidi"/>
      <w:color w:val="F58345" w:themeColor="accent1"/>
      <w:sz w:val="32"/>
      <w:szCs w:val="32"/>
      <w:lang w:val="de-DE"/>
    </w:rPr>
  </w:style>
  <w:style w:type="character" w:customStyle="1" w:styleId="berschrift3Zchn">
    <w:name w:val="Überschrift 3 Zchn"/>
    <w:basedOn w:val="Absatz-Standardschriftart"/>
    <w:link w:val="berschrift3"/>
    <w:uiPriority w:val="9"/>
    <w:semiHidden/>
    <w:rsid w:val="009F68D6"/>
    <w:rPr>
      <w:rFonts w:eastAsiaTheme="majorEastAsia" w:cstheme="majorBidi"/>
      <w:color w:val="DE550C" w:themeColor="accent1" w:themeShade="BF"/>
      <w:sz w:val="28"/>
      <w:szCs w:val="28"/>
    </w:rPr>
  </w:style>
  <w:style w:type="character" w:customStyle="1" w:styleId="berschrift4Zchn">
    <w:name w:val="Überschrift 4 Zchn"/>
    <w:basedOn w:val="Absatz-Standardschriftart"/>
    <w:link w:val="berschrift4"/>
    <w:uiPriority w:val="9"/>
    <w:semiHidden/>
    <w:rsid w:val="009F68D6"/>
    <w:rPr>
      <w:rFonts w:eastAsiaTheme="majorEastAsia" w:cstheme="majorBidi"/>
      <w:i/>
      <w:iCs/>
      <w:color w:val="DE550C" w:themeColor="accent1" w:themeShade="BF"/>
    </w:rPr>
  </w:style>
  <w:style w:type="character" w:customStyle="1" w:styleId="berschrift5Zchn">
    <w:name w:val="Überschrift 5 Zchn"/>
    <w:basedOn w:val="Absatz-Standardschriftart"/>
    <w:link w:val="berschrift5"/>
    <w:uiPriority w:val="9"/>
    <w:semiHidden/>
    <w:rsid w:val="009F68D6"/>
    <w:rPr>
      <w:rFonts w:eastAsiaTheme="majorEastAsia" w:cstheme="majorBidi"/>
      <w:color w:val="DE550C" w:themeColor="accent1" w:themeShade="BF"/>
    </w:rPr>
  </w:style>
  <w:style w:type="character" w:customStyle="1" w:styleId="berschrift6Zchn">
    <w:name w:val="Überschrift 6 Zchn"/>
    <w:basedOn w:val="Absatz-Standardschriftart"/>
    <w:link w:val="berschrift6"/>
    <w:uiPriority w:val="9"/>
    <w:semiHidden/>
    <w:rsid w:val="009F68D6"/>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F68D6"/>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F68D6"/>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F68D6"/>
    <w:rPr>
      <w:rFonts w:eastAsiaTheme="majorEastAsia" w:cstheme="majorBidi"/>
      <w:color w:val="272727" w:themeColor="text1" w:themeTint="D8"/>
    </w:rPr>
  </w:style>
  <w:style w:type="paragraph" w:styleId="Titel">
    <w:name w:val="Title"/>
    <w:basedOn w:val="Standard"/>
    <w:next w:val="Standard"/>
    <w:link w:val="TitelZchn"/>
    <w:uiPriority w:val="10"/>
    <w:qFormat/>
    <w:rsid w:val="00807068"/>
    <w:pPr>
      <w:spacing w:after="80" w:line="204" w:lineRule="auto"/>
      <w:contextualSpacing/>
    </w:pPr>
    <w:rPr>
      <w:rFonts w:asciiTheme="majorHAnsi" w:eastAsiaTheme="majorEastAsia" w:hAnsiTheme="majorHAnsi" w:cstheme="majorBidi"/>
      <w:spacing w:val="-10"/>
      <w:kern w:val="28"/>
      <w:sz w:val="56"/>
      <w:szCs w:val="56"/>
      <w:lang w:val="de-DE" w:eastAsia="en-US"/>
      <w14:ligatures w14:val="standardContextual"/>
    </w:rPr>
  </w:style>
  <w:style w:type="character" w:customStyle="1" w:styleId="TitelZchn">
    <w:name w:val="Titel Zchn"/>
    <w:basedOn w:val="Absatz-Standardschriftart"/>
    <w:link w:val="Titel"/>
    <w:uiPriority w:val="10"/>
    <w:rsid w:val="00807068"/>
    <w:rPr>
      <w:rFonts w:asciiTheme="majorHAnsi" w:eastAsiaTheme="majorEastAsia" w:hAnsiTheme="majorHAnsi" w:cstheme="majorBidi"/>
      <w:spacing w:val="-10"/>
      <w:kern w:val="28"/>
      <w:sz w:val="56"/>
      <w:szCs w:val="56"/>
      <w:lang w:val="de-DE"/>
    </w:rPr>
  </w:style>
  <w:style w:type="paragraph" w:styleId="Untertitel">
    <w:name w:val="Subtitle"/>
    <w:basedOn w:val="Subject"/>
    <w:next w:val="Standard"/>
    <w:link w:val="UntertitelZchn"/>
    <w:uiPriority w:val="11"/>
    <w:qFormat/>
    <w:rsid w:val="00807068"/>
    <w:pPr>
      <w:spacing w:line="204" w:lineRule="auto"/>
      <w:ind w:right="2552"/>
    </w:pPr>
  </w:style>
  <w:style w:type="character" w:customStyle="1" w:styleId="UntertitelZchn">
    <w:name w:val="Untertitel Zchn"/>
    <w:basedOn w:val="Absatz-Standardschriftart"/>
    <w:link w:val="Untertitel"/>
    <w:uiPriority w:val="11"/>
    <w:rsid w:val="00807068"/>
    <w:rPr>
      <w:sz w:val="36"/>
      <w:szCs w:val="36"/>
      <w:lang w:val="de-DE"/>
    </w:rPr>
  </w:style>
  <w:style w:type="paragraph" w:styleId="Zitat">
    <w:name w:val="Quote"/>
    <w:basedOn w:val="Standard"/>
    <w:next w:val="Standard"/>
    <w:link w:val="ZitatZchn"/>
    <w:uiPriority w:val="29"/>
    <w:qFormat/>
    <w:rsid w:val="00807068"/>
    <w:pPr>
      <w:spacing w:before="160" w:line="228" w:lineRule="auto"/>
    </w:pPr>
    <w:rPr>
      <w:rFonts w:asciiTheme="minorHAnsi" w:eastAsiaTheme="minorHAnsi" w:hAnsiTheme="minorHAnsi" w:cstheme="minorBidi"/>
      <w:i/>
      <w:iCs/>
      <w:color w:val="404040" w:themeColor="text1" w:themeTint="BF"/>
      <w:kern w:val="2"/>
      <w:sz w:val="20"/>
      <w:szCs w:val="20"/>
      <w:lang w:val="de-DE" w:eastAsia="en-US"/>
      <w14:ligatures w14:val="standardContextual"/>
    </w:rPr>
  </w:style>
  <w:style w:type="character" w:customStyle="1" w:styleId="ZitatZchn">
    <w:name w:val="Zitat Zchn"/>
    <w:basedOn w:val="Absatz-Standardschriftart"/>
    <w:link w:val="Zitat"/>
    <w:uiPriority w:val="29"/>
    <w:rsid w:val="00807068"/>
    <w:rPr>
      <w:i/>
      <w:iCs/>
      <w:color w:val="404040" w:themeColor="text1" w:themeTint="BF"/>
      <w:sz w:val="20"/>
      <w:szCs w:val="20"/>
      <w:lang w:val="de-DE"/>
    </w:rPr>
  </w:style>
  <w:style w:type="paragraph" w:styleId="Listenabsatz">
    <w:name w:val="List Paragraph"/>
    <w:basedOn w:val="Standard"/>
    <w:uiPriority w:val="34"/>
    <w:rsid w:val="009F68D6"/>
    <w:pPr>
      <w:spacing w:line="228" w:lineRule="auto"/>
      <w:ind w:left="720"/>
      <w:contextualSpacing/>
    </w:pPr>
    <w:rPr>
      <w:rFonts w:asciiTheme="minorHAnsi" w:eastAsiaTheme="minorHAnsi" w:hAnsiTheme="minorHAnsi" w:cstheme="minorBidi"/>
      <w:kern w:val="2"/>
      <w:sz w:val="20"/>
      <w:szCs w:val="20"/>
      <w:lang w:val="de-DE" w:eastAsia="en-US"/>
      <w14:ligatures w14:val="standardContextual"/>
    </w:rPr>
  </w:style>
  <w:style w:type="character" w:styleId="IntensiveHervorhebung">
    <w:name w:val="Intense Emphasis"/>
    <w:basedOn w:val="Absatz-Standardschriftart"/>
    <w:uiPriority w:val="21"/>
    <w:rsid w:val="009F68D6"/>
    <w:rPr>
      <w:i/>
      <w:iCs/>
      <w:color w:val="DE550C" w:themeColor="accent1" w:themeShade="BF"/>
    </w:rPr>
  </w:style>
  <w:style w:type="paragraph" w:styleId="IntensivesZitat">
    <w:name w:val="Intense Quote"/>
    <w:basedOn w:val="Standard"/>
    <w:next w:val="Standard"/>
    <w:link w:val="IntensivesZitatZchn"/>
    <w:uiPriority w:val="30"/>
    <w:rsid w:val="009F68D6"/>
    <w:pPr>
      <w:pBdr>
        <w:top w:val="single" w:sz="4" w:space="10" w:color="DE550C" w:themeColor="accent1" w:themeShade="BF"/>
        <w:bottom w:val="single" w:sz="4" w:space="10" w:color="DE550C" w:themeColor="accent1" w:themeShade="BF"/>
      </w:pBdr>
      <w:spacing w:before="360" w:after="360" w:line="228" w:lineRule="auto"/>
      <w:ind w:left="864" w:right="864"/>
      <w:jc w:val="center"/>
    </w:pPr>
    <w:rPr>
      <w:rFonts w:asciiTheme="minorHAnsi" w:eastAsiaTheme="minorHAnsi" w:hAnsiTheme="minorHAnsi" w:cstheme="minorBidi"/>
      <w:i/>
      <w:iCs/>
      <w:color w:val="DE550C" w:themeColor="accent1" w:themeShade="BF"/>
      <w:kern w:val="2"/>
      <w:sz w:val="20"/>
      <w:szCs w:val="20"/>
      <w:lang w:val="de-DE" w:eastAsia="en-US"/>
      <w14:ligatures w14:val="standardContextual"/>
    </w:rPr>
  </w:style>
  <w:style w:type="character" w:customStyle="1" w:styleId="IntensivesZitatZchn">
    <w:name w:val="Intensives Zitat Zchn"/>
    <w:basedOn w:val="Absatz-Standardschriftart"/>
    <w:link w:val="IntensivesZitat"/>
    <w:uiPriority w:val="30"/>
    <w:rsid w:val="009F68D6"/>
    <w:rPr>
      <w:i/>
      <w:iCs/>
      <w:color w:val="DE550C" w:themeColor="accent1" w:themeShade="BF"/>
    </w:rPr>
  </w:style>
  <w:style w:type="character" w:styleId="IntensiverVerweis">
    <w:name w:val="Intense Reference"/>
    <w:basedOn w:val="Absatz-Standardschriftart"/>
    <w:uiPriority w:val="32"/>
    <w:qFormat/>
    <w:rsid w:val="00807068"/>
    <w:rPr>
      <w:b/>
      <w:bCs/>
      <w:smallCaps/>
      <w:color w:val="F58345" w:themeColor="accent1"/>
      <w:spacing w:val="5"/>
    </w:rPr>
  </w:style>
  <w:style w:type="paragraph" w:styleId="Kopfzeile">
    <w:name w:val="header"/>
    <w:link w:val="KopfzeileZchn"/>
    <w:uiPriority w:val="99"/>
    <w:unhideWhenUsed/>
    <w:rsid w:val="00BC2C81"/>
    <w:pPr>
      <w:tabs>
        <w:tab w:val="center" w:pos="4703"/>
        <w:tab w:val="right" w:pos="9406"/>
      </w:tabs>
      <w:spacing w:after="0" w:line="240" w:lineRule="auto"/>
    </w:pPr>
    <w:rPr>
      <w:sz w:val="14"/>
    </w:rPr>
  </w:style>
  <w:style w:type="character" w:customStyle="1" w:styleId="KopfzeileZchn">
    <w:name w:val="Kopfzeile Zchn"/>
    <w:basedOn w:val="Absatz-Standardschriftart"/>
    <w:link w:val="Kopfzeile"/>
    <w:uiPriority w:val="99"/>
    <w:rsid w:val="00BC2C81"/>
    <w:rPr>
      <w:sz w:val="14"/>
    </w:rPr>
  </w:style>
  <w:style w:type="paragraph" w:styleId="Fuzeile">
    <w:name w:val="footer"/>
    <w:link w:val="FuzeileZchn"/>
    <w:uiPriority w:val="99"/>
    <w:unhideWhenUsed/>
    <w:rsid w:val="00BC2C81"/>
    <w:pPr>
      <w:tabs>
        <w:tab w:val="center" w:pos="4703"/>
        <w:tab w:val="right" w:pos="9406"/>
      </w:tabs>
      <w:spacing w:after="0" w:line="2160" w:lineRule="auto"/>
    </w:pPr>
    <w:rPr>
      <w:sz w:val="14"/>
    </w:rPr>
  </w:style>
  <w:style w:type="character" w:customStyle="1" w:styleId="FuzeileZchn">
    <w:name w:val="Fußzeile Zchn"/>
    <w:basedOn w:val="Absatz-Standardschriftart"/>
    <w:link w:val="Fuzeile"/>
    <w:uiPriority w:val="99"/>
    <w:rsid w:val="00BC2C81"/>
    <w:rPr>
      <w:sz w:val="14"/>
    </w:rPr>
  </w:style>
  <w:style w:type="character" w:styleId="Hyperlink">
    <w:name w:val="Hyperlink"/>
    <w:basedOn w:val="Absatz-Standardschriftart"/>
    <w:unhideWhenUsed/>
    <w:rsid w:val="00B0228E"/>
    <w:rPr>
      <w:color w:val="000000" w:themeColor="hyperlink"/>
      <w:u w:val="single"/>
    </w:rPr>
  </w:style>
  <w:style w:type="character" w:styleId="NichtaufgelsteErwhnung">
    <w:name w:val="Unresolved Mention"/>
    <w:basedOn w:val="Absatz-Standardschriftart"/>
    <w:uiPriority w:val="99"/>
    <w:semiHidden/>
    <w:unhideWhenUsed/>
    <w:rsid w:val="00B0228E"/>
    <w:rPr>
      <w:color w:val="605E5C"/>
      <w:shd w:val="clear" w:color="auto" w:fill="E1DFDD"/>
    </w:rPr>
  </w:style>
  <w:style w:type="table" w:styleId="Tabellenraster">
    <w:name w:val="Table Grid"/>
    <w:basedOn w:val="NormaleTabelle"/>
    <w:uiPriority w:val="39"/>
    <w:rsid w:val="008330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dressAH">
    <w:name w:val="Address_AH"/>
    <w:link w:val="AddressAHChar"/>
    <w:rsid w:val="00294DD9"/>
    <w:pPr>
      <w:spacing w:after="0" w:line="270" w:lineRule="exact"/>
    </w:pPr>
    <w:rPr>
      <w:sz w:val="20"/>
      <w:szCs w:val="20"/>
      <w:lang w:val="de-DE"/>
    </w:rPr>
  </w:style>
  <w:style w:type="character" w:customStyle="1" w:styleId="AddressAHChar">
    <w:name w:val="Address_AH Char"/>
    <w:basedOn w:val="Absatz-Standardschriftart"/>
    <w:link w:val="AddressAH"/>
    <w:rsid w:val="00294DD9"/>
    <w:rPr>
      <w:sz w:val="20"/>
      <w:szCs w:val="20"/>
      <w:lang w:val="de-DE"/>
    </w:rPr>
  </w:style>
  <w:style w:type="paragraph" w:customStyle="1" w:styleId="SenderAH">
    <w:name w:val="Sender_AH"/>
    <w:link w:val="SenderAHChar"/>
    <w:rsid w:val="00C40B71"/>
    <w:pPr>
      <w:spacing w:after="200" w:line="240" w:lineRule="auto"/>
    </w:pPr>
    <w:rPr>
      <w:color w:val="808080" w:themeColor="background1" w:themeShade="80"/>
      <w:sz w:val="14"/>
      <w:szCs w:val="14"/>
    </w:rPr>
  </w:style>
  <w:style w:type="character" w:customStyle="1" w:styleId="SenderAHChar">
    <w:name w:val="Sender_AH Char"/>
    <w:basedOn w:val="Absatz-Standardschriftart"/>
    <w:link w:val="SenderAH"/>
    <w:rsid w:val="00C40B71"/>
    <w:rPr>
      <w:color w:val="808080" w:themeColor="background1" w:themeShade="80"/>
      <w:sz w:val="14"/>
      <w:szCs w:val="14"/>
    </w:rPr>
  </w:style>
  <w:style w:type="paragraph" w:customStyle="1" w:styleId="Subject">
    <w:name w:val="Subject"/>
    <w:next w:val="Standard"/>
    <w:link w:val="SubjectChar"/>
    <w:rsid w:val="00820C87"/>
    <w:pPr>
      <w:spacing w:after="0" w:line="400" w:lineRule="exact"/>
    </w:pPr>
    <w:rPr>
      <w:sz w:val="36"/>
      <w:szCs w:val="36"/>
      <w:lang w:val="de-DE"/>
    </w:rPr>
  </w:style>
  <w:style w:type="character" w:customStyle="1" w:styleId="SubjectChar">
    <w:name w:val="Subject Char"/>
    <w:basedOn w:val="Absatz-Standardschriftart"/>
    <w:link w:val="Subject"/>
    <w:rsid w:val="00820C87"/>
    <w:rPr>
      <w:sz w:val="36"/>
      <w:szCs w:val="36"/>
      <w:lang w:val="de-DE"/>
    </w:rPr>
  </w:style>
  <w:style w:type="paragraph" w:customStyle="1" w:styleId="NormalLetter">
    <w:name w:val="Normal_Letter"/>
    <w:basedOn w:val="Standard"/>
    <w:link w:val="NormalLetterChar"/>
    <w:rsid w:val="00B97133"/>
    <w:pPr>
      <w:ind w:left="2608"/>
    </w:pPr>
  </w:style>
  <w:style w:type="character" w:customStyle="1" w:styleId="NormalLetterChar">
    <w:name w:val="Normal_Letter Char"/>
    <w:basedOn w:val="Absatz-Standardschriftart"/>
    <w:link w:val="NormalLetter"/>
    <w:rsid w:val="00B97133"/>
    <w:rPr>
      <w:sz w:val="20"/>
      <w:szCs w:val="20"/>
      <w:lang w:val="de-DE"/>
    </w:rPr>
  </w:style>
  <w:style w:type="paragraph" w:styleId="KeinLeerraum">
    <w:name w:val="No Spacing"/>
    <w:uiPriority w:val="1"/>
    <w:qFormat/>
    <w:rsid w:val="00A023D1"/>
    <w:pPr>
      <w:widowControl w:val="0"/>
      <w:suppressAutoHyphens/>
      <w:spacing w:after="0" w:line="240" w:lineRule="auto"/>
    </w:pPr>
    <w:rPr>
      <w:rFonts w:ascii="Roboto" w:eastAsia="Tahoma" w:hAnsi="Roboto" w:cs="Mangal"/>
      <w:kern w:val="1"/>
      <w:sz w:val="28"/>
      <w:lang w:val="fr-FR" w:eastAsia="de-DE" w:bidi="de-D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ameolight.com/" TargetMode="External"/><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https://www.ldishow.com/" TargetMode="Externa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www.cameolight.com/takeover-registration" TargetMode="External"/><Relationship Id="rId11" Type="http://schemas.openxmlformats.org/officeDocument/2006/relationships/hyperlink" Target="http://www.adamhall.com/" TargetMode="External"/><Relationship Id="rId5" Type="http://schemas.openxmlformats.org/officeDocument/2006/relationships/endnotes" Target="endnotes.xml"/><Relationship Id="rId15" Type="http://schemas.openxmlformats.org/officeDocument/2006/relationships/footer" Target="footer2.xml"/><Relationship Id="rId10" Type="http://schemas.openxmlformats.org/officeDocument/2006/relationships/hyperlink" Target="https://blog.adamhall.com/" TargetMode="External"/><Relationship Id="rId4" Type="http://schemas.openxmlformats.org/officeDocument/2006/relationships/footnotes" Target="footnotes.xml"/><Relationship Id="rId9" Type="http://schemas.openxmlformats.org/officeDocument/2006/relationships/hyperlink" Target="https://www.adamhall.com/"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AdamHall_PowerPointTheme_2025">
  <a:themeElements>
    <a:clrScheme name="Adam Hall">
      <a:dk1>
        <a:sysClr val="windowText" lastClr="000000"/>
      </a:dk1>
      <a:lt1>
        <a:sysClr val="window" lastClr="FFFFFF"/>
      </a:lt1>
      <a:dk2>
        <a:srgbClr val="5D758C"/>
      </a:dk2>
      <a:lt2>
        <a:srgbClr val="E3BF53"/>
      </a:lt2>
      <a:accent1>
        <a:srgbClr val="F58345"/>
      </a:accent1>
      <a:accent2>
        <a:srgbClr val="B73F47"/>
      </a:accent2>
      <a:accent3>
        <a:srgbClr val="835D86"/>
      </a:accent3>
      <a:accent4>
        <a:srgbClr val="0097C8"/>
      </a:accent4>
      <a:accent5>
        <a:srgbClr val="9BB865"/>
      </a:accent5>
      <a:accent6>
        <a:srgbClr val="AB4A6B"/>
      </a:accent6>
      <a:hlink>
        <a:srgbClr val="000000"/>
      </a:hlink>
      <a:folHlink>
        <a:srgbClr val="000000"/>
      </a:folHlink>
    </a:clrScheme>
    <a:fontScheme name="Adam Hall">
      <a:majorFont>
        <a:latin typeface="ABC Diatype"/>
        <a:ea typeface=""/>
        <a:cs typeface=""/>
      </a:majorFont>
      <a:minorFont>
        <a:latin typeface="ABC Diatyp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4"/>
        </a:solidFill>
        <a:ln>
          <a:noFill/>
        </a:ln>
      </a:spPr>
      <a:bodyPr lIns="108000" tIns="126000" rIns="108000" bIns="126000" rtlCol="0" anchor="t"/>
      <a:lstStyle>
        <a:defPPr algn="l">
          <a:lnSpc>
            <a:spcPct val="105000"/>
          </a:lnSpc>
          <a:spcAft>
            <a:spcPts val="300"/>
          </a:spcAft>
          <a:defRPr spc="-10" dirty="0" err="1" smtClean="0">
            <a:solidFill>
              <a:sysClr val="windowText" lastClr="000000"/>
            </a:solidFill>
          </a:defRPr>
        </a:defPPr>
      </a:lstStyle>
      <a:style>
        <a:lnRef idx="2">
          <a:schemeClr val="accent1">
            <a:shade val="15000"/>
          </a:schemeClr>
        </a:lnRef>
        <a:fillRef idx="1">
          <a:schemeClr val="accent1"/>
        </a:fillRef>
        <a:effectRef idx="0">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marL="269875" indent="-269875" algn="l">
          <a:lnSpc>
            <a:spcPct val="105000"/>
          </a:lnSpc>
          <a:spcAft>
            <a:spcPts val="300"/>
          </a:spcAft>
          <a:buFont typeface="ABC Diatype" panose="020B0504040202060203" pitchFamily="34" charset="0"/>
          <a:buChar char="→"/>
          <a:defRPr spc="-10" dirty="0" err="1" smtClean="0"/>
        </a:defPPr>
      </a:lstStyle>
    </a:txDef>
  </a:objectDefaults>
  <a:extraClrSchemeLst/>
  <a:extLst>
    <a:ext uri="{05A4C25C-085E-4340-85A3-A5531E510DB2}">
      <thm15:themeFamily xmlns:thm15="http://schemas.microsoft.com/office/thememl/2012/main" name="AdamHall_PowerPointTheme_2025" id="{77E4DD58-F708-42F4-AE4F-D8521877AC3C}" vid="{E4ECDCE8-6F25-4DB1-BAA9-A6EB439A4B98}"/>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608</Words>
  <Characters>3831</Characters>
  <Application>Microsoft Office Word</Application>
  <DocSecurity>0</DocSecurity>
  <Lines>31</Lines>
  <Paragraphs>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Adam Hall GmbH</vt:lpstr>
      <vt:lpstr>Adam Hall GmbH</vt:lpstr>
    </vt:vector>
  </TitlesOfParts>
  <Company/>
  <LinksUpToDate>false</LinksUpToDate>
  <CharactersWithSpaces>4431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Adam Hall GmbH</dc:title>
  <dc:subject/>
  <dc:creator>Microsoft Office User</dc:creator>
  <cp:keywords/>
  <dc:description/>
  <cp:lastModifiedBy>Alina Knewitz</cp:lastModifiedBy>
  <cp:revision>7</cp:revision>
  <cp:lastPrinted>2025-08-18T13:30:00Z</cp:lastPrinted>
  <dcterms:created xsi:type="dcterms:W3CDTF">2025-11-18T10:28:00Z</dcterms:created>
  <dcterms:modified xsi:type="dcterms:W3CDTF">2025-11-20T09:50:00Z</dcterms:modified>
</cp:coreProperties>
</file>