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A80E76" w:rsidRDefault="004330C6" w:rsidP="00F103BF">
      <w:pPr>
        <w:rPr>
          <w:rFonts w:ascii="Calibri" w:hAnsi="Calibri" w:cs="Calibri"/>
          <w:b/>
          <w:color w:val="000000" w:themeColor="text1"/>
          <w:sz w:val="28"/>
          <w:bdr w:val="none" w:sz="0" w:space="0" w:color="auto" w:frame="1"/>
        </w:rPr>
      </w:pPr>
      <w:r>
        <w:rPr>
          <w:rFonts w:ascii="Calibri" w:hAnsi="Calibri"/>
          <w:sz w:val="52"/>
        </w:rPr>
        <w:t>Press release</w:t>
      </w:r>
    </w:p>
    <w:p w14:paraId="16383BF3" w14:textId="77777777" w:rsidR="004330C6" w:rsidRPr="00A80E76" w:rsidRDefault="004330C6" w:rsidP="00F103BF">
      <w:pPr>
        <w:rPr>
          <w:rFonts w:ascii="Calibri" w:hAnsi="Calibri" w:cs="Calibri"/>
          <w:b/>
          <w:color w:val="000000" w:themeColor="text1"/>
          <w:sz w:val="28"/>
          <w:bdr w:val="none" w:sz="0" w:space="0" w:color="auto" w:frame="1"/>
        </w:rPr>
      </w:pPr>
    </w:p>
    <w:p w14:paraId="0660A2A3" w14:textId="77777777" w:rsidR="004330C6" w:rsidRPr="00A80E76" w:rsidRDefault="004330C6" w:rsidP="00F103BF">
      <w:pPr>
        <w:rPr>
          <w:rFonts w:ascii="Calibri" w:hAnsi="Calibri" w:cs="Calibri"/>
          <w:b/>
          <w:color w:val="000000" w:themeColor="text1"/>
          <w:sz w:val="28"/>
          <w:bdr w:val="none" w:sz="0" w:space="0" w:color="auto" w:frame="1"/>
        </w:rPr>
      </w:pPr>
    </w:p>
    <w:p w14:paraId="71F0C9CB" w14:textId="4023EAD7" w:rsidR="00323EFE" w:rsidRPr="00A80E76" w:rsidRDefault="00323EFE" w:rsidP="00F103BF">
      <w:pPr>
        <w:rPr>
          <w:rFonts w:ascii="Calibri" w:hAnsi="Calibri" w:cs="Calibri"/>
          <w:b/>
          <w:bCs/>
          <w:sz w:val="44"/>
          <w:szCs w:val="44"/>
        </w:rPr>
      </w:pPr>
      <w:r>
        <w:rPr>
          <w:rFonts w:ascii="Calibri" w:hAnsi="Calibri"/>
          <w:b/>
          <w:sz w:val="44"/>
        </w:rPr>
        <w:t>Adam Hall Group names ATS-Pro as its exclusive Cameo distribution partner in the United States</w:t>
      </w:r>
    </w:p>
    <w:p w14:paraId="3D7A64A9" w14:textId="77777777" w:rsidR="00323EFE" w:rsidRPr="00A80E76" w:rsidRDefault="00323EFE" w:rsidP="00F103BF">
      <w:pPr>
        <w:rPr>
          <w:rFonts w:ascii="Calibri" w:hAnsi="Calibri" w:cs="Calibri"/>
          <w:sz w:val="44"/>
          <w:szCs w:val="44"/>
        </w:rPr>
      </w:pPr>
    </w:p>
    <w:p w14:paraId="1B74813C" w14:textId="38198B04" w:rsidR="00323EFE" w:rsidRPr="00A80E76" w:rsidRDefault="00323EFE" w:rsidP="00F103BF">
      <w:pPr>
        <w:rPr>
          <w:rFonts w:ascii="Calibri" w:hAnsi="Calibri" w:cs="Calibri"/>
          <w:b/>
          <w:bCs/>
          <w:color w:val="000000" w:themeColor="text1"/>
          <w:sz w:val="22"/>
          <w:szCs w:val="22"/>
        </w:rPr>
      </w:pPr>
      <w:r>
        <w:rPr>
          <w:rFonts w:ascii="Calibri" w:hAnsi="Calibri"/>
          <w:b/>
          <w:color w:val="000000" w:themeColor="text1"/>
          <w:sz w:val="22"/>
        </w:rPr>
        <w:t xml:space="preserve">Neu-Anspach, Germany – 31 July 2024 – The Adam Hall Group is further expanding its international sales network. With </w:t>
      </w:r>
      <w:r>
        <w:rPr>
          <w:rFonts w:ascii="Calibri" w:hAnsi="Calibri"/>
          <w:b/>
          <w:sz w:val="22"/>
        </w:rPr>
        <w:t>ATS-Pro</w:t>
      </w:r>
      <w:r>
        <w:rPr>
          <w:rFonts w:ascii="Calibri" w:hAnsi="Calibri"/>
          <w:b/>
          <w:color w:val="000000" w:themeColor="text1"/>
          <w:sz w:val="22"/>
        </w:rPr>
        <w:t>, the event technology vendor headquartered in Neu-Anspach, Hesse, has gained a new distribution partner for the US market. ATS-Pro has many years of experience in the lighting and LED market and is now the exclusive distributor for the lighting technology solutions of the Adam Hall Group’s brand Cameo.</w:t>
      </w:r>
    </w:p>
    <w:p w14:paraId="5F8EAC78" w14:textId="71B88D72" w:rsidR="00323EFE" w:rsidRPr="00A80E76" w:rsidRDefault="00323EFE" w:rsidP="00F103BF">
      <w:pPr>
        <w:rPr>
          <w:rFonts w:ascii="Calibri" w:hAnsi="Calibri" w:cs="Calibri"/>
          <w:sz w:val="22"/>
          <w:szCs w:val="22"/>
        </w:rPr>
      </w:pPr>
    </w:p>
    <w:p w14:paraId="7CE52A2F" w14:textId="6EF7218A" w:rsidR="00D10B4B" w:rsidRPr="00A80E76" w:rsidRDefault="00D10B4B" w:rsidP="00F103BF">
      <w:pPr>
        <w:rPr>
          <w:rFonts w:ascii="Calibri" w:hAnsi="Calibri" w:cs="Calibri"/>
          <w:sz w:val="22"/>
          <w:szCs w:val="22"/>
        </w:rPr>
      </w:pPr>
      <w:r>
        <w:rPr>
          <w:rFonts w:ascii="Calibri" w:hAnsi="Calibri"/>
          <w:sz w:val="22"/>
        </w:rPr>
        <w:t>ATS-Pro is a division of Activate The Space, one of the most respected integrators in North America with award-winning LED video wall designs. Under the leadership of CEO Christopher Pelzar, ATS-Pro focuses on the distribution of LED and lighting technology for the US market: “Professional lighting technology – along with how it’s used – spans many areas, and the American market expects quality products and first-class service,” explains Pelzar. “With the combination of Cameo lighting solutions and the excellent support from ATS-Pro, Cameo will stand out from the competition in all targeted verticals.”</w:t>
      </w:r>
    </w:p>
    <w:p w14:paraId="5B71D8D1" w14:textId="77777777" w:rsidR="002E3EAF" w:rsidRPr="00A80E76" w:rsidRDefault="002E3EAF" w:rsidP="00F103BF">
      <w:pPr>
        <w:pStyle w:val="xmsolistparagraph"/>
        <w:spacing w:before="0" w:beforeAutospacing="0" w:after="0" w:afterAutospacing="0"/>
        <w:rPr>
          <w:rFonts w:ascii="Calibri" w:hAnsi="Calibri" w:cs="Calibri"/>
          <w:color w:val="000000" w:themeColor="text1"/>
          <w:sz w:val="22"/>
          <w:szCs w:val="22"/>
        </w:rPr>
      </w:pPr>
    </w:p>
    <w:p w14:paraId="404506BE" w14:textId="323F7BF9" w:rsidR="008C167A" w:rsidRPr="00A80E76" w:rsidRDefault="00701409" w:rsidP="00F103BF">
      <w:pPr>
        <w:rPr>
          <w:rFonts w:ascii="Calibri" w:hAnsi="Calibri" w:cs="Calibri"/>
          <w:color w:val="191919"/>
          <w:sz w:val="22"/>
          <w:szCs w:val="22"/>
        </w:rPr>
      </w:pPr>
      <w:r>
        <w:rPr>
          <w:rFonts w:ascii="Calibri" w:hAnsi="Calibri"/>
          <w:color w:val="000000" w:themeColor="text1"/>
          <w:sz w:val="22"/>
        </w:rPr>
        <w:t>Markus Jahnel, COO of Adam Hall Group, adds</w:t>
      </w:r>
      <w:r>
        <w:rPr>
          <w:rFonts w:ascii="Calibri" w:hAnsi="Calibri"/>
          <w:color w:val="191919"/>
          <w:sz w:val="22"/>
        </w:rPr>
        <w:t>: “We are delighted to have found an experienced distribution partner for Cameo in ATS-Pro. Christopher Pelzar and his team have been familiar with the huge US market for many decades and rely on the same values with which Cameo continues to write success stories in other countries and regions: passion, professional expertise, and personalised service close to the customer and user.”</w:t>
      </w:r>
    </w:p>
    <w:p w14:paraId="070F7437" w14:textId="77777777" w:rsidR="00D27134" w:rsidRPr="00A80E76" w:rsidRDefault="00D27134" w:rsidP="00F103BF">
      <w:pPr>
        <w:rPr>
          <w:rFonts w:ascii="Calibri" w:hAnsi="Calibri" w:cs="Calibri"/>
          <w:color w:val="191919"/>
          <w:sz w:val="22"/>
          <w:szCs w:val="22"/>
        </w:rPr>
      </w:pPr>
    </w:p>
    <w:p w14:paraId="0B68D0A6" w14:textId="60447354" w:rsidR="00D27134" w:rsidRPr="00A80E76" w:rsidRDefault="00D27134" w:rsidP="00F103BF">
      <w:pPr>
        <w:rPr>
          <w:rFonts w:ascii="Calibri" w:hAnsi="Calibri" w:cs="Calibri"/>
          <w:color w:val="191919"/>
          <w:sz w:val="22"/>
          <w:szCs w:val="22"/>
        </w:rPr>
      </w:pPr>
      <w:r>
        <w:rPr>
          <w:rFonts w:ascii="Calibri" w:hAnsi="Calibri"/>
          <w:color w:val="191919"/>
          <w:sz w:val="22"/>
        </w:rPr>
        <w:t>Pelzar adds: “I’ve worked for large and small companies over the past 40 years, but few have impressed me as much as the Adam Hall Group. I believe that we’ll achieve great success together.”</w:t>
      </w:r>
    </w:p>
    <w:p w14:paraId="08FBF0CA" w14:textId="77777777" w:rsidR="00033981" w:rsidRPr="00A80E76" w:rsidRDefault="00033981" w:rsidP="00F103BF">
      <w:pPr>
        <w:rPr>
          <w:rFonts w:ascii="Calibri" w:hAnsi="Calibri" w:cs="Calibri"/>
          <w:sz w:val="22"/>
          <w:szCs w:val="22"/>
        </w:rPr>
      </w:pPr>
    </w:p>
    <w:p w14:paraId="5FEAF5D2" w14:textId="2A38A051" w:rsidR="006D2E7A" w:rsidRPr="00A80E76" w:rsidRDefault="004F7F31" w:rsidP="00F103BF">
      <w:pPr>
        <w:rPr>
          <w:rFonts w:ascii="Calibri" w:hAnsi="Calibri" w:cs="Calibri"/>
          <w:color w:val="000000" w:themeColor="text1"/>
          <w:sz w:val="22"/>
          <w:szCs w:val="22"/>
        </w:rPr>
      </w:pPr>
      <w:r>
        <w:rPr>
          <w:rFonts w:ascii="Calibri" w:hAnsi="Calibri"/>
          <w:color w:val="000000" w:themeColor="text1"/>
          <w:sz w:val="22"/>
        </w:rPr>
        <w:t>#AdamHallGroup #Distribution #Cameo #ForLumenBeings #EventTech #ExperienceEventTechnology</w:t>
      </w:r>
    </w:p>
    <w:p w14:paraId="1895AF19" w14:textId="77777777" w:rsidR="00F22DE6" w:rsidRPr="00A80E76" w:rsidRDefault="00F22DE6" w:rsidP="00F103BF">
      <w:pPr>
        <w:rPr>
          <w:rFonts w:ascii="Calibri" w:hAnsi="Calibri" w:cs="Calibri"/>
          <w:b/>
          <w:sz w:val="22"/>
          <w:szCs w:val="22"/>
        </w:rPr>
      </w:pPr>
    </w:p>
    <w:p w14:paraId="198A14E4" w14:textId="77777777" w:rsidR="00637E7A" w:rsidRDefault="006D2E7A" w:rsidP="00F103BF">
      <w:pPr>
        <w:rPr>
          <w:rFonts w:ascii="Calibri" w:hAnsi="Calibri"/>
          <w:b/>
          <w:sz w:val="22"/>
        </w:rPr>
      </w:pPr>
      <w:r>
        <w:rPr>
          <w:rFonts w:ascii="Calibri" w:hAnsi="Calibri"/>
          <w:b/>
          <w:sz w:val="22"/>
        </w:rPr>
        <w:t>Further information:</w:t>
      </w:r>
    </w:p>
    <w:p w14:paraId="4752150A" w14:textId="2B69EBDC" w:rsidR="00545862" w:rsidRPr="00A80E76" w:rsidRDefault="00637E7A" w:rsidP="00F103BF">
      <w:pPr>
        <w:rPr>
          <w:rFonts w:ascii="Calibri" w:hAnsi="Calibri" w:cs="Calibri"/>
          <w:sz w:val="22"/>
          <w:szCs w:val="22"/>
        </w:rPr>
      </w:pPr>
      <w:hyperlink r:id="rId7" w:history="1">
        <w:r w:rsidR="006D2E7A">
          <w:rPr>
            <w:rStyle w:val="Hyperlink"/>
            <w:rFonts w:ascii="Calibri" w:hAnsi="Calibri"/>
            <w:sz w:val="22"/>
          </w:rPr>
          <w:t>ats-pro.com</w:t>
        </w:r>
      </w:hyperlink>
    </w:p>
    <w:p w14:paraId="5811FEEE" w14:textId="32FE0D5B" w:rsidR="00545862" w:rsidRPr="00A80E76" w:rsidRDefault="00545862" w:rsidP="00F103BF">
      <w:pPr>
        <w:rPr>
          <w:rFonts w:ascii="Calibri" w:hAnsi="Calibri" w:cs="Calibri"/>
          <w:sz w:val="22"/>
          <w:szCs w:val="22"/>
        </w:rPr>
      </w:pPr>
    </w:p>
    <w:p w14:paraId="7394D928" w14:textId="0349B86D" w:rsidR="00FB2233" w:rsidRPr="00A80E76" w:rsidRDefault="00637E7A" w:rsidP="00F103BF">
      <w:pPr>
        <w:rPr>
          <w:rFonts w:ascii="Calibri" w:hAnsi="Calibri" w:cs="Calibri"/>
          <w:sz w:val="22"/>
          <w:szCs w:val="22"/>
        </w:rPr>
      </w:pPr>
      <w:hyperlink r:id="rId8" w:history="1">
        <w:r>
          <w:rPr>
            <w:rStyle w:val="Hyperlink"/>
            <w:rFonts w:ascii="Calibri" w:hAnsi="Calibri"/>
            <w:sz w:val="22"/>
          </w:rPr>
          <w:t>cameolight.com</w:t>
        </w:r>
      </w:hyperlink>
    </w:p>
    <w:p w14:paraId="53E5694E" w14:textId="3EBC478F" w:rsidR="004330C6" w:rsidRPr="00A80E76" w:rsidRDefault="00637E7A" w:rsidP="00F103BF">
      <w:pPr>
        <w:rPr>
          <w:rStyle w:val="Hyperlink"/>
          <w:rFonts w:ascii="Calibri" w:eastAsia="Arial" w:hAnsi="Calibri" w:cs="Calibri"/>
          <w:color w:val="auto"/>
          <w:sz w:val="22"/>
          <w:szCs w:val="22"/>
          <w:u w:val="none"/>
        </w:rPr>
      </w:pPr>
      <w:hyperlink r:id="rId9">
        <w:r>
          <w:rPr>
            <w:rStyle w:val="Hyperlink"/>
            <w:rFonts w:ascii="Calibri" w:hAnsi="Calibri"/>
            <w:sz w:val="22"/>
          </w:rPr>
          <w:t>adamhall.com</w:t>
        </w:r>
      </w:hyperlink>
    </w:p>
    <w:p w14:paraId="3FDB17D8" w14:textId="77777777" w:rsidR="00FB2233" w:rsidRPr="00A80E76" w:rsidRDefault="00FB2233" w:rsidP="00F103BF">
      <w:pPr>
        <w:pStyle w:val="NoSpacing"/>
        <w:rPr>
          <w:rFonts w:ascii="Calibri" w:hAnsi="Calibri" w:cs="Calibri"/>
          <w:b/>
          <w:color w:val="808080"/>
          <w:sz w:val="22"/>
          <w:szCs w:val="22"/>
        </w:rPr>
      </w:pPr>
    </w:p>
    <w:p w14:paraId="459FB2DD" w14:textId="3CA9241C" w:rsidR="00FB2233" w:rsidRPr="00A80E76" w:rsidRDefault="00FB2233" w:rsidP="00F103BF">
      <w:pPr>
        <w:pStyle w:val="NoSpacing"/>
        <w:rPr>
          <w:rFonts w:ascii="Calibri" w:hAnsi="Calibri" w:cs="Calibri"/>
          <w:b/>
          <w:color w:val="808080"/>
          <w:sz w:val="18"/>
        </w:rPr>
      </w:pPr>
      <w:r>
        <w:rPr>
          <w:rFonts w:ascii="Calibri" w:hAnsi="Calibri"/>
          <w:b/>
          <w:color w:val="808080"/>
          <w:sz w:val="18"/>
        </w:rPr>
        <w:t>About Adam Hall Group</w:t>
      </w:r>
    </w:p>
    <w:p w14:paraId="1A9DAF47" w14:textId="77777777" w:rsidR="00FB2233" w:rsidRPr="00A80E76" w:rsidRDefault="00FB2233" w:rsidP="00F103BF">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Adam Hall Group is a leading German manufacturer and distribution company, providing event technology solutions to business customers worldwide. Its target groups include retailers, B2B dealers, live event and rental companies, broadcast studios and AV and system integrators in both the private and public sector, as well as industrial flight case manufacturers. The company offers a wide range of professional audio and lighting technology as well as stage accessories and flight case hardware under its own brands LD Systems®, Cameo®, Gravity®, Defender®, Palmer® and Adam Hall®. </w:t>
      </w:r>
    </w:p>
    <w:p w14:paraId="2E59F0A4" w14:textId="77777777" w:rsidR="00FB2233" w:rsidRPr="00A80E76" w:rsidRDefault="00FB2233" w:rsidP="00F103BF">
      <w:pPr>
        <w:rPr>
          <w:rFonts w:ascii="Calibri" w:hAnsi="Calibri" w:cs="Calibri"/>
          <w:bCs/>
          <w:color w:val="808080" w:themeColor="background1" w:themeShade="80"/>
          <w:sz w:val="18"/>
          <w:szCs w:val="18"/>
        </w:rPr>
      </w:pPr>
      <w:r>
        <w:rPr>
          <w:rFonts w:ascii="Calibri" w:hAnsi="Calibri"/>
          <w:color w:val="808080" w:themeColor="background1" w:themeShade="80"/>
          <w:sz w:val="18"/>
        </w:rPr>
        <w:lastRenderedPageBreak/>
        <w:t>Founded in 1975,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collaboration with the design agency “Studio F.A. Porsche”, LD Systems® shows the future of pro audio design with the iconic MAUI® P900 column speaker and was recently honoured with the coveted “German Design Award”</w:t>
      </w:r>
      <w:bookmarkEnd w:id="0"/>
      <w:r>
        <w:rPr>
          <w:rFonts w:ascii="Calibri" w:hAnsi="Calibri"/>
          <w:color w:val="808080" w:themeColor="background1" w:themeShade="80"/>
          <w:sz w:val="18"/>
        </w:rPr>
        <w:t xml:space="preserve">. </w:t>
      </w:r>
    </w:p>
    <w:p w14:paraId="11CC66ED" w14:textId="3C55A509" w:rsidR="000C2D39" w:rsidRPr="00A80E76" w:rsidRDefault="00FB2233" w:rsidP="00F103BF">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Further information about Adam Hall Group is available on the internet at </w:t>
      </w:r>
      <w:hyperlink r:id="rId10" w:history="1">
        <w:r>
          <w:rPr>
            <w:rStyle w:val="Hyperlink"/>
            <w:rFonts w:ascii="Calibri" w:hAnsi="Calibri"/>
            <w:sz w:val="18"/>
          </w:rPr>
          <w:t>www.adamhall.com</w:t>
        </w:r>
      </w:hyperlink>
      <w:r>
        <w:rPr>
          <w:rFonts w:ascii="Calibri" w:hAnsi="Calibri"/>
          <w:color w:val="808080" w:themeColor="background1" w:themeShade="80"/>
          <w:sz w:val="18"/>
        </w:rPr>
        <w:t>.</w:t>
      </w:r>
    </w:p>
    <w:sectPr w:rsidR="000C2D39" w:rsidRPr="00A80E76" w:rsidSect="00931D5F">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30FD" w14:textId="77777777" w:rsidR="00586FE7" w:rsidRDefault="00586FE7" w:rsidP="004330C6">
      <w:r>
        <w:separator/>
      </w:r>
    </w:p>
  </w:endnote>
  <w:endnote w:type="continuationSeparator" w:id="0">
    <w:p w14:paraId="52007DB8" w14:textId="77777777" w:rsidR="00586FE7" w:rsidRDefault="00586FE7" w:rsidP="004330C6">
      <w:r>
        <w:continuationSeparator/>
      </w:r>
    </w:p>
  </w:endnote>
  <w:endnote w:type="continuationNotice" w:id="1">
    <w:p w14:paraId="7A726D47" w14:textId="77777777" w:rsidR="00586FE7" w:rsidRDefault="00586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637E7A">
    <w:pPr>
      <w:pStyle w:val="Footer"/>
    </w:pPr>
    <w: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pt;height:3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5B0D" w14:textId="77777777" w:rsidR="00586FE7" w:rsidRDefault="00586FE7" w:rsidP="004330C6">
      <w:r>
        <w:separator/>
      </w:r>
    </w:p>
  </w:footnote>
  <w:footnote w:type="continuationSeparator" w:id="0">
    <w:p w14:paraId="2DC6DBA0" w14:textId="77777777" w:rsidR="00586FE7" w:rsidRDefault="00586FE7" w:rsidP="004330C6">
      <w:r>
        <w:continuationSeparator/>
      </w:r>
    </w:p>
  </w:footnote>
  <w:footnote w:type="continuationNotice" w:id="1">
    <w:p w14:paraId="13BE3A87" w14:textId="77777777" w:rsidR="00586FE7" w:rsidRDefault="00586F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Header"/>
      <w:jc w:val="right"/>
      <w:rPr>
        <w:u w:val="single"/>
      </w:rPr>
    </w:pPr>
    <w:r>
      <w:rPr>
        <w:noProof/>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5DBD"/>
    <w:rsid w:val="00182E91"/>
    <w:rsid w:val="00184D8B"/>
    <w:rsid w:val="00186C4A"/>
    <w:rsid w:val="001905C4"/>
    <w:rsid w:val="00190662"/>
    <w:rsid w:val="0019143B"/>
    <w:rsid w:val="00197BE9"/>
    <w:rsid w:val="001A0CD2"/>
    <w:rsid w:val="001A1584"/>
    <w:rsid w:val="001B0461"/>
    <w:rsid w:val="001B7E2C"/>
    <w:rsid w:val="001C4225"/>
    <w:rsid w:val="001C5825"/>
    <w:rsid w:val="001C5D7F"/>
    <w:rsid w:val="001D6F99"/>
    <w:rsid w:val="001E51CC"/>
    <w:rsid w:val="001E6442"/>
    <w:rsid w:val="001E6845"/>
    <w:rsid w:val="001F0E84"/>
    <w:rsid w:val="001F10C9"/>
    <w:rsid w:val="001F2A5A"/>
    <w:rsid w:val="001F6733"/>
    <w:rsid w:val="001F7FE2"/>
    <w:rsid w:val="0020235E"/>
    <w:rsid w:val="002034DB"/>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64DD"/>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A439A"/>
    <w:rsid w:val="003B3E5D"/>
    <w:rsid w:val="003B7210"/>
    <w:rsid w:val="003C3F56"/>
    <w:rsid w:val="003C7650"/>
    <w:rsid w:val="003D3FE4"/>
    <w:rsid w:val="003E4B2D"/>
    <w:rsid w:val="003E5409"/>
    <w:rsid w:val="003F0EF6"/>
    <w:rsid w:val="003F40DF"/>
    <w:rsid w:val="003F6959"/>
    <w:rsid w:val="004037C1"/>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910"/>
    <w:rsid w:val="004B5B8B"/>
    <w:rsid w:val="004C0829"/>
    <w:rsid w:val="004C250B"/>
    <w:rsid w:val="004C7606"/>
    <w:rsid w:val="004D1639"/>
    <w:rsid w:val="004D54E9"/>
    <w:rsid w:val="004D7628"/>
    <w:rsid w:val="004F4589"/>
    <w:rsid w:val="004F5412"/>
    <w:rsid w:val="004F7F31"/>
    <w:rsid w:val="00506D1C"/>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6FE7"/>
    <w:rsid w:val="00587192"/>
    <w:rsid w:val="005A1ACC"/>
    <w:rsid w:val="005A3606"/>
    <w:rsid w:val="005A68F6"/>
    <w:rsid w:val="005A78C5"/>
    <w:rsid w:val="005B0308"/>
    <w:rsid w:val="005B49DD"/>
    <w:rsid w:val="005B7BB6"/>
    <w:rsid w:val="005C3632"/>
    <w:rsid w:val="005C4A93"/>
    <w:rsid w:val="005D45A1"/>
    <w:rsid w:val="005D4D95"/>
    <w:rsid w:val="005D4E2E"/>
    <w:rsid w:val="005F2899"/>
    <w:rsid w:val="005F3307"/>
    <w:rsid w:val="005F3FF6"/>
    <w:rsid w:val="005F6B82"/>
    <w:rsid w:val="00600743"/>
    <w:rsid w:val="00602C68"/>
    <w:rsid w:val="0060526A"/>
    <w:rsid w:val="00610CDC"/>
    <w:rsid w:val="0063132F"/>
    <w:rsid w:val="00633CC0"/>
    <w:rsid w:val="00637E7A"/>
    <w:rsid w:val="00640BCD"/>
    <w:rsid w:val="00644F1E"/>
    <w:rsid w:val="00645254"/>
    <w:rsid w:val="00645AA1"/>
    <w:rsid w:val="00652A61"/>
    <w:rsid w:val="00652DF2"/>
    <w:rsid w:val="006578F9"/>
    <w:rsid w:val="006703E4"/>
    <w:rsid w:val="006811A8"/>
    <w:rsid w:val="00683F82"/>
    <w:rsid w:val="00691110"/>
    <w:rsid w:val="00691F0F"/>
    <w:rsid w:val="006A2793"/>
    <w:rsid w:val="006A4552"/>
    <w:rsid w:val="006B4758"/>
    <w:rsid w:val="006C2799"/>
    <w:rsid w:val="006C45CF"/>
    <w:rsid w:val="006C6659"/>
    <w:rsid w:val="006D2E7A"/>
    <w:rsid w:val="006E2CFE"/>
    <w:rsid w:val="006E4981"/>
    <w:rsid w:val="006E606E"/>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3596"/>
    <w:rsid w:val="00735620"/>
    <w:rsid w:val="00740110"/>
    <w:rsid w:val="00740D54"/>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19C2"/>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5B51"/>
    <w:rsid w:val="00806772"/>
    <w:rsid w:val="00813CED"/>
    <w:rsid w:val="008209B3"/>
    <w:rsid w:val="00821AA6"/>
    <w:rsid w:val="00822DA3"/>
    <w:rsid w:val="008248A6"/>
    <w:rsid w:val="00824AB7"/>
    <w:rsid w:val="00827FBE"/>
    <w:rsid w:val="0083551C"/>
    <w:rsid w:val="00837CCF"/>
    <w:rsid w:val="00840293"/>
    <w:rsid w:val="00843E6F"/>
    <w:rsid w:val="008474CD"/>
    <w:rsid w:val="00850289"/>
    <w:rsid w:val="00852DA5"/>
    <w:rsid w:val="00853BC1"/>
    <w:rsid w:val="00856D6E"/>
    <w:rsid w:val="00857A15"/>
    <w:rsid w:val="00863164"/>
    <w:rsid w:val="008635C3"/>
    <w:rsid w:val="00872F41"/>
    <w:rsid w:val="00873C6A"/>
    <w:rsid w:val="008759B6"/>
    <w:rsid w:val="008A0CC1"/>
    <w:rsid w:val="008A0D9A"/>
    <w:rsid w:val="008C08B8"/>
    <w:rsid w:val="008C167A"/>
    <w:rsid w:val="008C2E0D"/>
    <w:rsid w:val="008C4A8C"/>
    <w:rsid w:val="008C5A92"/>
    <w:rsid w:val="008C71AA"/>
    <w:rsid w:val="008D22AA"/>
    <w:rsid w:val="008D5D01"/>
    <w:rsid w:val="008E0434"/>
    <w:rsid w:val="008E0A95"/>
    <w:rsid w:val="008E12E9"/>
    <w:rsid w:val="008E327B"/>
    <w:rsid w:val="008E6362"/>
    <w:rsid w:val="008F12AC"/>
    <w:rsid w:val="008F1317"/>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42CD4"/>
    <w:rsid w:val="0095102E"/>
    <w:rsid w:val="0095148D"/>
    <w:rsid w:val="00954075"/>
    <w:rsid w:val="009643EB"/>
    <w:rsid w:val="009647FF"/>
    <w:rsid w:val="0097368B"/>
    <w:rsid w:val="009778CC"/>
    <w:rsid w:val="00991BE9"/>
    <w:rsid w:val="009B56F9"/>
    <w:rsid w:val="009C2121"/>
    <w:rsid w:val="009D0E75"/>
    <w:rsid w:val="009D2D3B"/>
    <w:rsid w:val="009D35BA"/>
    <w:rsid w:val="009D411A"/>
    <w:rsid w:val="009E0031"/>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64E9"/>
    <w:rsid w:val="00A17E32"/>
    <w:rsid w:val="00A2452E"/>
    <w:rsid w:val="00A307AC"/>
    <w:rsid w:val="00A32578"/>
    <w:rsid w:val="00A3266E"/>
    <w:rsid w:val="00A33EFE"/>
    <w:rsid w:val="00A560C6"/>
    <w:rsid w:val="00A57A45"/>
    <w:rsid w:val="00A60B05"/>
    <w:rsid w:val="00A61537"/>
    <w:rsid w:val="00A65CF8"/>
    <w:rsid w:val="00A70816"/>
    <w:rsid w:val="00A71B6D"/>
    <w:rsid w:val="00A738EB"/>
    <w:rsid w:val="00A76D46"/>
    <w:rsid w:val="00A80E76"/>
    <w:rsid w:val="00A92E7C"/>
    <w:rsid w:val="00A947D9"/>
    <w:rsid w:val="00A948A5"/>
    <w:rsid w:val="00A95EEC"/>
    <w:rsid w:val="00AA4E14"/>
    <w:rsid w:val="00AB080D"/>
    <w:rsid w:val="00AB0B14"/>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67769"/>
    <w:rsid w:val="00B712D5"/>
    <w:rsid w:val="00B74DAC"/>
    <w:rsid w:val="00B76096"/>
    <w:rsid w:val="00B76370"/>
    <w:rsid w:val="00B9168A"/>
    <w:rsid w:val="00B91E90"/>
    <w:rsid w:val="00B93A62"/>
    <w:rsid w:val="00B943F0"/>
    <w:rsid w:val="00BA13C1"/>
    <w:rsid w:val="00BA5240"/>
    <w:rsid w:val="00BA5F60"/>
    <w:rsid w:val="00BA750F"/>
    <w:rsid w:val="00BA761B"/>
    <w:rsid w:val="00BA78E4"/>
    <w:rsid w:val="00BB0030"/>
    <w:rsid w:val="00BB35C1"/>
    <w:rsid w:val="00BC2C84"/>
    <w:rsid w:val="00BC417C"/>
    <w:rsid w:val="00BD18F0"/>
    <w:rsid w:val="00BD1CE9"/>
    <w:rsid w:val="00BD36F6"/>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2AB5"/>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4DE9"/>
    <w:rsid w:val="00D00355"/>
    <w:rsid w:val="00D04765"/>
    <w:rsid w:val="00D10B4B"/>
    <w:rsid w:val="00D144EC"/>
    <w:rsid w:val="00D1525D"/>
    <w:rsid w:val="00D178AD"/>
    <w:rsid w:val="00D20083"/>
    <w:rsid w:val="00D20244"/>
    <w:rsid w:val="00D259C2"/>
    <w:rsid w:val="00D27134"/>
    <w:rsid w:val="00D320D9"/>
    <w:rsid w:val="00D3400C"/>
    <w:rsid w:val="00D36541"/>
    <w:rsid w:val="00D37E7B"/>
    <w:rsid w:val="00D45AF7"/>
    <w:rsid w:val="00D470F1"/>
    <w:rsid w:val="00D51B71"/>
    <w:rsid w:val="00D52D14"/>
    <w:rsid w:val="00D60CED"/>
    <w:rsid w:val="00D63C44"/>
    <w:rsid w:val="00D701E1"/>
    <w:rsid w:val="00D7514C"/>
    <w:rsid w:val="00D83498"/>
    <w:rsid w:val="00D874CF"/>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783E"/>
    <w:rsid w:val="00E27DC3"/>
    <w:rsid w:val="00E4607C"/>
    <w:rsid w:val="00E466C8"/>
    <w:rsid w:val="00E5147C"/>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62E3"/>
    <w:rsid w:val="00EF2210"/>
    <w:rsid w:val="00EF260D"/>
    <w:rsid w:val="00F00F40"/>
    <w:rsid w:val="00F01B04"/>
    <w:rsid w:val="00F063C9"/>
    <w:rsid w:val="00F103BF"/>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76B5B"/>
    <w:rsid w:val="00F80043"/>
    <w:rsid w:val="00F81A04"/>
    <w:rsid w:val="00F85366"/>
    <w:rsid w:val="00FA0750"/>
    <w:rsid w:val="00FA0EA2"/>
    <w:rsid w:val="00FA1BB0"/>
    <w:rsid w:val="00FA21A8"/>
    <w:rsid w:val="00FA42C1"/>
    <w:rsid w:val="00FA5790"/>
    <w:rsid w:val="00FA59A8"/>
    <w:rsid w:val="00FB2233"/>
    <w:rsid w:val="00FB796E"/>
    <w:rsid w:val="00FC2346"/>
    <w:rsid w:val="00FC505E"/>
    <w:rsid w:val="00FC51BC"/>
    <w:rsid w:val="00FC7F35"/>
    <w:rsid w:val="00FD3DE1"/>
    <w:rsid w:val="00FD63AF"/>
    <w:rsid w:val="00FE0C86"/>
    <w:rsid w:val="00FE149C"/>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9B3"/>
    <w:rPr>
      <w:rFonts w:ascii="Times New Roman" w:eastAsia="Times New Roman" w:hAnsi="Times New Roman" w:cs="Times New Roman"/>
    </w:rPr>
  </w:style>
  <w:style w:type="paragraph" w:styleId="Heading1">
    <w:name w:val="heading 1"/>
    <w:basedOn w:val="Normal"/>
    <w:link w:val="Heading1Char"/>
    <w:uiPriority w:val="9"/>
    <w:qFormat/>
    <w:rsid w:val="002F20E1"/>
    <w:pPr>
      <w:spacing w:before="100" w:beforeAutospacing="1" w:after="100" w:afterAutospacing="1"/>
      <w:outlineLvl w:val="0"/>
    </w:pPr>
    <w:rPr>
      <w:b/>
      <w:bCs/>
      <w:kern w:val="36"/>
      <w:sz w:val="48"/>
      <w:szCs w:val="4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l2kyzrhsoyms">
    <w:name w:val="author-l2kyzrhsoyms"/>
    <w:basedOn w:val="DefaultParagraphFont"/>
    <w:rsid w:val="00CA04B3"/>
  </w:style>
  <w:style w:type="character" w:styleId="Strong">
    <w:name w:val="Strong"/>
    <w:basedOn w:val="DefaultParagraphFont"/>
    <w:uiPriority w:val="22"/>
    <w:qFormat/>
    <w:rsid w:val="003817D3"/>
    <w:rPr>
      <w:b/>
      <w:bCs/>
    </w:rPr>
  </w:style>
  <w:style w:type="character" w:styleId="Hyperlink">
    <w:name w:val="Hyperlink"/>
    <w:basedOn w:val="DefaultParagraphFont"/>
    <w:rsid w:val="004330C6"/>
    <w:rPr>
      <w:color w:val="0000FF"/>
      <w:u w:val="single"/>
    </w:rPr>
  </w:style>
  <w:style w:type="paragraph" w:styleId="NoSpacing">
    <w:name w:val="No Spacing"/>
    <w:uiPriority w:val="1"/>
    <w:qFormat/>
    <w:rsid w:val="004330C6"/>
    <w:pPr>
      <w:widowControl w:val="0"/>
      <w:suppressAutoHyphens/>
    </w:pPr>
    <w:rPr>
      <w:rFonts w:ascii="Roboto" w:eastAsia="Tahoma" w:hAnsi="Roboto" w:cs="Mangal"/>
      <w:kern w:val="1"/>
      <w:sz w:val="28"/>
    </w:rPr>
  </w:style>
  <w:style w:type="paragraph" w:styleId="Header">
    <w:name w:val="header"/>
    <w:basedOn w:val="Normal"/>
    <w:link w:val="HeaderChar"/>
    <w:uiPriority w:val="99"/>
    <w:unhideWhenUsed/>
    <w:rsid w:val="004330C6"/>
    <w:pPr>
      <w:tabs>
        <w:tab w:val="center" w:pos="4703"/>
        <w:tab w:val="right" w:pos="9406"/>
      </w:tabs>
    </w:pPr>
  </w:style>
  <w:style w:type="character" w:customStyle="1" w:styleId="HeaderChar">
    <w:name w:val="Header Char"/>
    <w:basedOn w:val="DefaultParagraphFont"/>
    <w:link w:val="Header"/>
    <w:uiPriority w:val="99"/>
    <w:rsid w:val="004330C6"/>
    <w:rPr>
      <w:rFonts w:ascii="Times New Roman" w:hAnsi="Times New Roman" w:cs="Times New Roman"/>
      <w:lang w:val="en-GB" w:eastAsia="de-DE"/>
    </w:rPr>
  </w:style>
  <w:style w:type="paragraph" w:styleId="Footer">
    <w:name w:val="footer"/>
    <w:basedOn w:val="Normal"/>
    <w:link w:val="FooterChar"/>
    <w:uiPriority w:val="99"/>
    <w:unhideWhenUsed/>
    <w:rsid w:val="004330C6"/>
    <w:pPr>
      <w:tabs>
        <w:tab w:val="center" w:pos="4703"/>
        <w:tab w:val="right" w:pos="9406"/>
      </w:tabs>
    </w:pPr>
  </w:style>
  <w:style w:type="character" w:customStyle="1" w:styleId="FooterChar">
    <w:name w:val="Footer Char"/>
    <w:basedOn w:val="DefaultParagraphFont"/>
    <w:link w:val="Footer"/>
    <w:uiPriority w:val="99"/>
    <w:rsid w:val="004330C6"/>
    <w:rPr>
      <w:rFonts w:ascii="Times New Roman" w:hAnsi="Times New Roman" w:cs="Times New Roman"/>
      <w:lang w:val="en-GB" w:eastAsia="de-DE"/>
    </w:rPr>
  </w:style>
  <w:style w:type="paragraph" w:styleId="BalloonText">
    <w:name w:val="Balloon Text"/>
    <w:basedOn w:val="Normal"/>
    <w:link w:val="BalloonTextChar"/>
    <w:uiPriority w:val="99"/>
    <w:semiHidden/>
    <w:unhideWhenUsed/>
    <w:rsid w:val="004716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643"/>
    <w:rPr>
      <w:rFonts w:ascii="Segoe UI" w:hAnsi="Segoe UI" w:cs="Segoe UI"/>
      <w:sz w:val="18"/>
      <w:szCs w:val="18"/>
      <w:lang w:val="en-GB" w:eastAsia="de-DE"/>
    </w:rPr>
  </w:style>
  <w:style w:type="character" w:styleId="CommentReference">
    <w:name w:val="annotation reference"/>
    <w:basedOn w:val="DefaultParagraphFont"/>
    <w:uiPriority w:val="99"/>
    <w:semiHidden/>
    <w:unhideWhenUsed/>
    <w:rsid w:val="00432C94"/>
    <w:rPr>
      <w:sz w:val="16"/>
      <w:szCs w:val="16"/>
    </w:rPr>
  </w:style>
  <w:style w:type="paragraph" w:styleId="CommentText">
    <w:name w:val="annotation text"/>
    <w:basedOn w:val="Normal"/>
    <w:link w:val="CommentTextChar"/>
    <w:uiPriority w:val="99"/>
    <w:unhideWhenUsed/>
    <w:rsid w:val="00432C94"/>
    <w:rPr>
      <w:sz w:val="20"/>
      <w:szCs w:val="20"/>
    </w:rPr>
  </w:style>
  <w:style w:type="character" w:customStyle="1" w:styleId="CommentTextChar">
    <w:name w:val="Comment Text Char"/>
    <w:basedOn w:val="DefaultParagraphFont"/>
    <w:link w:val="CommentText"/>
    <w:uiPriority w:val="99"/>
    <w:rsid w:val="0001272F"/>
    <w:rPr>
      <w:rFonts w:ascii="Times New Roman" w:eastAsia="Times New Roman" w:hAnsi="Times New Roman" w:cs="Times New Roman"/>
      <w:sz w:val="20"/>
      <w:szCs w:val="20"/>
      <w:lang w:val="en-GB" w:eastAsia="de-DE"/>
    </w:rPr>
  </w:style>
  <w:style w:type="paragraph" w:styleId="CommentSubject">
    <w:name w:val="annotation subject"/>
    <w:basedOn w:val="CommentText"/>
    <w:next w:val="CommentText"/>
    <w:link w:val="CommentSubjectChar"/>
    <w:uiPriority w:val="99"/>
    <w:semiHidden/>
    <w:unhideWhenUsed/>
    <w:rsid w:val="0001272F"/>
    <w:rPr>
      <w:b/>
      <w:bCs/>
    </w:rPr>
  </w:style>
  <w:style w:type="character" w:customStyle="1" w:styleId="CommentSubjectChar">
    <w:name w:val="Comment Subject Char"/>
    <w:basedOn w:val="CommentTextChar"/>
    <w:link w:val="CommentSubject"/>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DefaultParagraphFont"/>
    <w:rsid w:val="00723BDD"/>
  </w:style>
  <w:style w:type="paragraph" w:styleId="Revision">
    <w:name w:val="Revision"/>
    <w:hidden/>
    <w:uiPriority w:val="99"/>
    <w:semiHidden/>
    <w:rsid w:val="001452D7"/>
    <w:rPr>
      <w:rFonts w:ascii="Times New Roman" w:eastAsia="Times New Roman" w:hAnsi="Times New Roman" w:cs="Times New Roman"/>
    </w:rPr>
  </w:style>
  <w:style w:type="paragraph" w:styleId="ListParagraph">
    <w:name w:val="List Paragraph"/>
    <w:basedOn w:val="Normal"/>
    <w:uiPriority w:val="34"/>
    <w:qFormat/>
    <w:rsid w:val="00E72BA6"/>
    <w:pPr>
      <w:ind w:left="720"/>
      <w:contextualSpacing/>
    </w:pPr>
  </w:style>
  <w:style w:type="character" w:styleId="FollowedHyperlink">
    <w:name w:val="FollowedHyperlink"/>
    <w:basedOn w:val="DefaultParagraphFont"/>
    <w:uiPriority w:val="99"/>
    <w:semiHidden/>
    <w:unhideWhenUsed/>
    <w:rsid w:val="007C51E2"/>
    <w:rPr>
      <w:color w:val="954F72" w:themeColor="followedHyperlink"/>
      <w:u w:val="single"/>
    </w:rPr>
  </w:style>
  <w:style w:type="character" w:customStyle="1" w:styleId="Heading1Char">
    <w:name w:val="Heading 1 Char"/>
    <w:basedOn w:val="DefaultParagraphFont"/>
    <w:link w:val="Heading1"/>
    <w:uiPriority w:val="9"/>
    <w:rsid w:val="002F20E1"/>
    <w:rPr>
      <w:rFonts w:ascii="Times New Roman" w:eastAsia="Times New Roman" w:hAnsi="Times New Roman" w:cs="Times New Roman"/>
      <w:b/>
      <w:bCs/>
      <w:kern w:val="36"/>
      <w:sz w:val="48"/>
      <w:szCs w:val="48"/>
      <w:lang w:val="en-GB" w:bidi="ar-SA"/>
    </w:rPr>
  </w:style>
  <w:style w:type="paragraph" w:styleId="NormalWeb">
    <w:name w:val="Normal (Web)"/>
    <w:basedOn w:val="Normal"/>
    <w:uiPriority w:val="99"/>
    <w:semiHidden/>
    <w:unhideWhenUsed/>
    <w:rsid w:val="002F20E1"/>
    <w:pPr>
      <w:spacing w:before="100" w:beforeAutospacing="1" w:after="100" w:afterAutospacing="1"/>
    </w:pPr>
    <w:rPr>
      <w:lang w:bidi="ar-SA"/>
    </w:rPr>
  </w:style>
  <w:style w:type="character" w:styleId="UnresolvedMention">
    <w:name w:val="Unresolved Mention"/>
    <w:basedOn w:val="DefaultParagraphFont"/>
    <w:uiPriority w:val="99"/>
    <w:semiHidden/>
    <w:unhideWhenUsed/>
    <w:rsid w:val="002F20E1"/>
    <w:rPr>
      <w:color w:val="605E5C"/>
      <w:shd w:val="clear" w:color="auto" w:fill="E1DFDD"/>
    </w:rPr>
  </w:style>
  <w:style w:type="paragraph" w:customStyle="1" w:styleId="xmsolistparagraph">
    <w:name w:val="xmsolistparagraph"/>
    <w:basedOn w:val="Normal"/>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ts-pro.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3069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Andrew Wakeman</cp:lastModifiedBy>
  <cp:revision>3</cp:revision>
  <cp:lastPrinted>2019-01-10T17:28:00Z</cp:lastPrinted>
  <dcterms:created xsi:type="dcterms:W3CDTF">2024-07-30T07:37:00Z</dcterms:created>
  <dcterms:modified xsi:type="dcterms:W3CDTF">2024-07-30T09:35:00Z</dcterms:modified>
</cp:coreProperties>
</file>